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1DF81" w14:textId="477387B0" w:rsidR="00F166E9" w:rsidRPr="00981F61" w:rsidRDefault="00F166E9">
      <w:pPr>
        <w:rPr>
          <w:rFonts w:ascii="Arial" w:hAnsi="Arial" w:cs="Arial"/>
        </w:rPr>
      </w:pPr>
    </w:p>
    <w:p w14:paraId="0D57BCB3" w14:textId="77777777" w:rsidR="0077395B" w:rsidRPr="00981F61" w:rsidRDefault="0077395B" w:rsidP="0077395B">
      <w:pPr>
        <w:pStyle w:val="Textoindependiente"/>
        <w:spacing w:after="0" w:line="240" w:lineRule="auto"/>
        <w:contextualSpacing/>
        <w:rPr>
          <w:rFonts w:ascii="Arial" w:hAnsi="Arial" w:cs="Arial"/>
          <w:sz w:val="22"/>
          <w:szCs w:val="22"/>
        </w:rPr>
      </w:pPr>
    </w:p>
    <w:p w14:paraId="79EEE83B" w14:textId="77777777" w:rsidR="0077395B" w:rsidRPr="00981F61" w:rsidRDefault="0077395B" w:rsidP="0077395B">
      <w:pPr>
        <w:pStyle w:val="Textoindependiente"/>
        <w:spacing w:after="0" w:line="240" w:lineRule="auto"/>
        <w:contextualSpacing/>
        <w:rPr>
          <w:rFonts w:ascii="Arial" w:hAnsi="Arial" w:cs="Arial"/>
          <w:sz w:val="22"/>
          <w:szCs w:val="22"/>
        </w:rPr>
      </w:pPr>
    </w:p>
    <w:p w14:paraId="5D500B07" w14:textId="77777777" w:rsidR="0077395B" w:rsidRPr="00981F61" w:rsidRDefault="0077395B" w:rsidP="0077395B">
      <w:pPr>
        <w:pStyle w:val="Textoindependiente"/>
        <w:spacing w:after="0" w:line="240" w:lineRule="auto"/>
        <w:contextualSpacing/>
        <w:rPr>
          <w:rFonts w:ascii="Arial" w:hAnsi="Arial" w:cs="Arial"/>
          <w:sz w:val="22"/>
          <w:szCs w:val="22"/>
        </w:rPr>
      </w:pPr>
    </w:p>
    <w:p w14:paraId="62C40573" w14:textId="77777777" w:rsidR="0077395B" w:rsidRPr="00981F61" w:rsidRDefault="0077395B" w:rsidP="0077395B">
      <w:pPr>
        <w:pStyle w:val="Ttulo"/>
        <w:spacing w:before="0" w:after="0" w:line="240" w:lineRule="auto"/>
        <w:contextualSpacing/>
        <w:rPr>
          <w:w w:val="95"/>
          <w:sz w:val="22"/>
          <w:szCs w:val="22"/>
        </w:rPr>
      </w:pPr>
      <w:r w:rsidRPr="00981F61">
        <w:rPr>
          <w:b w:val="0"/>
          <w:noProof/>
          <w:sz w:val="22"/>
          <w:szCs w:val="22"/>
          <w:lang w:val="es-CO" w:eastAsia="es-CO"/>
        </w:rPr>
        <mc:AlternateContent>
          <mc:Choice Requires="wps">
            <w:drawing>
              <wp:anchor distT="0" distB="0" distL="114300" distR="114300" simplePos="0" relativeHeight="251659264" behindDoc="1" locked="0" layoutInCell="1" allowOverlap="1" wp14:anchorId="390A09E7" wp14:editId="512ABC9B">
                <wp:simplePos x="0" y="0"/>
                <wp:positionH relativeFrom="page">
                  <wp:posOffset>1616710</wp:posOffset>
                </wp:positionH>
                <wp:positionV relativeFrom="paragraph">
                  <wp:posOffset>17012</wp:posOffset>
                </wp:positionV>
                <wp:extent cx="6092190" cy="2406650"/>
                <wp:effectExtent l="0" t="0" r="22860" b="12700"/>
                <wp:wrapNone/>
                <wp:docPr id="44" name="Rectángulo 44"/>
                <wp:cNvGraphicFramePr/>
                <a:graphic xmlns:a="http://schemas.openxmlformats.org/drawingml/2006/main">
                  <a:graphicData uri="http://schemas.microsoft.com/office/word/2010/wordprocessingShape">
                    <wps:wsp>
                      <wps:cNvSpPr/>
                      <wps:spPr>
                        <a:xfrm>
                          <a:off x="0" y="0"/>
                          <a:ext cx="6092190" cy="2406650"/>
                        </a:xfrm>
                        <a:prstGeom prst="rect">
                          <a:avLst/>
                        </a:prstGeom>
                        <a:solidFill>
                          <a:schemeClr val="bg1"/>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468B5A" id="Rectángulo 44" o:spid="_x0000_s1026" style="position:absolute;margin-left:127.3pt;margin-top:1.35pt;width:479.7pt;height:1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n8jAIAAK8FAAAOAAAAZHJzL2Uyb0RvYy54bWysVN9v2yAQfp+0/wHxvtqO0nSN6lRRq06T&#10;ujZqO/WZYIgtAceAxMn++h34R9qu2qRpL5jj7r4PPt/dxeVeK7ITzjdgSlqc5JQIw6FqzKak359u&#10;Pn2mxAdmKqbAiJIehKeXi48fLlo7FxOoQVXCEQQxft7aktYh2HmWeV4LzfwJWGHQKcFpFtB0m6xy&#10;rEV0rbJJns+yFlxlHXDhPZ5ed066SPhSCh7upfQiEFVSvFtIq0vrOq7Z4oLNN47ZuuH9Ndg/3EKz&#10;xiDpCHXNAiNb1/wGpRvuwIMMJxx0BlI2XKQ34GuK/M1rHmtmRXoLiuPtKJP/f7D8bvdoVw5laK2f&#10;e9zGV+yl0/GL9yP7JNZhFEvsA+F4OMvPJ8U5asrRN5nms9lpkjM7plvnwxcBmsRNSR3+jSQS2936&#10;gJQYOoRENg+qqW4apZIRK0BcKUd2DP/delPEf4UZr6KU+Vsi41yYME28aqu/QdUBnp3m+XDfVG2R&#10;6y0B0kWG7KhN2oWDEpFXmQchSVOhGpNEMAJ1HB130blqVonuODK/T50AI7JEFUbsHuC1IAN2J0of&#10;H1NFqvoxOf/TxbrkMSMxgwljsm4MuPcAVBh+h+ziB5E6aaJKa6gOK0ccdD3nLb9psAxumQ8r5rDJ&#10;sHRwcIR7XKSCtqTQ7yipwf187zzGY+2jl5IWm7ak/seWOUGJ+mqwK86L6TR2eTKmp2cTNNxLz/ql&#10;x2z1FWBtFTiiLE/bGB/UsJUO9DPOl2VkRRczHLlLyoMbjKvQDROcUFwslykMO9uycGseLY/gUdVY&#10;5k/7Z+Zs3wsB2+gOhgZn8zct0cXGTAPLbQDZpH456trrjVMh1Ww/weLYeWmnqOOcXfwCAAD//wMA&#10;UEsDBBQABgAIAAAAIQDGrihK4AAAAAoBAAAPAAAAZHJzL2Rvd25yZXYueG1sTI9LT8MwEITvSPwH&#10;a5G4IOrEfaQKcSrEQ0LiAoELNzfePES8rmK3Cf+e7QluO5rR7DfFbnaDOOEYek8a0kUCAqn2tqdW&#10;w+fH8+0WRIiGrBk8oYYfDLArLy8Kk1s/0TueqtgKLqGQGw1djIdcylB36ExY+AMSe40fnYksx1ba&#10;0Uxc7gapkmQjnemJP3TmgA8d1t/V0Wn4WjdPj0pNtlE3lc2WqXt9eXNaX1/N93cgIs7xLwxnfEaH&#10;kpn2/kg2iEGDWq82HOUjA3H2VbricXsNy22agSwL+X9C+QsAAP//AwBQSwECLQAUAAYACAAAACEA&#10;toM4kv4AAADhAQAAEwAAAAAAAAAAAAAAAAAAAAAAW0NvbnRlbnRfVHlwZXNdLnhtbFBLAQItABQA&#10;BgAIAAAAIQA4/SH/1gAAAJQBAAALAAAAAAAAAAAAAAAAAC8BAABfcmVscy8ucmVsc1BLAQItABQA&#10;BgAIAAAAIQAV15n8jAIAAK8FAAAOAAAAAAAAAAAAAAAAAC4CAABkcnMvZTJvRG9jLnhtbFBLAQIt&#10;ABQABgAIAAAAIQDGrihK4AAAAAoBAAAPAAAAAAAAAAAAAAAAAOYEAABkcnMvZG93bnJldi54bWxQ&#10;SwUGAAAAAAQABADzAAAA8wUAAAAA&#10;" fillcolor="white [3212]" strokecolor="#bf8f00 [2407]" strokeweight="1pt">
                <w10:wrap anchorx="page"/>
              </v:rect>
            </w:pict>
          </mc:Fallback>
        </mc:AlternateContent>
      </w:r>
    </w:p>
    <w:p w14:paraId="1511FAED" w14:textId="77777777" w:rsidR="0077395B" w:rsidRPr="00981F61" w:rsidRDefault="0077395B" w:rsidP="0077395B">
      <w:pPr>
        <w:pStyle w:val="Ttulo"/>
        <w:spacing w:before="0" w:after="0" w:line="240" w:lineRule="auto"/>
        <w:contextualSpacing/>
        <w:rPr>
          <w:w w:val="95"/>
          <w:sz w:val="22"/>
          <w:szCs w:val="22"/>
        </w:rPr>
      </w:pPr>
    </w:p>
    <w:p w14:paraId="6DD40A05" w14:textId="77777777" w:rsidR="0077395B" w:rsidRPr="00981F61" w:rsidRDefault="0077395B" w:rsidP="0077395B">
      <w:pPr>
        <w:pStyle w:val="Ttulo"/>
        <w:spacing w:before="0" w:after="0" w:line="240" w:lineRule="auto"/>
        <w:contextualSpacing/>
        <w:rPr>
          <w:w w:val="95"/>
          <w:sz w:val="22"/>
          <w:szCs w:val="22"/>
        </w:rPr>
      </w:pPr>
      <w:r w:rsidRPr="00981F61">
        <w:rPr>
          <w:b w:val="0"/>
          <w:noProof/>
          <w:sz w:val="22"/>
          <w:szCs w:val="22"/>
          <w:lang w:val="es-CO" w:eastAsia="es-CO"/>
        </w:rPr>
        <mc:AlternateContent>
          <mc:Choice Requires="wps">
            <w:drawing>
              <wp:anchor distT="0" distB="0" distL="114300" distR="114300" simplePos="0" relativeHeight="251661312" behindDoc="1" locked="0" layoutInCell="1" allowOverlap="1" wp14:anchorId="6F927068" wp14:editId="5FEF2769">
                <wp:simplePos x="0" y="0"/>
                <wp:positionH relativeFrom="page">
                  <wp:posOffset>3202940</wp:posOffset>
                </wp:positionH>
                <wp:positionV relativeFrom="paragraph">
                  <wp:posOffset>72310</wp:posOffset>
                </wp:positionV>
                <wp:extent cx="4533900" cy="187325"/>
                <wp:effectExtent l="0" t="0" r="0" b="3175"/>
                <wp:wrapNone/>
                <wp:docPr id="17" name="Rectángulo 17"/>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C4D3FF" id="Rectángulo 17" o:spid="_x0000_s1026" style="position:absolute;margin-left:252.2pt;margin-top:5.7pt;width:357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Av1B5rgAAAACgEAAA8AAABkcnMvZG93bnJldi54bWxMj0FLxDAQhe+C/yGM4EXcpEuVWpsusrAg&#10;HsRdPewxTcamtElKk+7Wf+/sSU8zw3u8+V61WdzATjjFLngJ2UoAQ6+D6Xwr4etzd18Ai0l5o4bg&#10;UcIPRtjU11eVKk04+z2eDqllFOJjqSTYlMaS86gtOhVXYURP2neYnEp0Ti03kzpTuBv4WohH7lTn&#10;6YNVI24t6v4wOwn9x91r/v7Gj9tm7u1OHHVfZFrK25vl5RlYwiX9meGCT+hQE1MTZm8iGyQ8iDwn&#10;KwkZzYthnRW0NRJy8QS8rvj/CvUvAAAA//8DAFBLAQItABQABgAIAAAAIQC2gziS/gAAAOEBAAAT&#10;AAAAAAAAAAAAAAAAAAAAAABbQ29udGVudF9UeXBlc10ueG1sUEsBAi0AFAAGAAgAAAAhADj9If/W&#10;AAAAlAEAAAsAAAAAAAAAAAAAAAAALwEAAF9yZWxzLy5yZWxzUEsBAi0AFAAGAAgAAAAhAOAuotp/&#10;AgAAXwUAAA4AAAAAAAAAAAAAAAAALgIAAGRycy9lMm9Eb2MueG1sUEsBAi0AFAAGAAgAAAAhAAv1&#10;B5rgAAAACgEAAA8AAAAAAAAAAAAAAAAA2QQAAGRycy9kb3ducmV2LnhtbFBLBQYAAAAABAAEAPMA&#10;AADmBQAAAAA=&#10;" fillcolor="#ffc000" stroked="f" strokeweight="1pt">
                <w10:wrap anchorx="page"/>
              </v:rect>
            </w:pict>
          </mc:Fallback>
        </mc:AlternateContent>
      </w:r>
    </w:p>
    <w:p w14:paraId="7A915D4C" w14:textId="77777777" w:rsidR="0077395B" w:rsidRPr="00981F61" w:rsidRDefault="0077395B" w:rsidP="0077395B">
      <w:pPr>
        <w:spacing w:after="0" w:line="240" w:lineRule="auto"/>
        <w:ind w:left="1006" w:right="1006"/>
        <w:contextualSpacing/>
        <w:jc w:val="center"/>
        <w:rPr>
          <w:rFonts w:ascii="Arial" w:hAnsi="Arial" w:cs="Arial"/>
          <w:b/>
          <w:bCs/>
        </w:rPr>
      </w:pPr>
    </w:p>
    <w:p w14:paraId="35B513A3" w14:textId="77777777" w:rsidR="0077395B" w:rsidRPr="00981F61" w:rsidRDefault="0077395B" w:rsidP="0077395B">
      <w:pPr>
        <w:spacing w:after="0" w:line="240" w:lineRule="auto"/>
        <w:ind w:left="2124" w:right="-263" w:hanging="706"/>
        <w:contextualSpacing/>
        <w:jc w:val="center"/>
        <w:rPr>
          <w:rFonts w:ascii="Arial" w:hAnsi="Arial" w:cs="Arial"/>
          <w:b/>
          <w:noProof/>
          <w:color w:val="C00000"/>
        </w:rPr>
      </w:pPr>
      <w:r w:rsidRPr="00981F61">
        <w:rPr>
          <w:rFonts w:ascii="Arial" w:hAnsi="Arial" w:cs="Arial"/>
          <w:b/>
          <w:noProof/>
          <w:color w:val="C00000"/>
        </w:rPr>
        <w:t>Plan de Austeridad del Gasto Público</w:t>
      </w:r>
    </w:p>
    <w:p w14:paraId="7EBF24C2" w14:textId="77777777" w:rsidR="0077395B" w:rsidRPr="00981F61" w:rsidRDefault="0077395B" w:rsidP="0077395B">
      <w:pPr>
        <w:tabs>
          <w:tab w:val="center" w:pos="6094"/>
          <w:tab w:val="left" w:pos="7334"/>
        </w:tabs>
        <w:spacing w:after="0" w:line="240" w:lineRule="auto"/>
        <w:ind w:left="2124" w:right="-263"/>
        <w:contextualSpacing/>
        <w:rPr>
          <w:rFonts w:ascii="Arial" w:hAnsi="Arial" w:cs="Arial"/>
          <w:b/>
          <w:noProof/>
        </w:rPr>
      </w:pPr>
    </w:p>
    <w:p w14:paraId="05F230CC" w14:textId="7AE48277" w:rsidR="0077395B" w:rsidRPr="00981F61" w:rsidRDefault="0077395B" w:rsidP="0077395B">
      <w:pPr>
        <w:tabs>
          <w:tab w:val="center" w:pos="6094"/>
          <w:tab w:val="left" w:pos="7334"/>
        </w:tabs>
        <w:spacing w:after="0" w:line="240" w:lineRule="auto"/>
        <w:ind w:left="2124" w:right="-263"/>
        <w:contextualSpacing/>
        <w:rPr>
          <w:rFonts w:ascii="Arial" w:hAnsi="Arial" w:cs="Arial"/>
          <w:b/>
          <w:noProof/>
        </w:rPr>
      </w:pPr>
      <w:r w:rsidRPr="00981F61">
        <w:rPr>
          <w:rFonts w:ascii="Arial" w:hAnsi="Arial" w:cs="Arial"/>
          <w:b/>
          <w:noProof/>
        </w:rPr>
        <w:tab/>
        <w:t>202</w:t>
      </w:r>
      <w:r w:rsidR="00CE004E" w:rsidRPr="00981F61">
        <w:rPr>
          <w:rFonts w:ascii="Arial" w:hAnsi="Arial" w:cs="Arial"/>
          <w:b/>
          <w:noProof/>
        </w:rPr>
        <w:t>2</w:t>
      </w:r>
    </w:p>
    <w:p w14:paraId="3746C193" w14:textId="77777777" w:rsidR="0077395B" w:rsidRPr="00981F61" w:rsidRDefault="0077395B" w:rsidP="0077395B">
      <w:pPr>
        <w:tabs>
          <w:tab w:val="center" w:pos="6094"/>
          <w:tab w:val="left" w:pos="7334"/>
        </w:tabs>
        <w:spacing w:after="0" w:line="240" w:lineRule="auto"/>
        <w:ind w:left="2124" w:right="-263"/>
        <w:contextualSpacing/>
        <w:rPr>
          <w:rFonts w:ascii="Arial" w:hAnsi="Arial" w:cs="Arial"/>
          <w:b/>
          <w:noProof/>
        </w:rPr>
      </w:pPr>
      <w:r w:rsidRPr="00981F61">
        <w:rPr>
          <w:rFonts w:ascii="Arial" w:hAnsi="Arial" w:cs="Arial"/>
          <w:b/>
          <w:noProof/>
          <w:lang w:eastAsia="es-CO"/>
        </w:rPr>
        <mc:AlternateContent>
          <mc:Choice Requires="wps">
            <w:drawing>
              <wp:anchor distT="0" distB="0" distL="114300" distR="114300" simplePos="0" relativeHeight="251660288" behindDoc="1" locked="0" layoutInCell="1" allowOverlap="1" wp14:anchorId="74C7DB0E" wp14:editId="322BA837">
                <wp:simplePos x="0" y="0"/>
                <wp:positionH relativeFrom="page">
                  <wp:align>center</wp:align>
                </wp:positionH>
                <wp:positionV relativeFrom="paragraph">
                  <wp:posOffset>122653</wp:posOffset>
                </wp:positionV>
                <wp:extent cx="4533900" cy="187325"/>
                <wp:effectExtent l="0" t="0" r="0" b="3175"/>
                <wp:wrapNone/>
                <wp:docPr id="51" name="Rectángulo 51"/>
                <wp:cNvGraphicFramePr/>
                <a:graphic xmlns:a="http://schemas.openxmlformats.org/drawingml/2006/main">
                  <a:graphicData uri="http://schemas.microsoft.com/office/word/2010/wordprocessingShape">
                    <wps:wsp>
                      <wps:cNvSpPr/>
                      <wps:spPr>
                        <a:xfrm>
                          <a:off x="0" y="0"/>
                          <a:ext cx="4533900" cy="1873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772909" id="Rectángulo 51" o:spid="_x0000_s1026" style="position:absolute;margin-left:0;margin-top:9.65pt;width:357pt;height:14.7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LafwIAAF8FAAAOAAAAZHJzL2Uyb0RvYy54bWysVFFv2yAQfp+0/4B4X+ykydpGdaooVaZJ&#10;VVutnfpMMMSWMMeAxMl+/Q6wnayr9jDtBQP33Xd3n++4uT00iuyFdTXogo5HOSVCcyhrvS3o95f1&#10;pytKnGe6ZAq0KOhROHq7+PjhpjVzMYEKVCksQRLt5q0paOW9mWeZ45VomBuBERqNEmzDPB7tNist&#10;a5G9Udkkzz9nLdjSWODCOby9S0a6iPxSCu4fpXTCE1VQzM3H1cZ1E9ZsccPmW8tMVfMuDfYPWTSs&#10;1hh0oLpjnpGdrf+gampuwYH0Iw5NBlLWXMQasJpx/qaa54oZEWtBcZwZZHL/j5Y/7J/Nk0UZWuPm&#10;DrehioO0TfhifuQQxToOYomDJxwvp7OLi+scNeVoG19dXkxmQc3s5G2s818ENCRsCmrxZ0SN2P7e&#10;+QTtISGYA1WX61qpeLDbzUpZsmf449brVY6RkstvMKUDWENwS+Zwk51qiTt/VCLglP4mJKlLzH4S&#10;M4ltJoY4jHOh/TiZKlaKFH6GwYfooTGDR6w0EgZmifEH7o6gRyaSnjtl2eGDq4hdOjjnf0ssOQ8e&#10;MTJoPzg3tQb7HoHCqrrICd+LlKQJKm2gPD5ZYiHNiDN8XeN/u2fOPzGLQ4G/GgfdP+IiFbQFhW5H&#10;SQX253v3AY+9ilZKWhyygrofO2YFJeqrxi6+Hk+nYSrjYTq7nODBnls25xa9a1aA7TDGJ8XwuA14&#10;r/qttNC84nuwDFHRxDTH2AXl3vaHlU/Djy8KF8tlhOEkGubv9bPhgTyoGvry5fDKrOma12PbP0A/&#10;kGz+pocTNnhqWO48yDo2+EnXTm+c4tg43YsTnonzc0Sd3sXFLwAAAP//AwBQSwMEFAAGAAgAAAAh&#10;ANXZjwLdAAAABgEAAA8AAABkcnMvZG93bnJldi54bWxMj8FOwzAQRO9I/IO1SFwQdQIRpCFOhSpV&#10;QhwQlB56dOIljhKvo9hpw9+znOA4M6uZt+VmcYM44RQ6TwrSVQICqfGmo1bB4XN3m4MIUZPRgydU&#10;8I0BNtXlRakL48/0gad9bAWXUCi0AhvjWEgZGotOh5UfkTj78pPTkeXUSjPpM5e7Qd4lyYN0uiNe&#10;sHrErcWm389OQf9+85K9vcrjtp57u0uOTZ+njVLXV8vzE4iIS/w7hl98RoeKmWo/kwliUMCPRHbX&#10;9yA4fUwzNmoFWZ6DrEr5H7/6AQAA//8DAFBLAQItABQABgAIAAAAIQC2gziS/gAAAOEBAAATAAAA&#10;AAAAAAAAAAAAAAAAAABbQ29udGVudF9UeXBlc10ueG1sUEsBAi0AFAAGAAgAAAAhADj9If/WAAAA&#10;lAEAAAsAAAAAAAAAAAAAAAAALwEAAF9yZWxzLy5yZWxzUEsBAi0AFAAGAAgAAAAhAOAuotp/AgAA&#10;XwUAAA4AAAAAAAAAAAAAAAAALgIAAGRycy9lMm9Eb2MueG1sUEsBAi0AFAAGAAgAAAAhANXZjwLd&#10;AAAABgEAAA8AAAAAAAAAAAAAAAAA2QQAAGRycy9kb3ducmV2LnhtbFBLBQYAAAAABAAEAPMAAADj&#10;BQAAAAA=&#10;" fillcolor="#ffc000" stroked="f" strokeweight="1pt">
                <w10:wrap anchorx="page"/>
              </v:rect>
            </w:pict>
          </mc:Fallback>
        </mc:AlternateContent>
      </w:r>
      <w:r w:rsidRPr="00981F61">
        <w:rPr>
          <w:rFonts w:ascii="Arial" w:hAnsi="Arial" w:cs="Arial"/>
          <w:b/>
        </w:rPr>
        <w:tab/>
      </w:r>
    </w:p>
    <w:p w14:paraId="307CF879" w14:textId="77777777" w:rsidR="0077395B" w:rsidRPr="00981F61" w:rsidRDefault="0077395B" w:rsidP="0077395B">
      <w:pPr>
        <w:pStyle w:val="Textoindependiente"/>
        <w:spacing w:after="0" w:line="240" w:lineRule="auto"/>
        <w:ind w:left="4320"/>
        <w:contextualSpacing/>
        <w:rPr>
          <w:rFonts w:ascii="Arial" w:hAnsi="Arial" w:cs="Arial"/>
          <w:b/>
          <w:sz w:val="22"/>
          <w:szCs w:val="22"/>
        </w:rPr>
      </w:pPr>
    </w:p>
    <w:p w14:paraId="45550C27" w14:textId="77777777" w:rsidR="0077395B" w:rsidRPr="00981F61" w:rsidRDefault="0077395B" w:rsidP="0077395B">
      <w:pPr>
        <w:pStyle w:val="Textoindependiente"/>
        <w:spacing w:after="0" w:line="240" w:lineRule="auto"/>
        <w:contextualSpacing/>
        <w:rPr>
          <w:rFonts w:ascii="Arial" w:hAnsi="Arial" w:cs="Arial"/>
          <w:b/>
          <w:sz w:val="22"/>
          <w:szCs w:val="22"/>
        </w:rPr>
      </w:pPr>
    </w:p>
    <w:p w14:paraId="6AC017F8" w14:textId="77777777" w:rsidR="0077395B" w:rsidRPr="00981F61" w:rsidRDefault="0077395B" w:rsidP="0077395B">
      <w:pPr>
        <w:pStyle w:val="Textoindependiente"/>
        <w:spacing w:after="0" w:line="240" w:lineRule="auto"/>
        <w:contextualSpacing/>
        <w:rPr>
          <w:rFonts w:ascii="Arial" w:hAnsi="Arial" w:cs="Arial"/>
          <w:b/>
          <w:sz w:val="22"/>
          <w:szCs w:val="22"/>
        </w:rPr>
      </w:pPr>
    </w:p>
    <w:p w14:paraId="66648332" w14:textId="77777777" w:rsidR="0077395B" w:rsidRPr="00981F61" w:rsidRDefault="0077395B" w:rsidP="0077395B">
      <w:pPr>
        <w:pStyle w:val="Textoindependiente"/>
        <w:spacing w:after="0" w:line="240" w:lineRule="auto"/>
        <w:contextualSpacing/>
        <w:rPr>
          <w:rFonts w:ascii="Arial" w:hAnsi="Arial" w:cs="Arial"/>
          <w:b/>
          <w:sz w:val="22"/>
          <w:szCs w:val="22"/>
        </w:rPr>
      </w:pPr>
    </w:p>
    <w:p w14:paraId="36293EDC" w14:textId="675D422E" w:rsidR="008B2065" w:rsidRPr="00981F61" w:rsidRDefault="008B2065">
      <w:pPr>
        <w:rPr>
          <w:rFonts w:ascii="Arial" w:hAnsi="Arial" w:cs="Arial"/>
        </w:rPr>
      </w:pPr>
    </w:p>
    <w:p w14:paraId="7FC0CAC1" w14:textId="222F4B78" w:rsidR="008B2065" w:rsidRPr="00981F61" w:rsidRDefault="008B2065">
      <w:pPr>
        <w:rPr>
          <w:rFonts w:ascii="Arial" w:hAnsi="Arial" w:cs="Arial"/>
        </w:rPr>
      </w:pPr>
    </w:p>
    <w:p w14:paraId="0B6F1017" w14:textId="3EC8FF7F" w:rsidR="008B2065" w:rsidRPr="00981F61" w:rsidRDefault="008B2065">
      <w:pPr>
        <w:rPr>
          <w:rFonts w:ascii="Arial" w:hAnsi="Arial" w:cs="Arial"/>
        </w:rPr>
      </w:pPr>
    </w:p>
    <w:p w14:paraId="3FFE8D5E" w14:textId="23822E02" w:rsidR="008B2065" w:rsidRPr="00981F61" w:rsidRDefault="008B2065">
      <w:pPr>
        <w:rPr>
          <w:rFonts w:ascii="Arial" w:hAnsi="Arial" w:cs="Arial"/>
        </w:rPr>
      </w:pPr>
    </w:p>
    <w:p w14:paraId="542BDAEB" w14:textId="317A3B32" w:rsidR="008B2065" w:rsidRPr="00981F61" w:rsidRDefault="008B2065">
      <w:pPr>
        <w:rPr>
          <w:rFonts w:ascii="Arial" w:hAnsi="Arial" w:cs="Arial"/>
        </w:rPr>
      </w:pPr>
    </w:p>
    <w:p w14:paraId="393DAE21" w14:textId="0E4DEDFA" w:rsidR="008B2065" w:rsidRPr="00981F61" w:rsidRDefault="008B2065">
      <w:pPr>
        <w:rPr>
          <w:rFonts w:ascii="Arial" w:hAnsi="Arial" w:cs="Arial"/>
        </w:rPr>
      </w:pPr>
    </w:p>
    <w:p w14:paraId="5EAF35F5" w14:textId="02B5E34E" w:rsidR="008B2065" w:rsidRPr="00981F61" w:rsidRDefault="008B2065">
      <w:pPr>
        <w:rPr>
          <w:rFonts w:ascii="Arial" w:hAnsi="Arial" w:cs="Arial"/>
        </w:rPr>
      </w:pPr>
    </w:p>
    <w:p w14:paraId="16DDDF03" w14:textId="58C127FE" w:rsidR="008B2065" w:rsidRPr="00981F61" w:rsidRDefault="008B2065">
      <w:pPr>
        <w:rPr>
          <w:rFonts w:ascii="Arial" w:hAnsi="Arial" w:cs="Arial"/>
        </w:rPr>
      </w:pPr>
    </w:p>
    <w:p w14:paraId="05282B12" w14:textId="71090550" w:rsidR="008B2065" w:rsidRPr="00981F61" w:rsidRDefault="008B2065">
      <w:pPr>
        <w:rPr>
          <w:rFonts w:ascii="Arial" w:hAnsi="Arial" w:cs="Arial"/>
        </w:rPr>
      </w:pPr>
    </w:p>
    <w:p w14:paraId="021DBB9D" w14:textId="49B318BA" w:rsidR="008B2065" w:rsidRPr="00981F61" w:rsidRDefault="008B2065">
      <w:pPr>
        <w:rPr>
          <w:rFonts w:ascii="Arial" w:hAnsi="Arial" w:cs="Arial"/>
        </w:rPr>
      </w:pPr>
    </w:p>
    <w:p w14:paraId="76C8753B" w14:textId="03464B3A" w:rsidR="008B2065" w:rsidRPr="00981F61" w:rsidRDefault="008B2065">
      <w:pPr>
        <w:rPr>
          <w:rFonts w:ascii="Arial" w:hAnsi="Arial" w:cs="Arial"/>
        </w:rPr>
      </w:pPr>
    </w:p>
    <w:p w14:paraId="3AC0AE09" w14:textId="0CE1716E" w:rsidR="008B2065" w:rsidRPr="00981F61" w:rsidRDefault="008B2065">
      <w:pPr>
        <w:rPr>
          <w:rFonts w:ascii="Arial" w:hAnsi="Arial" w:cs="Arial"/>
        </w:rPr>
      </w:pPr>
    </w:p>
    <w:p w14:paraId="3FC9517E" w14:textId="29482205" w:rsidR="008B2065" w:rsidRPr="00981F61" w:rsidRDefault="008B2065">
      <w:pPr>
        <w:rPr>
          <w:rFonts w:ascii="Arial" w:hAnsi="Arial" w:cs="Arial"/>
        </w:rPr>
      </w:pPr>
    </w:p>
    <w:p w14:paraId="4F4DEC16" w14:textId="7B66F2C3" w:rsidR="008B2065" w:rsidRPr="00981F61" w:rsidRDefault="008B2065">
      <w:pPr>
        <w:rPr>
          <w:rFonts w:ascii="Arial" w:hAnsi="Arial" w:cs="Arial"/>
        </w:rPr>
      </w:pPr>
    </w:p>
    <w:p w14:paraId="377C1CD3" w14:textId="2F6A9967" w:rsidR="008B2065" w:rsidRPr="00981F61" w:rsidRDefault="008B2065">
      <w:pPr>
        <w:rPr>
          <w:rFonts w:ascii="Arial" w:hAnsi="Arial" w:cs="Arial"/>
        </w:rPr>
      </w:pPr>
    </w:p>
    <w:p w14:paraId="278BDA96" w14:textId="3B4D81FC" w:rsidR="008B2065" w:rsidRPr="00981F61" w:rsidRDefault="008B2065">
      <w:pPr>
        <w:rPr>
          <w:rFonts w:ascii="Arial" w:hAnsi="Arial" w:cs="Arial"/>
        </w:rPr>
      </w:pPr>
    </w:p>
    <w:p w14:paraId="2780840E" w14:textId="0856C8F5" w:rsidR="008B2065" w:rsidRPr="00981F61" w:rsidRDefault="008B2065">
      <w:pPr>
        <w:rPr>
          <w:rFonts w:ascii="Arial" w:hAnsi="Arial" w:cs="Arial"/>
        </w:rPr>
      </w:pPr>
    </w:p>
    <w:p w14:paraId="04681781" w14:textId="285A61B1" w:rsidR="008B2065" w:rsidRPr="00981F61" w:rsidRDefault="008B2065">
      <w:pPr>
        <w:rPr>
          <w:rFonts w:ascii="Arial" w:hAnsi="Arial" w:cs="Arial"/>
        </w:rPr>
      </w:pPr>
    </w:p>
    <w:p w14:paraId="2E629520" w14:textId="16FFAD97" w:rsidR="008B2065" w:rsidRPr="00981F61" w:rsidRDefault="008B2065">
      <w:pPr>
        <w:rPr>
          <w:rFonts w:ascii="Arial" w:hAnsi="Arial" w:cs="Arial"/>
        </w:rPr>
      </w:pPr>
    </w:p>
    <w:p w14:paraId="5E6D2EBA" w14:textId="77777777" w:rsidR="00CF527B" w:rsidRDefault="00CF527B" w:rsidP="00F166E9">
      <w:pPr>
        <w:spacing w:after="0" w:line="240" w:lineRule="auto"/>
        <w:jc w:val="center"/>
        <w:rPr>
          <w:rFonts w:ascii="Arial" w:hAnsi="Arial" w:cs="Arial"/>
          <w:b/>
        </w:rPr>
      </w:pPr>
    </w:p>
    <w:p w14:paraId="0913D970" w14:textId="0F94E6F6" w:rsidR="00F166E9" w:rsidRPr="00981F61" w:rsidRDefault="00F166E9" w:rsidP="00F166E9">
      <w:pPr>
        <w:spacing w:after="0" w:line="240" w:lineRule="auto"/>
        <w:jc w:val="center"/>
        <w:rPr>
          <w:rFonts w:ascii="Arial" w:hAnsi="Arial" w:cs="Arial"/>
          <w:b/>
        </w:rPr>
      </w:pPr>
      <w:r w:rsidRPr="00981F61">
        <w:rPr>
          <w:rFonts w:ascii="Arial" w:hAnsi="Arial" w:cs="Arial"/>
          <w:b/>
        </w:rPr>
        <w:t>PLAN DE AUSTERIDAD</w:t>
      </w:r>
      <w:r w:rsidR="00B72CC4" w:rsidRPr="00981F61">
        <w:rPr>
          <w:rFonts w:ascii="Arial" w:hAnsi="Arial" w:cs="Arial"/>
          <w:b/>
        </w:rPr>
        <w:t xml:space="preserve"> DEL GASTO PÚBLICO</w:t>
      </w:r>
    </w:p>
    <w:p w14:paraId="2E739998" w14:textId="77777777" w:rsidR="00B72CC4" w:rsidRPr="00981F61" w:rsidRDefault="00B72CC4" w:rsidP="00F166E9">
      <w:pPr>
        <w:spacing w:after="0" w:line="240" w:lineRule="auto"/>
        <w:jc w:val="center"/>
        <w:rPr>
          <w:rFonts w:ascii="Arial" w:hAnsi="Arial" w:cs="Arial"/>
          <w:b/>
        </w:rPr>
      </w:pPr>
    </w:p>
    <w:p w14:paraId="1E6AFEA1" w14:textId="20D09ED4" w:rsidR="00F166E9" w:rsidRPr="00981F61" w:rsidRDefault="00CE004E" w:rsidP="00F166E9">
      <w:pPr>
        <w:spacing w:after="0" w:line="240" w:lineRule="auto"/>
        <w:jc w:val="center"/>
        <w:rPr>
          <w:rFonts w:ascii="Arial" w:hAnsi="Arial" w:cs="Arial"/>
          <w:b/>
        </w:rPr>
      </w:pPr>
      <w:r w:rsidRPr="00981F61">
        <w:rPr>
          <w:rFonts w:ascii="Arial" w:hAnsi="Arial" w:cs="Arial"/>
          <w:b/>
        </w:rPr>
        <w:t>ALCALDÍA LOCAL DE SAN CRISTÓBAL</w:t>
      </w:r>
      <w:r w:rsidR="00F166E9" w:rsidRPr="00981F61">
        <w:rPr>
          <w:rFonts w:ascii="Arial" w:hAnsi="Arial" w:cs="Arial"/>
          <w:b/>
        </w:rPr>
        <w:t xml:space="preserve"> </w:t>
      </w:r>
    </w:p>
    <w:p w14:paraId="3C496FC4" w14:textId="77777777" w:rsidR="00FE20C9" w:rsidRPr="00981F61" w:rsidRDefault="00FE20C9" w:rsidP="00F166E9">
      <w:pPr>
        <w:spacing w:after="0" w:line="240" w:lineRule="auto"/>
        <w:jc w:val="center"/>
        <w:rPr>
          <w:rFonts w:ascii="Arial" w:hAnsi="Arial" w:cs="Arial"/>
          <w:b/>
        </w:rPr>
      </w:pPr>
    </w:p>
    <w:p w14:paraId="547F5B75" w14:textId="6CC57800" w:rsidR="00F166E9" w:rsidRPr="00981F61" w:rsidRDefault="00F166E9" w:rsidP="00F166E9">
      <w:pPr>
        <w:spacing w:after="0" w:line="240" w:lineRule="auto"/>
        <w:jc w:val="center"/>
        <w:rPr>
          <w:rFonts w:ascii="Arial" w:hAnsi="Arial" w:cs="Arial"/>
          <w:b/>
        </w:rPr>
      </w:pPr>
      <w:r w:rsidRPr="00981F61">
        <w:rPr>
          <w:rFonts w:ascii="Arial" w:hAnsi="Arial" w:cs="Arial"/>
          <w:b/>
        </w:rPr>
        <w:t xml:space="preserve">PERIODO: </w:t>
      </w:r>
      <w:r w:rsidR="00CE004E" w:rsidRPr="00981F61">
        <w:rPr>
          <w:rFonts w:ascii="Arial" w:hAnsi="Arial" w:cs="Arial"/>
          <w:b/>
        </w:rPr>
        <w:t xml:space="preserve">Enero a </w:t>
      </w:r>
      <w:r w:rsidR="00044F4F">
        <w:rPr>
          <w:rFonts w:ascii="Arial" w:hAnsi="Arial" w:cs="Arial"/>
          <w:b/>
        </w:rPr>
        <w:t>junio</w:t>
      </w:r>
      <w:r w:rsidR="00CE004E" w:rsidRPr="00981F61">
        <w:rPr>
          <w:rFonts w:ascii="Arial" w:hAnsi="Arial" w:cs="Arial"/>
          <w:b/>
        </w:rPr>
        <w:t xml:space="preserve"> de 2022</w:t>
      </w:r>
      <w:r w:rsidRPr="00981F61">
        <w:rPr>
          <w:rFonts w:ascii="Arial" w:hAnsi="Arial" w:cs="Arial"/>
          <w:b/>
        </w:rPr>
        <w:t xml:space="preserve"> </w:t>
      </w:r>
    </w:p>
    <w:p w14:paraId="5A2BE0CC" w14:textId="77777777" w:rsidR="00873DD1" w:rsidRPr="00981F61" w:rsidRDefault="00873DD1" w:rsidP="00F166E9">
      <w:pPr>
        <w:spacing w:after="0" w:line="240" w:lineRule="auto"/>
        <w:jc w:val="center"/>
        <w:rPr>
          <w:rFonts w:ascii="Arial" w:hAnsi="Arial" w:cs="Arial"/>
          <w:b/>
          <w:color w:val="4472C4" w:themeColor="accent1"/>
        </w:rPr>
      </w:pPr>
    </w:p>
    <w:p w14:paraId="48C63CBA" w14:textId="3B8649C9" w:rsidR="00873DD1" w:rsidRPr="00981F61" w:rsidRDefault="00E61BF8" w:rsidP="00873DD1">
      <w:pPr>
        <w:pStyle w:val="Estilo2"/>
        <w:spacing w:before="0" w:after="0" w:line="240" w:lineRule="auto"/>
        <w:ind w:left="426" w:hanging="426"/>
        <w:contextualSpacing/>
        <w:jc w:val="left"/>
        <w:rPr>
          <w:rFonts w:ascii="Arial" w:eastAsia="Arial" w:hAnsi="Arial" w:cs="Arial"/>
          <w:color w:val="auto"/>
          <w:sz w:val="22"/>
          <w:szCs w:val="22"/>
        </w:rPr>
      </w:pPr>
      <w:r w:rsidRPr="00981F61">
        <w:rPr>
          <w:rFonts w:ascii="Arial" w:hAnsi="Arial" w:cs="Arial"/>
          <w:sz w:val="22"/>
          <w:szCs w:val="22"/>
        </w:rPr>
        <w:t>FORMULACIÓN</w:t>
      </w:r>
      <w:r w:rsidRPr="00981F61">
        <w:rPr>
          <w:rFonts w:ascii="Arial" w:eastAsia="Arial" w:hAnsi="Arial" w:cs="Arial"/>
          <w:sz w:val="22"/>
          <w:szCs w:val="22"/>
        </w:rPr>
        <w:t xml:space="preserve"> 202</w:t>
      </w:r>
      <w:r w:rsidR="00CE004E" w:rsidRPr="00981F61">
        <w:rPr>
          <w:rFonts w:ascii="Arial" w:eastAsia="Arial" w:hAnsi="Arial" w:cs="Arial"/>
          <w:sz w:val="22"/>
          <w:szCs w:val="22"/>
        </w:rPr>
        <w:t>2</w:t>
      </w:r>
    </w:p>
    <w:p w14:paraId="188B2C5E" w14:textId="4D759F4F" w:rsidR="00F166E9" w:rsidRPr="00981F61" w:rsidRDefault="00F166E9" w:rsidP="00F166E9">
      <w:pPr>
        <w:spacing w:after="0" w:line="240" w:lineRule="auto"/>
        <w:jc w:val="both"/>
        <w:rPr>
          <w:rFonts w:ascii="Arial" w:hAnsi="Arial" w:cs="Arial"/>
          <w:b/>
          <w:color w:val="4472C4" w:themeColor="accent1"/>
        </w:rPr>
      </w:pPr>
    </w:p>
    <w:p w14:paraId="53C7897D" w14:textId="77777777" w:rsidR="00AE4F2B" w:rsidRPr="00981F61" w:rsidRDefault="00AE4F2B" w:rsidP="00AE4F2B">
      <w:pPr>
        <w:pStyle w:val="Estilo2"/>
        <w:numPr>
          <w:ilvl w:val="0"/>
          <w:numId w:val="0"/>
        </w:numPr>
        <w:spacing w:before="0" w:after="0" w:line="240" w:lineRule="auto"/>
        <w:contextualSpacing/>
        <w:jc w:val="left"/>
        <w:rPr>
          <w:rFonts w:ascii="Arial" w:eastAsia="Arial" w:hAnsi="Arial" w:cs="Arial"/>
          <w:color w:val="auto"/>
          <w:sz w:val="22"/>
          <w:szCs w:val="22"/>
        </w:rPr>
      </w:pPr>
      <w:r w:rsidRPr="00981F61">
        <w:rPr>
          <w:rFonts w:ascii="Arial" w:eastAsia="Arial" w:hAnsi="Arial" w:cs="Arial"/>
          <w:color w:val="auto"/>
          <w:sz w:val="22"/>
          <w:szCs w:val="22"/>
        </w:rPr>
        <w:t>Objetivo Plan de austeridad de gasto público</w:t>
      </w:r>
    </w:p>
    <w:p w14:paraId="346D854C" w14:textId="77777777" w:rsidR="00D62DE4" w:rsidRPr="00981F61" w:rsidRDefault="00D62DE4" w:rsidP="00F166E9">
      <w:pPr>
        <w:spacing w:after="0" w:line="240" w:lineRule="auto"/>
        <w:jc w:val="both"/>
        <w:rPr>
          <w:rFonts w:ascii="Arial" w:hAnsi="Arial" w:cs="Arial"/>
          <w:b/>
          <w:color w:val="4472C4" w:themeColor="accent1"/>
        </w:rPr>
      </w:pPr>
    </w:p>
    <w:p w14:paraId="6DE7EE94" w14:textId="60C2AF3E" w:rsidR="00FE20C9" w:rsidRPr="00981F61" w:rsidRDefault="004D2FDF" w:rsidP="00FE20C9">
      <w:pPr>
        <w:spacing w:after="0" w:line="240" w:lineRule="auto"/>
        <w:jc w:val="both"/>
        <w:rPr>
          <w:rFonts w:ascii="Arial" w:hAnsi="Arial" w:cs="Arial"/>
        </w:rPr>
      </w:pPr>
      <w:r w:rsidRPr="00981F61">
        <w:rPr>
          <w:rFonts w:ascii="Arial" w:hAnsi="Arial" w:cs="Arial"/>
        </w:rPr>
        <w:t>La Alcaldía Local de San Cristóbal realiz</w:t>
      </w:r>
      <w:r w:rsidR="00FE20C9" w:rsidRPr="00981F61">
        <w:rPr>
          <w:rFonts w:ascii="Arial" w:hAnsi="Arial" w:cs="Arial"/>
        </w:rPr>
        <w:t xml:space="preserve">a </w:t>
      </w:r>
      <w:r w:rsidR="00A55808" w:rsidRPr="00981F61">
        <w:rPr>
          <w:rFonts w:ascii="Arial" w:hAnsi="Arial" w:cs="Arial"/>
        </w:rPr>
        <w:t xml:space="preserve">la </w:t>
      </w:r>
      <w:r w:rsidR="00FE20C9" w:rsidRPr="00981F61">
        <w:rPr>
          <w:rFonts w:ascii="Arial" w:hAnsi="Arial" w:cs="Arial"/>
        </w:rPr>
        <w:t>formulación del Plan de Austeridad del Gasto Público, con el fin de racionalizar el uso de los recursos públicos y mejorar la eficiencia administrativa. Este Plan de Acción debe ser cumplido por todos los servidores públicos y contratistas de la misma, en el ejercicio de sus funciones, obligaciones, responsabilidades y actividades</w:t>
      </w:r>
      <w:r w:rsidRPr="00981F61">
        <w:rPr>
          <w:rFonts w:ascii="Arial" w:hAnsi="Arial" w:cs="Arial"/>
        </w:rPr>
        <w:t xml:space="preserve">. </w:t>
      </w:r>
    </w:p>
    <w:p w14:paraId="27C9C141" w14:textId="77777777" w:rsidR="00A55808" w:rsidRPr="00981F61" w:rsidRDefault="00A55808" w:rsidP="00FE20C9">
      <w:pPr>
        <w:spacing w:after="0" w:line="240" w:lineRule="auto"/>
        <w:jc w:val="both"/>
        <w:rPr>
          <w:rFonts w:ascii="Arial" w:hAnsi="Arial" w:cs="Arial"/>
        </w:rPr>
      </w:pPr>
    </w:p>
    <w:p w14:paraId="1E7A9A3E" w14:textId="2341E35B" w:rsidR="008C298B" w:rsidRPr="00981F61" w:rsidRDefault="00A55808" w:rsidP="00FE20C9">
      <w:pPr>
        <w:spacing w:after="0" w:line="240" w:lineRule="auto"/>
        <w:jc w:val="both"/>
        <w:rPr>
          <w:rFonts w:ascii="Arial" w:hAnsi="Arial" w:cs="Arial"/>
        </w:rPr>
      </w:pPr>
      <w:r w:rsidRPr="00981F61">
        <w:rPr>
          <w:rFonts w:ascii="Arial" w:hAnsi="Arial" w:cs="Arial"/>
        </w:rPr>
        <w:t xml:space="preserve">Es de </w:t>
      </w:r>
      <w:r w:rsidR="00582920" w:rsidRPr="00981F61">
        <w:rPr>
          <w:rFonts w:ascii="Arial" w:hAnsi="Arial" w:cs="Arial"/>
        </w:rPr>
        <w:t xml:space="preserve">resaltar </w:t>
      </w:r>
      <w:r w:rsidRPr="00981F61">
        <w:rPr>
          <w:rFonts w:ascii="Arial" w:hAnsi="Arial" w:cs="Arial"/>
        </w:rPr>
        <w:t>que</w:t>
      </w:r>
      <w:r w:rsidR="00582920" w:rsidRPr="00981F61">
        <w:rPr>
          <w:rFonts w:ascii="Arial" w:hAnsi="Arial" w:cs="Arial"/>
        </w:rPr>
        <w:t>,</w:t>
      </w:r>
      <w:r w:rsidRPr="00981F61">
        <w:rPr>
          <w:rFonts w:ascii="Arial" w:hAnsi="Arial" w:cs="Arial"/>
        </w:rPr>
        <w:t xml:space="preserve"> la declaración de la</w:t>
      </w:r>
      <w:r w:rsidR="004D2FDF" w:rsidRPr="00981F61">
        <w:rPr>
          <w:rFonts w:ascii="Arial" w:hAnsi="Arial" w:cs="Arial"/>
        </w:rPr>
        <w:t xml:space="preserve"> Pandemia por el coronavirus SAR</w:t>
      </w:r>
      <w:r w:rsidRPr="00981F61">
        <w:rPr>
          <w:rFonts w:ascii="Arial" w:hAnsi="Arial" w:cs="Arial"/>
        </w:rPr>
        <w:t>S</w:t>
      </w:r>
      <w:r w:rsidR="004D2FDF" w:rsidRPr="00981F61">
        <w:rPr>
          <w:rFonts w:ascii="Arial" w:hAnsi="Arial" w:cs="Arial"/>
        </w:rPr>
        <w:t>-Cov</w:t>
      </w:r>
      <w:r w:rsidRPr="00981F61">
        <w:rPr>
          <w:rFonts w:ascii="Arial" w:hAnsi="Arial" w:cs="Arial"/>
        </w:rPr>
        <w:t>-</w:t>
      </w:r>
      <w:r w:rsidR="004D2FDF" w:rsidRPr="00981F61">
        <w:rPr>
          <w:rFonts w:ascii="Arial" w:hAnsi="Arial" w:cs="Arial"/>
        </w:rPr>
        <w:t xml:space="preserve">2 desarrollada durante los años 2020 -2021, </w:t>
      </w:r>
      <w:r w:rsidRPr="00981F61">
        <w:rPr>
          <w:rFonts w:ascii="Arial" w:hAnsi="Arial" w:cs="Arial"/>
        </w:rPr>
        <w:t>impact</w:t>
      </w:r>
      <w:r w:rsidR="007B4912" w:rsidRPr="00981F61">
        <w:rPr>
          <w:rFonts w:ascii="Arial" w:hAnsi="Arial" w:cs="Arial"/>
        </w:rPr>
        <w:t>ó</w:t>
      </w:r>
      <w:r w:rsidRPr="00981F61">
        <w:rPr>
          <w:rFonts w:ascii="Arial" w:hAnsi="Arial" w:cs="Arial"/>
        </w:rPr>
        <w:t xml:space="preserve"> significativamente los resultados </w:t>
      </w:r>
      <w:r w:rsidR="00582920" w:rsidRPr="00981F61">
        <w:rPr>
          <w:rFonts w:ascii="Arial" w:hAnsi="Arial" w:cs="Arial"/>
        </w:rPr>
        <w:t xml:space="preserve">de austeridad </w:t>
      </w:r>
      <w:r w:rsidRPr="00981F61">
        <w:rPr>
          <w:rFonts w:ascii="Arial" w:hAnsi="Arial" w:cs="Arial"/>
        </w:rPr>
        <w:t>esperados</w:t>
      </w:r>
      <w:r w:rsidR="00582920" w:rsidRPr="00981F61">
        <w:rPr>
          <w:rFonts w:ascii="Arial" w:hAnsi="Arial" w:cs="Arial"/>
        </w:rPr>
        <w:t xml:space="preserve"> </w:t>
      </w:r>
      <w:r w:rsidRPr="00981F61">
        <w:rPr>
          <w:rFonts w:ascii="Arial" w:hAnsi="Arial" w:cs="Arial"/>
        </w:rPr>
        <w:t xml:space="preserve">para el año 2021, dado </w:t>
      </w:r>
      <w:r w:rsidR="008C298B" w:rsidRPr="00981F61">
        <w:rPr>
          <w:rFonts w:ascii="Arial" w:hAnsi="Arial" w:cs="Arial"/>
        </w:rPr>
        <w:t>a que la no presencialidad, e</w:t>
      </w:r>
      <w:r w:rsidRPr="00981F61">
        <w:rPr>
          <w:rFonts w:ascii="Arial" w:hAnsi="Arial" w:cs="Arial"/>
        </w:rPr>
        <w:t>l cese de actividades operativas</w:t>
      </w:r>
      <w:r w:rsidR="008C298B" w:rsidRPr="00981F61">
        <w:rPr>
          <w:rFonts w:ascii="Arial" w:hAnsi="Arial" w:cs="Arial"/>
        </w:rPr>
        <w:t>, la generación de incapacidades</w:t>
      </w:r>
      <w:r w:rsidR="00051A7D" w:rsidRPr="00981F61">
        <w:rPr>
          <w:rFonts w:ascii="Arial" w:hAnsi="Arial" w:cs="Arial"/>
        </w:rPr>
        <w:t>, entre otros,</w:t>
      </w:r>
      <w:r w:rsidR="008C298B" w:rsidRPr="00981F61">
        <w:rPr>
          <w:rFonts w:ascii="Arial" w:hAnsi="Arial" w:cs="Arial"/>
        </w:rPr>
        <w:t xml:space="preserve"> arroj</w:t>
      </w:r>
      <w:r w:rsidR="00051A7D" w:rsidRPr="00981F61">
        <w:rPr>
          <w:rFonts w:ascii="Arial" w:hAnsi="Arial" w:cs="Arial"/>
        </w:rPr>
        <w:t>ó</w:t>
      </w:r>
      <w:r w:rsidR="008C298B" w:rsidRPr="00981F61">
        <w:rPr>
          <w:rFonts w:ascii="Arial" w:hAnsi="Arial" w:cs="Arial"/>
        </w:rPr>
        <w:t xml:space="preserve"> datos atípicos que afecta</w:t>
      </w:r>
      <w:r w:rsidR="00051A7D" w:rsidRPr="00981F61">
        <w:rPr>
          <w:rFonts w:ascii="Arial" w:hAnsi="Arial" w:cs="Arial"/>
        </w:rPr>
        <w:t>ron</w:t>
      </w:r>
      <w:r w:rsidR="008C298B" w:rsidRPr="00981F61">
        <w:rPr>
          <w:rFonts w:ascii="Arial" w:hAnsi="Arial" w:cs="Arial"/>
        </w:rPr>
        <w:t xml:space="preserve"> la línea base de consumos y registros para la comparación en la austeridad del gasto público</w:t>
      </w:r>
      <w:r w:rsidR="00051A7D" w:rsidRPr="00981F61">
        <w:rPr>
          <w:rFonts w:ascii="Arial" w:hAnsi="Arial" w:cs="Arial"/>
        </w:rPr>
        <w:t xml:space="preserve"> de los dos años en mención</w:t>
      </w:r>
      <w:r w:rsidR="008C298B" w:rsidRPr="00981F61">
        <w:rPr>
          <w:rFonts w:ascii="Arial" w:hAnsi="Arial" w:cs="Arial"/>
        </w:rPr>
        <w:t>.</w:t>
      </w:r>
    </w:p>
    <w:p w14:paraId="0D7F4401" w14:textId="77777777" w:rsidR="008C298B" w:rsidRPr="00981F61" w:rsidRDefault="008C298B" w:rsidP="00FE20C9">
      <w:pPr>
        <w:spacing w:after="0" w:line="240" w:lineRule="auto"/>
        <w:jc w:val="both"/>
        <w:rPr>
          <w:rFonts w:ascii="Arial" w:hAnsi="Arial" w:cs="Arial"/>
        </w:rPr>
      </w:pPr>
    </w:p>
    <w:p w14:paraId="01A6D658" w14:textId="083EC649" w:rsidR="00F778A7" w:rsidRPr="00981F61" w:rsidRDefault="008C298B" w:rsidP="00F778A7">
      <w:pPr>
        <w:spacing w:after="0" w:line="240" w:lineRule="auto"/>
        <w:jc w:val="both"/>
        <w:rPr>
          <w:rFonts w:ascii="Arial" w:hAnsi="Arial" w:cs="Arial"/>
        </w:rPr>
      </w:pPr>
      <w:r w:rsidRPr="00981F61">
        <w:rPr>
          <w:rFonts w:ascii="Arial" w:hAnsi="Arial" w:cs="Arial"/>
        </w:rPr>
        <w:t xml:space="preserve">No obstante, </w:t>
      </w:r>
      <w:r w:rsidR="00F778A7" w:rsidRPr="00981F61">
        <w:rPr>
          <w:rFonts w:ascii="Arial" w:hAnsi="Arial" w:cs="Arial"/>
        </w:rPr>
        <w:t xml:space="preserve">para la vigencia 2022 se priorizan los rubros elegibles que serán objetos de austeridad y que se espera como resultado, mostrar una reducción del gasto público </w:t>
      </w:r>
      <w:r w:rsidR="00EF158C">
        <w:rPr>
          <w:rFonts w:ascii="Arial" w:hAnsi="Arial" w:cs="Arial"/>
        </w:rPr>
        <w:t xml:space="preserve">con mayor efectividad para el segundo semestre 2022, </w:t>
      </w:r>
      <w:r w:rsidR="00F778A7" w:rsidRPr="00981F61">
        <w:rPr>
          <w:rFonts w:ascii="Arial" w:hAnsi="Arial" w:cs="Arial"/>
        </w:rPr>
        <w:t>de tal forma que no afecten el funcionamiento de la entidad y contribuya a la eficiencia y transparencia administrativa.</w:t>
      </w:r>
    </w:p>
    <w:p w14:paraId="081377CF" w14:textId="77777777" w:rsidR="00FE20C9" w:rsidRPr="00981F61" w:rsidRDefault="00FE20C9" w:rsidP="00F166E9">
      <w:pPr>
        <w:spacing w:after="0" w:line="240" w:lineRule="auto"/>
        <w:jc w:val="both"/>
        <w:rPr>
          <w:rFonts w:ascii="Arial" w:hAnsi="Arial" w:cs="Arial"/>
          <w:bCs/>
          <w:color w:val="4472C4" w:themeColor="accent1"/>
        </w:rPr>
      </w:pPr>
    </w:p>
    <w:p w14:paraId="4410B8BD" w14:textId="15B82657" w:rsidR="00B5369E" w:rsidRPr="00981F61" w:rsidRDefault="00B5369E" w:rsidP="00F166E9">
      <w:pPr>
        <w:spacing w:after="0" w:line="240" w:lineRule="auto"/>
        <w:jc w:val="both"/>
        <w:rPr>
          <w:rFonts w:ascii="Arial" w:hAnsi="Arial" w:cs="Arial"/>
          <w:bCs/>
          <w:color w:val="4472C4" w:themeColor="accent1"/>
        </w:rPr>
      </w:pPr>
    </w:p>
    <w:p w14:paraId="02ADC3D6" w14:textId="538AF5CC" w:rsidR="00B5369E" w:rsidRPr="00981F61" w:rsidRDefault="00B72CC4" w:rsidP="00F744C3">
      <w:pPr>
        <w:pStyle w:val="Estilo2"/>
        <w:spacing w:before="0" w:after="0" w:line="240" w:lineRule="auto"/>
        <w:ind w:left="426" w:hanging="426"/>
        <w:contextualSpacing/>
        <w:jc w:val="left"/>
        <w:rPr>
          <w:rFonts w:ascii="Arial" w:eastAsia="Arial" w:hAnsi="Arial" w:cs="Arial"/>
          <w:color w:val="auto"/>
          <w:sz w:val="22"/>
          <w:szCs w:val="22"/>
        </w:rPr>
      </w:pPr>
      <w:r w:rsidRPr="00981F61">
        <w:rPr>
          <w:rFonts w:ascii="Arial" w:hAnsi="Arial" w:cs="Arial"/>
          <w:sz w:val="22"/>
          <w:szCs w:val="22"/>
        </w:rPr>
        <w:t>DESCRIPCIÓN DE LAS ACTIVIDADES REALIZADAS</w:t>
      </w:r>
    </w:p>
    <w:p w14:paraId="4300CE85" w14:textId="28936FAE" w:rsidR="004F493E" w:rsidRPr="00981F61" w:rsidRDefault="004F493E" w:rsidP="00F166E9">
      <w:pPr>
        <w:spacing w:after="0" w:line="240" w:lineRule="auto"/>
        <w:jc w:val="both"/>
        <w:rPr>
          <w:rFonts w:ascii="Arial" w:hAnsi="Arial" w:cs="Arial"/>
          <w:bCs/>
          <w:color w:val="4472C4" w:themeColor="accent1"/>
        </w:rPr>
      </w:pPr>
    </w:p>
    <w:p w14:paraId="010B27A6" w14:textId="130276A2" w:rsidR="00F778A7" w:rsidRPr="00981F61" w:rsidRDefault="00F778A7" w:rsidP="00E9678D">
      <w:pPr>
        <w:spacing w:after="0" w:line="240" w:lineRule="auto"/>
        <w:jc w:val="both"/>
        <w:rPr>
          <w:rFonts w:ascii="Arial" w:hAnsi="Arial" w:cs="Arial"/>
        </w:rPr>
      </w:pPr>
      <w:r w:rsidRPr="00981F61">
        <w:rPr>
          <w:rFonts w:ascii="Arial" w:hAnsi="Arial" w:cs="Arial"/>
        </w:rPr>
        <w:t>Dando cumplimiento al Acuerdo Distrital 719 de 2018</w:t>
      </w:r>
      <w:r w:rsidR="00B13128" w:rsidRPr="00981F61">
        <w:rPr>
          <w:rFonts w:ascii="Arial" w:hAnsi="Arial" w:cs="Arial"/>
        </w:rPr>
        <w:t xml:space="preserve">, al </w:t>
      </w:r>
      <w:r w:rsidRPr="00981F61">
        <w:rPr>
          <w:rFonts w:ascii="Arial" w:hAnsi="Arial" w:cs="Arial"/>
        </w:rPr>
        <w:t xml:space="preserve">Decreto Distrital 492 de 2019 y alcance a la Circular 004 de 2022, </w:t>
      </w:r>
      <w:r w:rsidR="009437FA" w:rsidRPr="00981F61">
        <w:rPr>
          <w:rFonts w:ascii="Arial" w:hAnsi="Arial" w:cs="Arial"/>
        </w:rPr>
        <w:t xml:space="preserve">a </w:t>
      </w:r>
      <w:r w:rsidR="00CC4C29" w:rsidRPr="00981F61">
        <w:rPr>
          <w:rFonts w:ascii="Arial" w:hAnsi="Arial" w:cs="Arial"/>
        </w:rPr>
        <w:t>continuación,</w:t>
      </w:r>
      <w:r w:rsidR="009437FA" w:rsidRPr="00981F61">
        <w:rPr>
          <w:rFonts w:ascii="Arial" w:hAnsi="Arial" w:cs="Arial"/>
        </w:rPr>
        <w:t xml:space="preserve"> </w:t>
      </w:r>
      <w:r w:rsidRPr="00981F61">
        <w:rPr>
          <w:rFonts w:ascii="Arial" w:hAnsi="Arial" w:cs="Arial"/>
        </w:rPr>
        <w:t>se presentan los rubros que fueron priorizados y aprobados p</w:t>
      </w:r>
      <w:r w:rsidR="00B13128" w:rsidRPr="00981F61">
        <w:rPr>
          <w:rFonts w:ascii="Arial" w:hAnsi="Arial" w:cs="Arial"/>
        </w:rPr>
        <w:t>or</w:t>
      </w:r>
      <w:r w:rsidRPr="00981F61">
        <w:rPr>
          <w:rFonts w:ascii="Arial" w:hAnsi="Arial" w:cs="Arial"/>
        </w:rPr>
        <w:t xml:space="preserve"> la </w:t>
      </w:r>
      <w:r w:rsidR="00741F6D" w:rsidRPr="00981F61">
        <w:rPr>
          <w:rFonts w:ascii="Arial" w:hAnsi="Arial" w:cs="Arial"/>
        </w:rPr>
        <w:t>A</w:t>
      </w:r>
      <w:r w:rsidRPr="00981F61">
        <w:rPr>
          <w:rFonts w:ascii="Arial" w:hAnsi="Arial" w:cs="Arial"/>
        </w:rPr>
        <w:t xml:space="preserve">lcaldía </w:t>
      </w:r>
      <w:r w:rsidR="00741F6D" w:rsidRPr="00981F61">
        <w:rPr>
          <w:rFonts w:ascii="Arial" w:hAnsi="Arial" w:cs="Arial"/>
        </w:rPr>
        <w:t>L</w:t>
      </w:r>
      <w:r w:rsidRPr="00981F61">
        <w:rPr>
          <w:rFonts w:ascii="Arial" w:hAnsi="Arial" w:cs="Arial"/>
        </w:rPr>
        <w:t xml:space="preserve">ocal para el Plan de </w:t>
      </w:r>
      <w:r w:rsidR="00B13128" w:rsidRPr="00981F61">
        <w:rPr>
          <w:rFonts w:ascii="Arial" w:hAnsi="Arial" w:cs="Arial"/>
        </w:rPr>
        <w:t>A</w:t>
      </w:r>
      <w:r w:rsidRPr="00981F61">
        <w:rPr>
          <w:rFonts w:ascii="Arial" w:hAnsi="Arial" w:cs="Arial"/>
        </w:rPr>
        <w:t xml:space="preserve">usteridad del </w:t>
      </w:r>
      <w:r w:rsidR="00B13128" w:rsidRPr="00981F61">
        <w:rPr>
          <w:rFonts w:ascii="Arial" w:hAnsi="Arial" w:cs="Arial"/>
        </w:rPr>
        <w:t>G</w:t>
      </w:r>
      <w:r w:rsidRPr="00981F61">
        <w:rPr>
          <w:rFonts w:ascii="Arial" w:hAnsi="Arial" w:cs="Arial"/>
        </w:rPr>
        <w:t xml:space="preserve">asto </w:t>
      </w:r>
      <w:r w:rsidR="00B13128" w:rsidRPr="00981F61">
        <w:rPr>
          <w:rFonts w:ascii="Arial" w:hAnsi="Arial" w:cs="Arial"/>
        </w:rPr>
        <w:t>P</w:t>
      </w:r>
      <w:r w:rsidRPr="00981F61">
        <w:rPr>
          <w:rFonts w:ascii="Arial" w:hAnsi="Arial" w:cs="Arial"/>
        </w:rPr>
        <w:t>úblico</w:t>
      </w:r>
      <w:r w:rsidR="00B13128" w:rsidRPr="00981F61">
        <w:rPr>
          <w:rFonts w:ascii="Arial" w:hAnsi="Arial" w:cs="Arial"/>
        </w:rPr>
        <w:t xml:space="preserve"> vigencia 2022</w:t>
      </w:r>
      <w:r w:rsidRPr="00981F61">
        <w:rPr>
          <w:rFonts w:ascii="Arial" w:hAnsi="Arial" w:cs="Arial"/>
        </w:rPr>
        <w:t xml:space="preserve">: </w:t>
      </w:r>
    </w:p>
    <w:p w14:paraId="3628878A" w14:textId="77777777" w:rsidR="00F778A7" w:rsidRPr="00981F61" w:rsidRDefault="00F778A7" w:rsidP="00F166E9">
      <w:pPr>
        <w:spacing w:after="0" w:line="240" w:lineRule="auto"/>
        <w:jc w:val="both"/>
        <w:rPr>
          <w:rFonts w:ascii="Arial" w:eastAsia="Arial" w:hAnsi="Arial" w:cs="Arial"/>
          <w:b/>
          <w:bCs/>
        </w:rPr>
      </w:pPr>
    </w:p>
    <w:p w14:paraId="6FD0463F" w14:textId="30E4DD73" w:rsidR="00420C17" w:rsidRDefault="008703F5" w:rsidP="008703F5">
      <w:pPr>
        <w:pStyle w:val="Estilo2"/>
        <w:numPr>
          <w:ilvl w:val="0"/>
          <w:numId w:val="0"/>
        </w:numPr>
        <w:spacing w:before="0" w:after="0" w:line="240" w:lineRule="auto"/>
        <w:contextualSpacing/>
        <w:jc w:val="left"/>
        <w:rPr>
          <w:rFonts w:ascii="Arial" w:hAnsi="Arial" w:cs="Arial"/>
          <w:sz w:val="22"/>
          <w:szCs w:val="22"/>
        </w:rPr>
      </w:pPr>
      <w:r w:rsidRPr="00981F61">
        <w:rPr>
          <w:rFonts w:ascii="Arial" w:hAnsi="Arial" w:cs="Arial"/>
          <w:sz w:val="22"/>
          <w:szCs w:val="22"/>
        </w:rPr>
        <w:t>2. 1. RUBROS PRIORIZADOS</w:t>
      </w:r>
      <w:r w:rsidR="00420C17" w:rsidRPr="00981F61">
        <w:rPr>
          <w:rFonts w:ascii="Arial" w:hAnsi="Arial" w:cs="Arial"/>
          <w:sz w:val="22"/>
          <w:szCs w:val="22"/>
        </w:rPr>
        <w:t xml:space="preserve"> Y SUS COMPONENTES</w:t>
      </w:r>
    </w:p>
    <w:p w14:paraId="5710601D" w14:textId="77777777" w:rsidR="009A7F5F" w:rsidRPr="00981F61" w:rsidRDefault="009A7F5F" w:rsidP="008703F5">
      <w:pPr>
        <w:pStyle w:val="Estilo2"/>
        <w:numPr>
          <w:ilvl w:val="0"/>
          <w:numId w:val="0"/>
        </w:numPr>
        <w:spacing w:before="0" w:after="0" w:line="240" w:lineRule="auto"/>
        <w:contextualSpacing/>
        <w:jc w:val="left"/>
        <w:rPr>
          <w:rFonts w:ascii="Arial" w:hAnsi="Arial" w:cs="Arial"/>
          <w:sz w:val="22"/>
          <w:szCs w:val="22"/>
        </w:rPr>
      </w:pPr>
    </w:p>
    <w:p w14:paraId="1D19C1E4" w14:textId="77777777" w:rsidR="009A7F5F" w:rsidRPr="009A7F5F" w:rsidRDefault="00CE004E" w:rsidP="009A7F5F">
      <w:pPr>
        <w:pStyle w:val="Estilo2"/>
        <w:numPr>
          <w:ilvl w:val="0"/>
          <w:numId w:val="0"/>
        </w:numPr>
        <w:spacing w:before="0" w:after="0" w:line="240" w:lineRule="auto"/>
        <w:contextualSpacing/>
        <w:jc w:val="center"/>
        <w:rPr>
          <w:rFonts w:ascii="Arial" w:hAnsi="Arial" w:cs="Arial"/>
          <w:b w:val="0"/>
          <w:bCs w:val="0"/>
          <w:color w:val="auto"/>
          <w:sz w:val="22"/>
          <w:szCs w:val="22"/>
        </w:rPr>
      </w:pPr>
      <w:r w:rsidRPr="00981F61">
        <w:rPr>
          <w:rFonts w:ascii="Arial" w:hAnsi="Arial" w:cs="Arial"/>
          <w:sz w:val="22"/>
          <w:szCs w:val="22"/>
        </w:rPr>
        <w:t xml:space="preserve"> </w:t>
      </w:r>
      <w:r w:rsidR="009A7F5F" w:rsidRPr="009A7F5F">
        <w:rPr>
          <w:rFonts w:ascii="Arial" w:hAnsi="Arial" w:cs="Arial"/>
          <w:color w:val="auto"/>
          <w:sz w:val="22"/>
          <w:szCs w:val="22"/>
        </w:rPr>
        <w:t>Tabla 1.</w:t>
      </w:r>
      <w:r w:rsidR="009A7F5F" w:rsidRPr="009A7F5F">
        <w:rPr>
          <w:rFonts w:ascii="Arial" w:hAnsi="Arial" w:cs="Arial"/>
          <w:b w:val="0"/>
          <w:bCs w:val="0"/>
          <w:color w:val="auto"/>
          <w:sz w:val="22"/>
          <w:szCs w:val="22"/>
        </w:rPr>
        <w:t xml:space="preserve"> Rubros Priorizados vigencia 2022</w:t>
      </w:r>
    </w:p>
    <w:p w14:paraId="22713121" w14:textId="00301695" w:rsidR="00CC4C29" w:rsidRPr="00981F61" w:rsidRDefault="00CC4C29" w:rsidP="008703F5">
      <w:pPr>
        <w:pStyle w:val="Estilo2"/>
        <w:numPr>
          <w:ilvl w:val="0"/>
          <w:numId w:val="0"/>
        </w:numPr>
        <w:spacing w:before="0" w:after="0" w:line="240" w:lineRule="auto"/>
        <w:contextualSpacing/>
        <w:jc w:val="left"/>
        <w:rPr>
          <w:rFonts w:ascii="Arial" w:hAnsi="Arial" w:cs="Arial"/>
          <w:sz w:val="22"/>
          <w:szCs w:val="22"/>
        </w:rPr>
      </w:pPr>
    </w:p>
    <w:tbl>
      <w:tblPr>
        <w:tblStyle w:val="Tablaconcuadrcula"/>
        <w:tblW w:w="8931" w:type="dxa"/>
        <w:tblInd w:w="-5" w:type="dxa"/>
        <w:tblLook w:val="04A0" w:firstRow="1" w:lastRow="0" w:firstColumn="1" w:lastColumn="0" w:noHBand="0" w:noVBand="1"/>
      </w:tblPr>
      <w:tblGrid>
        <w:gridCol w:w="4419"/>
        <w:gridCol w:w="4512"/>
      </w:tblGrid>
      <w:tr w:rsidR="00420C17" w:rsidRPr="00981F61" w14:paraId="40F4AD58" w14:textId="77777777" w:rsidTr="00602C23">
        <w:tc>
          <w:tcPr>
            <w:tcW w:w="4419" w:type="dxa"/>
          </w:tcPr>
          <w:p w14:paraId="6BA3EB18" w14:textId="217CBFF8" w:rsidR="00420C17" w:rsidRPr="00981F61" w:rsidRDefault="00602C23" w:rsidP="00602C23">
            <w:pPr>
              <w:pStyle w:val="Prrafodelista"/>
              <w:ind w:left="426"/>
              <w:jc w:val="center"/>
              <w:rPr>
                <w:rFonts w:ascii="Arial" w:hAnsi="Arial" w:cs="Arial"/>
                <w:b/>
                <w:bCs/>
              </w:rPr>
            </w:pPr>
            <w:r w:rsidRPr="00981F61">
              <w:rPr>
                <w:rFonts w:ascii="Arial" w:hAnsi="Arial" w:cs="Arial"/>
                <w:b/>
                <w:bCs/>
              </w:rPr>
              <w:t>RUBRO</w:t>
            </w:r>
          </w:p>
        </w:tc>
        <w:tc>
          <w:tcPr>
            <w:tcW w:w="4512" w:type="dxa"/>
          </w:tcPr>
          <w:p w14:paraId="0A7EE3C5" w14:textId="407A367D" w:rsidR="00420C17" w:rsidRPr="00981F61" w:rsidRDefault="00602C23" w:rsidP="00602C23">
            <w:pPr>
              <w:pStyle w:val="Estilo2"/>
              <w:numPr>
                <w:ilvl w:val="0"/>
                <w:numId w:val="0"/>
              </w:numPr>
              <w:spacing w:before="0" w:after="0"/>
              <w:contextualSpacing/>
              <w:jc w:val="center"/>
              <w:rPr>
                <w:rFonts w:ascii="Arial" w:hAnsi="Arial" w:cs="Arial"/>
                <w:color w:val="auto"/>
                <w:sz w:val="22"/>
                <w:szCs w:val="22"/>
              </w:rPr>
            </w:pPr>
            <w:r w:rsidRPr="00981F61">
              <w:rPr>
                <w:rFonts w:ascii="Arial" w:hAnsi="Arial" w:cs="Arial"/>
                <w:color w:val="auto"/>
                <w:sz w:val="22"/>
                <w:szCs w:val="22"/>
              </w:rPr>
              <w:t>COMPONENTES</w:t>
            </w:r>
          </w:p>
        </w:tc>
      </w:tr>
      <w:tr w:rsidR="00420C17" w:rsidRPr="00981F61" w14:paraId="6AD2FC83" w14:textId="77777777" w:rsidTr="00602C23">
        <w:tc>
          <w:tcPr>
            <w:tcW w:w="4419" w:type="dxa"/>
          </w:tcPr>
          <w:p w14:paraId="05AAEC54" w14:textId="65585F2C" w:rsidR="00420C17" w:rsidRPr="00981F61" w:rsidRDefault="00602C23" w:rsidP="00602C23">
            <w:pPr>
              <w:pStyle w:val="Prrafodelista"/>
              <w:ind w:left="-105"/>
              <w:jc w:val="both"/>
              <w:rPr>
                <w:rFonts w:ascii="Arial" w:hAnsi="Arial" w:cs="Arial"/>
                <w:sz w:val="20"/>
                <w:szCs w:val="20"/>
              </w:rPr>
            </w:pPr>
            <w:r w:rsidRPr="00981F61">
              <w:rPr>
                <w:rFonts w:ascii="Arial" w:hAnsi="Arial" w:cs="Arial"/>
                <w:sz w:val="20"/>
                <w:szCs w:val="20"/>
              </w:rPr>
              <w:t>Telefonía Fija</w:t>
            </w:r>
          </w:p>
        </w:tc>
        <w:tc>
          <w:tcPr>
            <w:tcW w:w="4512" w:type="dxa"/>
          </w:tcPr>
          <w:p w14:paraId="09390073" w14:textId="6DE31D00" w:rsidR="00420C17" w:rsidRPr="00981F61" w:rsidRDefault="00602C23" w:rsidP="00602C23">
            <w:pPr>
              <w:pStyle w:val="Prrafodelista"/>
              <w:ind w:left="0"/>
              <w:jc w:val="both"/>
              <w:rPr>
                <w:rFonts w:ascii="Arial" w:hAnsi="Arial" w:cs="Arial"/>
                <w:sz w:val="20"/>
                <w:szCs w:val="20"/>
              </w:rPr>
            </w:pPr>
            <w:r w:rsidRPr="00981F61">
              <w:rPr>
                <w:rFonts w:ascii="Arial" w:hAnsi="Arial" w:cs="Arial"/>
                <w:sz w:val="20"/>
                <w:szCs w:val="20"/>
              </w:rPr>
              <w:t xml:space="preserve">Líneas de </w:t>
            </w:r>
            <w:r w:rsidR="00961CF6" w:rsidRPr="00981F61">
              <w:rPr>
                <w:rFonts w:ascii="Arial" w:hAnsi="Arial" w:cs="Arial"/>
                <w:sz w:val="20"/>
                <w:szCs w:val="20"/>
              </w:rPr>
              <w:t>t</w:t>
            </w:r>
            <w:r w:rsidRPr="00981F61">
              <w:rPr>
                <w:rFonts w:ascii="Arial" w:hAnsi="Arial" w:cs="Arial"/>
                <w:sz w:val="20"/>
                <w:szCs w:val="20"/>
              </w:rPr>
              <w:t xml:space="preserve">elefonía </w:t>
            </w:r>
            <w:r w:rsidR="00961CF6" w:rsidRPr="00981F61">
              <w:rPr>
                <w:rFonts w:ascii="Arial" w:hAnsi="Arial" w:cs="Arial"/>
                <w:sz w:val="20"/>
                <w:szCs w:val="20"/>
              </w:rPr>
              <w:t>f</w:t>
            </w:r>
            <w:r w:rsidRPr="00981F61">
              <w:rPr>
                <w:rFonts w:ascii="Arial" w:hAnsi="Arial" w:cs="Arial"/>
                <w:sz w:val="20"/>
                <w:szCs w:val="20"/>
              </w:rPr>
              <w:t>ija</w:t>
            </w:r>
          </w:p>
        </w:tc>
      </w:tr>
      <w:tr w:rsidR="00420C17" w:rsidRPr="00981F61" w14:paraId="3D9003A1" w14:textId="77777777" w:rsidTr="00602C23">
        <w:tc>
          <w:tcPr>
            <w:tcW w:w="4419" w:type="dxa"/>
          </w:tcPr>
          <w:p w14:paraId="3B2E2B65" w14:textId="3C07AA00" w:rsidR="00420C17" w:rsidRPr="00981F61" w:rsidRDefault="00602C23" w:rsidP="00602C23">
            <w:pPr>
              <w:pStyle w:val="Prrafodelista"/>
              <w:ind w:left="-105"/>
              <w:jc w:val="both"/>
              <w:rPr>
                <w:rFonts w:ascii="Arial" w:hAnsi="Arial" w:cs="Arial"/>
                <w:sz w:val="20"/>
                <w:szCs w:val="20"/>
              </w:rPr>
            </w:pPr>
            <w:r w:rsidRPr="00981F61">
              <w:rPr>
                <w:rFonts w:ascii="Arial" w:hAnsi="Arial" w:cs="Arial"/>
                <w:sz w:val="20"/>
                <w:szCs w:val="20"/>
              </w:rPr>
              <w:t>Vehículos Oficiales</w:t>
            </w:r>
          </w:p>
        </w:tc>
        <w:tc>
          <w:tcPr>
            <w:tcW w:w="4512" w:type="dxa"/>
          </w:tcPr>
          <w:p w14:paraId="75439AA1" w14:textId="25857079" w:rsidR="00420C17" w:rsidRPr="00981F61" w:rsidRDefault="00602C23" w:rsidP="00602C23">
            <w:pPr>
              <w:pStyle w:val="Prrafodelista"/>
              <w:ind w:left="0"/>
              <w:jc w:val="both"/>
              <w:rPr>
                <w:rFonts w:ascii="Arial" w:hAnsi="Arial" w:cs="Arial"/>
                <w:sz w:val="20"/>
                <w:szCs w:val="20"/>
              </w:rPr>
            </w:pPr>
            <w:r w:rsidRPr="00981F61">
              <w:rPr>
                <w:rFonts w:ascii="Arial" w:hAnsi="Arial" w:cs="Arial"/>
                <w:sz w:val="20"/>
                <w:szCs w:val="20"/>
              </w:rPr>
              <w:t>Combustible</w:t>
            </w:r>
          </w:p>
        </w:tc>
      </w:tr>
      <w:tr w:rsidR="00E35C46" w:rsidRPr="00981F61" w14:paraId="121CBC16" w14:textId="77777777" w:rsidTr="00E35C46">
        <w:tc>
          <w:tcPr>
            <w:tcW w:w="4419" w:type="dxa"/>
            <w:vMerge w:val="restart"/>
            <w:vAlign w:val="center"/>
          </w:tcPr>
          <w:p w14:paraId="58E81C1E" w14:textId="4FCE2BF8" w:rsidR="00E35C46" w:rsidRPr="00981F61" w:rsidRDefault="00E35C46" w:rsidP="00602C23">
            <w:pPr>
              <w:pStyle w:val="Prrafodelista"/>
              <w:ind w:left="-105"/>
              <w:jc w:val="both"/>
              <w:rPr>
                <w:rFonts w:ascii="Arial" w:hAnsi="Arial" w:cs="Arial"/>
                <w:sz w:val="20"/>
                <w:szCs w:val="20"/>
              </w:rPr>
            </w:pPr>
            <w:r w:rsidRPr="00981F61">
              <w:rPr>
                <w:rFonts w:ascii="Arial" w:hAnsi="Arial" w:cs="Arial"/>
                <w:sz w:val="20"/>
                <w:szCs w:val="20"/>
              </w:rPr>
              <w:t xml:space="preserve">Fotocopiado, multicopiado e impresión </w:t>
            </w:r>
          </w:p>
        </w:tc>
        <w:tc>
          <w:tcPr>
            <w:tcW w:w="4512" w:type="dxa"/>
          </w:tcPr>
          <w:p w14:paraId="5B8B8290" w14:textId="42B1FBAD" w:rsidR="00E35C46" w:rsidRPr="00981F61" w:rsidRDefault="00E35C46" w:rsidP="00602C23">
            <w:pPr>
              <w:pStyle w:val="Prrafodelista"/>
              <w:ind w:left="0"/>
              <w:jc w:val="both"/>
              <w:rPr>
                <w:rFonts w:ascii="Arial" w:hAnsi="Arial" w:cs="Arial"/>
                <w:sz w:val="20"/>
                <w:szCs w:val="20"/>
              </w:rPr>
            </w:pPr>
            <w:r w:rsidRPr="00981F61">
              <w:rPr>
                <w:rFonts w:ascii="Arial" w:hAnsi="Arial" w:cs="Arial"/>
                <w:sz w:val="20"/>
                <w:szCs w:val="20"/>
              </w:rPr>
              <w:t>Impresión</w:t>
            </w:r>
          </w:p>
        </w:tc>
      </w:tr>
      <w:tr w:rsidR="00E35C46" w:rsidRPr="00981F61" w14:paraId="6285529F" w14:textId="77777777" w:rsidTr="00602C23">
        <w:tc>
          <w:tcPr>
            <w:tcW w:w="4419" w:type="dxa"/>
            <w:vMerge/>
          </w:tcPr>
          <w:p w14:paraId="55227B58" w14:textId="77777777" w:rsidR="00E35C46" w:rsidRPr="00981F61" w:rsidRDefault="00E35C46" w:rsidP="00602C23">
            <w:pPr>
              <w:pStyle w:val="Prrafodelista"/>
              <w:ind w:left="-105"/>
              <w:jc w:val="both"/>
              <w:rPr>
                <w:rFonts w:ascii="Arial" w:hAnsi="Arial" w:cs="Arial"/>
                <w:sz w:val="20"/>
                <w:szCs w:val="20"/>
              </w:rPr>
            </w:pPr>
          </w:p>
        </w:tc>
        <w:tc>
          <w:tcPr>
            <w:tcW w:w="4512" w:type="dxa"/>
          </w:tcPr>
          <w:p w14:paraId="26E2B6A3" w14:textId="67C3F453" w:rsidR="00E35C46" w:rsidRPr="00981F61" w:rsidRDefault="00E35C46" w:rsidP="00602C23">
            <w:pPr>
              <w:pStyle w:val="Prrafodelista"/>
              <w:ind w:left="0"/>
              <w:jc w:val="both"/>
              <w:rPr>
                <w:rFonts w:ascii="Arial" w:hAnsi="Arial" w:cs="Arial"/>
                <w:sz w:val="20"/>
                <w:szCs w:val="20"/>
              </w:rPr>
            </w:pPr>
            <w:r>
              <w:rPr>
                <w:rFonts w:ascii="Arial" w:hAnsi="Arial" w:cs="Arial"/>
                <w:sz w:val="20"/>
                <w:szCs w:val="20"/>
              </w:rPr>
              <w:t>Fotocopiado</w:t>
            </w:r>
          </w:p>
        </w:tc>
      </w:tr>
      <w:tr w:rsidR="00420C17" w:rsidRPr="00981F61" w14:paraId="6D8B525F" w14:textId="77777777" w:rsidTr="00602C23">
        <w:tc>
          <w:tcPr>
            <w:tcW w:w="4419" w:type="dxa"/>
          </w:tcPr>
          <w:p w14:paraId="73684F70" w14:textId="1BB7F4FE" w:rsidR="00420C17" w:rsidRPr="00981F61" w:rsidRDefault="00602C23" w:rsidP="00602C23">
            <w:pPr>
              <w:pStyle w:val="Prrafodelista"/>
              <w:ind w:left="-105"/>
              <w:jc w:val="both"/>
              <w:rPr>
                <w:rFonts w:ascii="Arial" w:hAnsi="Arial" w:cs="Arial"/>
                <w:sz w:val="20"/>
                <w:szCs w:val="20"/>
              </w:rPr>
            </w:pPr>
            <w:r w:rsidRPr="00981F61">
              <w:rPr>
                <w:rFonts w:ascii="Arial" w:hAnsi="Arial" w:cs="Arial"/>
                <w:sz w:val="20"/>
                <w:szCs w:val="20"/>
              </w:rPr>
              <w:t>Edición, impresión, reproducción, publicación de avisos</w:t>
            </w:r>
          </w:p>
        </w:tc>
        <w:tc>
          <w:tcPr>
            <w:tcW w:w="4512" w:type="dxa"/>
          </w:tcPr>
          <w:p w14:paraId="03BC656A" w14:textId="612280E3" w:rsidR="00420C17" w:rsidRPr="00981F61" w:rsidRDefault="00602C23" w:rsidP="00602C23">
            <w:pPr>
              <w:pStyle w:val="Prrafodelista"/>
              <w:ind w:left="0"/>
              <w:jc w:val="both"/>
              <w:rPr>
                <w:rFonts w:ascii="Arial" w:hAnsi="Arial" w:cs="Arial"/>
                <w:sz w:val="20"/>
                <w:szCs w:val="20"/>
              </w:rPr>
            </w:pPr>
            <w:r w:rsidRPr="00981F61">
              <w:rPr>
                <w:rFonts w:ascii="Arial" w:hAnsi="Arial" w:cs="Arial"/>
                <w:sz w:val="20"/>
                <w:szCs w:val="20"/>
              </w:rPr>
              <w:t xml:space="preserve">Edición, impresión, reproducción o publicación de avisos, informes, folletos o textos </w:t>
            </w:r>
            <w:r w:rsidRPr="00981F61">
              <w:rPr>
                <w:rFonts w:ascii="Arial" w:hAnsi="Arial" w:cs="Arial"/>
                <w:sz w:val="20"/>
                <w:szCs w:val="20"/>
              </w:rPr>
              <w:lastRenderedPageBreak/>
              <w:t>institucionales, piezas de comunicación, tales como avisos, folletos, cuadernillos, entre otros</w:t>
            </w:r>
          </w:p>
        </w:tc>
      </w:tr>
      <w:tr w:rsidR="00602C23" w:rsidRPr="00981F61" w14:paraId="1063DD16" w14:textId="77777777" w:rsidTr="00E35C46">
        <w:tc>
          <w:tcPr>
            <w:tcW w:w="4419" w:type="dxa"/>
            <w:vMerge w:val="restart"/>
            <w:vAlign w:val="center"/>
          </w:tcPr>
          <w:p w14:paraId="14E3EF90" w14:textId="0A132D80" w:rsidR="00602C23" w:rsidRPr="00981F61" w:rsidRDefault="00602C23" w:rsidP="00602C23">
            <w:pPr>
              <w:pStyle w:val="Prrafodelista"/>
              <w:ind w:left="-105"/>
              <w:jc w:val="both"/>
              <w:rPr>
                <w:rFonts w:ascii="Arial" w:hAnsi="Arial" w:cs="Arial"/>
                <w:sz w:val="20"/>
                <w:szCs w:val="20"/>
              </w:rPr>
            </w:pPr>
            <w:r w:rsidRPr="00981F61">
              <w:rPr>
                <w:rFonts w:ascii="Arial" w:hAnsi="Arial" w:cs="Arial"/>
                <w:sz w:val="20"/>
                <w:szCs w:val="20"/>
              </w:rPr>
              <w:lastRenderedPageBreak/>
              <w:t>Servicios Públicos</w:t>
            </w:r>
          </w:p>
        </w:tc>
        <w:tc>
          <w:tcPr>
            <w:tcW w:w="4512" w:type="dxa"/>
          </w:tcPr>
          <w:p w14:paraId="076A3445" w14:textId="40C0589F" w:rsidR="00602C23" w:rsidRPr="00981F61" w:rsidRDefault="00602C23" w:rsidP="00602C23">
            <w:pPr>
              <w:pStyle w:val="Prrafodelista"/>
              <w:ind w:left="0"/>
              <w:jc w:val="both"/>
              <w:rPr>
                <w:rFonts w:ascii="Arial" w:hAnsi="Arial" w:cs="Arial"/>
                <w:sz w:val="20"/>
                <w:szCs w:val="20"/>
              </w:rPr>
            </w:pPr>
            <w:r w:rsidRPr="00981F61">
              <w:rPr>
                <w:rFonts w:ascii="Arial" w:hAnsi="Arial" w:cs="Arial"/>
                <w:sz w:val="20"/>
                <w:szCs w:val="20"/>
              </w:rPr>
              <w:t>Agua</w:t>
            </w:r>
          </w:p>
        </w:tc>
      </w:tr>
      <w:tr w:rsidR="00602C23" w:rsidRPr="00981F61" w14:paraId="26464F0B" w14:textId="77777777" w:rsidTr="00602C23">
        <w:tc>
          <w:tcPr>
            <w:tcW w:w="4419" w:type="dxa"/>
            <w:vMerge/>
          </w:tcPr>
          <w:p w14:paraId="63CDBDCA" w14:textId="77777777" w:rsidR="00602C23" w:rsidRPr="00981F61" w:rsidRDefault="00602C23" w:rsidP="00602C23">
            <w:pPr>
              <w:pStyle w:val="Prrafodelista"/>
              <w:ind w:left="-105"/>
              <w:jc w:val="both"/>
              <w:rPr>
                <w:rFonts w:ascii="Arial" w:hAnsi="Arial" w:cs="Arial"/>
                <w:sz w:val="20"/>
                <w:szCs w:val="20"/>
              </w:rPr>
            </w:pPr>
          </w:p>
        </w:tc>
        <w:tc>
          <w:tcPr>
            <w:tcW w:w="4512" w:type="dxa"/>
          </w:tcPr>
          <w:p w14:paraId="66F6D495" w14:textId="6E9B502E" w:rsidR="00602C23" w:rsidRPr="00981F61" w:rsidRDefault="00602C23" w:rsidP="00602C23">
            <w:pPr>
              <w:pStyle w:val="Prrafodelista"/>
              <w:ind w:left="0"/>
              <w:jc w:val="both"/>
              <w:rPr>
                <w:rFonts w:ascii="Arial" w:hAnsi="Arial" w:cs="Arial"/>
                <w:sz w:val="20"/>
                <w:szCs w:val="20"/>
              </w:rPr>
            </w:pPr>
            <w:r w:rsidRPr="00981F61">
              <w:rPr>
                <w:rFonts w:ascii="Arial" w:hAnsi="Arial" w:cs="Arial"/>
                <w:sz w:val="20"/>
                <w:szCs w:val="20"/>
              </w:rPr>
              <w:t>Energía</w:t>
            </w:r>
          </w:p>
        </w:tc>
      </w:tr>
    </w:tbl>
    <w:p w14:paraId="395A0352" w14:textId="77777777" w:rsidR="009A7F5F" w:rsidRDefault="009A7F5F" w:rsidP="002775D2">
      <w:pPr>
        <w:pStyle w:val="Estilo2"/>
        <w:numPr>
          <w:ilvl w:val="0"/>
          <w:numId w:val="0"/>
        </w:numPr>
        <w:spacing w:before="0" w:after="0" w:line="240" w:lineRule="auto"/>
        <w:contextualSpacing/>
        <w:jc w:val="both"/>
        <w:rPr>
          <w:rFonts w:ascii="Arial" w:hAnsi="Arial" w:cs="Arial"/>
          <w:b w:val="0"/>
          <w:bCs w:val="0"/>
          <w:color w:val="auto"/>
          <w:sz w:val="22"/>
          <w:szCs w:val="22"/>
        </w:rPr>
      </w:pPr>
    </w:p>
    <w:p w14:paraId="60F47070" w14:textId="4FDF01EF" w:rsidR="00961CF6" w:rsidRPr="00981F61" w:rsidRDefault="002775D2" w:rsidP="002775D2">
      <w:pPr>
        <w:pStyle w:val="Estilo2"/>
        <w:numPr>
          <w:ilvl w:val="0"/>
          <w:numId w:val="0"/>
        </w:numPr>
        <w:spacing w:before="0" w:after="0" w:line="240" w:lineRule="auto"/>
        <w:contextualSpacing/>
        <w:jc w:val="both"/>
        <w:rPr>
          <w:rFonts w:ascii="Arial" w:hAnsi="Arial" w:cs="Arial"/>
          <w:sz w:val="22"/>
          <w:szCs w:val="22"/>
        </w:rPr>
      </w:pPr>
      <w:r w:rsidRPr="00981F61">
        <w:rPr>
          <w:rFonts w:ascii="Arial" w:hAnsi="Arial" w:cs="Arial"/>
          <w:b w:val="0"/>
          <w:bCs w:val="0"/>
          <w:color w:val="auto"/>
          <w:sz w:val="22"/>
          <w:szCs w:val="22"/>
        </w:rPr>
        <w:t>La elección de los anteriores rubros se realiza de acuerdo al análisis de los rubros que pueden ser sometidos a procesos de eficiencia en el gasto público, adicional a esto, los rubros priorizados cuentan con línea base completa la cual permite poder realizar la comparación entre las vigencias y aportar resultados sólidos y confiables.</w:t>
      </w:r>
    </w:p>
    <w:p w14:paraId="3E96BE78" w14:textId="77777777" w:rsidR="00961CF6" w:rsidRPr="00981F61" w:rsidRDefault="00961CF6" w:rsidP="008703F5">
      <w:pPr>
        <w:pStyle w:val="Estilo2"/>
        <w:numPr>
          <w:ilvl w:val="0"/>
          <w:numId w:val="0"/>
        </w:numPr>
        <w:spacing w:before="0" w:after="0" w:line="240" w:lineRule="auto"/>
        <w:contextualSpacing/>
        <w:jc w:val="left"/>
        <w:rPr>
          <w:rFonts w:ascii="Arial" w:hAnsi="Arial" w:cs="Arial"/>
          <w:sz w:val="22"/>
          <w:szCs w:val="22"/>
        </w:rPr>
      </w:pPr>
    </w:p>
    <w:p w14:paraId="6536FCDC" w14:textId="487DC035" w:rsidR="009A7F5F" w:rsidRPr="009A7F5F" w:rsidRDefault="009A7F5F" w:rsidP="009A7F5F">
      <w:pPr>
        <w:pStyle w:val="Estilo2"/>
        <w:numPr>
          <w:ilvl w:val="0"/>
          <w:numId w:val="0"/>
        </w:numPr>
        <w:spacing w:before="0" w:after="0" w:line="240" w:lineRule="auto"/>
        <w:contextualSpacing/>
        <w:jc w:val="center"/>
        <w:rPr>
          <w:rFonts w:ascii="Arial" w:hAnsi="Arial" w:cs="Arial"/>
          <w:b w:val="0"/>
          <w:bCs w:val="0"/>
          <w:color w:val="auto"/>
          <w:sz w:val="22"/>
          <w:szCs w:val="22"/>
        </w:rPr>
      </w:pPr>
      <w:r w:rsidRPr="009A7F5F">
        <w:rPr>
          <w:rFonts w:ascii="Arial" w:hAnsi="Arial" w:cs="Arial"/>
          <w:color w:val="auto"/>
          <w:sz w:val="22"/>
          <w:szCs w:val="22"/>
        </w:rPr>
        <w:t xml:space="preserve">Tabla </w:t>
      </w:r>
      <w:r>
        <w:rPr>
          <w:rFonts w:ascii="Arial" w:hAnsi="Arial" w:cs="Arial"/>
          <w:color w:val="auto"/>
          <w:sz w:val="22"/>
          <w:szCs w:val="22"/>
        </w:rPr>
        <w:t>2</w:t>
      </w:r>
      <w:r w:rsidRPr="009A7F5F">
        <w:rPr>
          <w:rFonts w:ascii="Arial" w:hAnsi="Arial" w:cs="Arial"/>
          <w:color w:val="auto"/>
          <w:sz w:val="22"/>
          <w:szCs w:val="22"/>
        </w:rPr>
        <w:t>.</w:t>
      </w:r>
      <w:r w:rsidRPr="009A7F5F">
        <w:rPr>
          <w:rFonts w:ascii="Arial" w:hAnsi="Arial" w:cs="Arial"/>
          <w:b w:val="0"/>
          <w:bCs w:val="0"/>
          <w:color w:val="auto"/>
          <w:sz w:val="22"/>
          <w:szCs w:val="22"/>
        </w:rPr>
        <w:t xml:space="preserve"> </w:t>
      </w:r>
      <w:r>
        <w:rPr>
          <w:rFonts w:ascii="Arial" w:hAnsi="Arial" w:cs="Arial"/>
          <w:b w:val="0"/>
          <w:bCs w:val="0"/>
          <w:color w:val="auto"/>
          <w:sz w:val="22"/>
          <w:szCs w:val="22"/>
        </w:rPr>
        <w:t>Seguimiento de rubro y meta de Austeridad del Gasto Público – Gastos elegibles</w:t>
      </w:r>
    </w:p>
    <w:p w14:paraId="5E76FCD8" w14:textId="1B438CE5" w:rsidR="00722D60" w:rsidRPr="00981F61" w:rsidRDefault="00722D60" w:rsidP="00DE5EB8">
      <w:pPr>
        <w:spacing w:after="0" w:line="240" w:lineRule="auto"/>
        <w:jc w:val="center"/>
        <w:rPr>
          <w:rFonts w:ascii="Arial" w:hAnsi="Arial" w:cs="Arial"/>
          <w:b/>
          <w:color w:val="4472C4" w:themeColor="accent1"/>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710"/>
        <w:gridCol w:w="850"/>
        <w:gridCol w:w="1275"/>
        <w:gridCol w:w="850"/>
        <w:gridCol w:w="1701"/>
        <w:gridCol w:w="854"/>
        <w:gridCol w:w="1131"/>
      </w:tblGrid>
      <w:tr w:rsidR="00466FA0" w:rsidRPr="00981F61" w14:paraId="2B2F6BA8" w14:textId="77777777" w:rsidTr="00466FA0">
        <w:trPr>
          <w:trHeight w:val="577"/>
          <w:jc w:val="center"/>
        </w:trPr>
        <w:tc>
          <w:tcPr>
            <w:tcW w:w="804" w:type="pct"/>
            <w:vMerge w:val="restart"/>
            <w:shd w:val="clear" w:color="000000" w:fill="B4C6E7"/>
            <w:vAlign w:val="center"/>
            <w:hideMark/>
          </w:tcPr>
          <w:p w14:paraId="7D3D6B0B" w14:textId="0EF93EEB" w:rsidR="0054634E" w:rsidRPr="00981F61" w:rsidRDefault="0054634E" w:rsidP="001A21DA">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Componente</w:t>
            </w:r>
          </w:p>
        </w:tc>
        <w:tc>
          <w:tcPr>
            <w:tcW w:w="404" w:type="pct"/>
            <w:vMerge w:val="restart"/>
            <w:shd w:val="clear" w:color="000000" w:fill="B4C6E7"/>
            <w:vAlign w:val="center"/>
            <w:hideMark/>
          </w:tcPr>
          <w:p w14:paraId="38407504" w14:textId="223E5EAC" w:rsidR="0054634E" w:rsidRPr="00981F61" w:rsidRDefault="0054634E" w:rsidP="001A21DA">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Meta austeridad vigencia</w:t>
            </w:r>
          </w:p>
        </w:tc>
        <w:tc>
          <w:tcPr>
            <w:tcW w:w="1210" w:type="pct"/>
            <w:gridSpan w:val="2"/>
            <w:shd w:val="clear" w:color="000000" w:fill="B4C6E7"/>
            <w:vAlign w:val="center"/>
            <w:hideMark/>
          </w:tcPr>
          <w:p w14:paraId="1BD5FA24" w14:textId="1BC14929" w:rsidR="0054634E" w:rsidRPr="00981F61" w:rsidRDefault="0054634E" w:rsidP="00485B09">
            <w:pPr>
              <w:spacing w:after="0" w:line="240" w:lineRule="auto"/>
              <w:jc w:val="center"/>
              <w:rPr>
                <w:rFonts w:ascii="Arial" w:eastAsia="Times New Roman" w:hAnsi="Arial" w:cs="Arial"/>
                <w:b/>
                <w:bCs/>
                <w:color w:val="000000"/>
                <w:sz w:val="14"/>
                <w:szCs w:val="18"/>
                <w:lang w:eastAsia="es-CO"/>
              </w:rPr>
            </w:pPr>
            <w:commentRangeStart w:id="0"/>
            <w:r w:rsidRPr="00981F61">
              <w:rPr>
                <w:rFonts w:ascii="Arial" w:eastAsia="Times New Roman" w:hAnsi="Arial" w:cs="Arial"/>
                <w:b/>
                <w:bCs/>
                <w:color w:val="000000"/>
                <w:sz w:val="14"/>
                <w:szCs w:val="18"/>
                <w:lang w:eastAsia="es-CO"/>
              </w:rPr>
              <w:t>Seguimiento del 1 de enero al 30 de junio</w:t>
            </w:r>
            <w:r w:rsidR="00485B09" w:rsidRPr="00981F61">
              <w:rPr>
                <w:rFonts w:ascii="Arial" w:eastAsia="Times New Roman" w:hAnsi="Arial" w:cs="Arial"/>
                <w:b/>
                <w:bCs/>
                <w:color w:val="000000"/>
                <w:sz w:val="14"/>
                <w:szCs w:val="18"/>
                <w:lang w:eastAsia="es-CO"/>
              </w:rPr>
              <w:t xml:space="preserve"> </w:t>
            </w:r>
            <w:r w:rsidR="001D51C9" w:rsidRPr="00981F61">
              <w:rPr>
                <w:rFonts w:ascii="Arial" w:eastAsia="Times New Roman" w:hAnsi="Arial" w:cs="Arial"/>
                <w:b/>
                <w:bCs/>
                <w:color w:val="000000"/>
                <w:sz w:val="14"/>
                <w:szCs w:val="18"/>
                <w:lang w:eastAsia="es-CO"/>
              </w:rPr>
              <w:t>2021</w:t>
            </w:r>
          </w:p>
        </w:tc>
        <w:tc>
          <w:tcPr>
            <w:tcW w:w="1452" w:type="pct"/>
            <w:gridSpan w:val="2"/>
            <w:shd w:val="clear" w:color="000000" w:fill="C6E0B4"/>
            <w:vAlign w:val="center"/>
            <w:hideMark/>
          </w:tcPr>
          <w:p w14:paraId="7AE9E8D4" w14:textId="0CECB632" w:rsidR="0054634E" w:rsidRPr="00981F61" w:rsidRDefault="00485B09" w:rsidP="001D51C9">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 xml:space="preserve">Seguimiento del 1 de enero al 30 de junio </w:t>
            </w:r>
            <w:r w:rsidR="001D51C9" w:rsidRPr="00981F61">
              <w:rPr>
                <w:rFonts w:ascii="Arial" w:eastAsia="Times New Roman" w:hAnsi="Arial" w:cs="Arial"/>
                <w:b/>
                <w:bCs/>
                <w:color w:val="000000"/>
                <w:sz w:val="14"/>
                <w:szCs w:val="18"/>
                <w:lang w:eastAsia="es-CO"/>
              </w:rPr>
              <w:t>2022</w:t>
            </w:r>
            <w:commentRangeEnd w:id="0"/>
            <w:r w:rsidR="001D51C9" w:rsidRPr="00981F61">
              <w:rPr>
                <w:rStyle w:val="Refdecomentario"/>
                <w:rFonts w:ascii="Arial" w:hAnsi="Arial" w:cs="Arial"/>
              </w:rPr>
              <w:commentReference w:id="0"/>
            </w:r>
          </w:p>
        </w:tc>
        <w:tc>
          <w:tcPr>
            <w:tcW w:w="486" w:type="pct"/>
            <w:vMerge w:val="restart"/>
            <w:shd w:val="clear" w:color="000000" w:fill="B4C6E7"/>
            <w:vAlign w:val="center"/>
            <w:hideMark/>
          </w:tcPr>
          <w:p w14:paraId="7A95FE3B" w14:textId="09DD8370" w:rsidR="0054634E" w:rsidRPr="00981F61" w:rsidRDefault="0054634E" w:rsidP="007C029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Resultado indicador austeridad</w:t>
            </w:r>
          </w:p>
        </w:tc>
        <w:tc>
          <w:tcPr>
            <w:tcW w:w="644" w:type="pct"/>
            <w:vMerge w:val="restart"/>
            <w:shd w:val="clear" w:color="000000" w:fill="B4C6E7"/>
            <w:noWrap/>
            <w:vAlign w:val="center"/>
            <w:hideMark/>
          </w:tcPr>
          <w:p w14:paraId="674708F4" w14:textId="574D143B" w:rsidR="0054634E" w:rsidRPr="00981F61" w:rsidRDefault="0054634E" w:rsidP="001A21DA">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Resultado indicador de cumplimiento</w:t>
            </w:r>
          </w:p>
        </w:tc>
      </w:tr>
      <w:tr w:rsidR="00466FA0" w:rsidRPr="00981F61" w14:paraId="57C69238" w14:textId="77777777" w:rsidTr="008944E5">
        <w:trPr>
          <w:trHeight w:val="499"/>
          <w:jc w:val="center"/>
        </w:trPr>
        <w:tc>
          <w:tcPr>
            <w:tcW w:w="804" w:type="pct"/>
            <w:vMerge/>
            <w:vAlign w:val="center"/>
            <w:hideMark/>
          </w:tcPr>
          <w:p w14:paraId="5B1119B6" w14:textId="77777777" w:rsidR="0054634E" w:rsidRPr="00981F61" w:rsidRDefault="0054634E" w:rsidP="001A21DA">
            <w:pPr>
              <w:spacing w:after="0" w:line="240" w:lineRule="auto"/>
              <w:rPr>
                <w:rFonts w:ascii="Arial" w:eastAsia="Times New Roman" w:hAnsi="Arial" w:cs="Arial"/>
                <w:b/>
                <w:bCs/>
                <w:color w:val="000000"/>
                <w:sz w:val="14"/>
                <w:szCs w:val="18"/>
                <w:lang w:eastAsia="es-CO"/>
              </w:rPr>
            </w:pPr>
          </w:p>
        </w:tc>
        <w:tc>
          <w:tcPr>
            <w:tcW w:w="404" w:type="pct"/>
            <w:vMerge/>
            <w:vAlign w:val="center"/>
            <w:hideMark/>
          </w:tcPr>
          <w:p w14:paraId="3A143422" w14:textId="77777777" w:rsidR="0054634E" w:rsidRPr="00981F61" w:rsidRDefault="0054634E" w:rsidP="001A21DA">
            <w:pPr>
              <w:spacing w:after="0" w:line="240" w:lineRule="auto"/>
              <w:rPr>
                <w:rFonts w:ascii="Arial" w:eastAsia="Times New Roman" w:hAnsi="Arial" w:cs="Arial"/>
                <w:b/>
                <w:bCs/>
                <w:color w:val="000000"/>
                <w:sz w:val="14"/>
                <w:szCs w:val="18"/>
                <w:lang w:eastAsia="es-CO"/>
              </w:rPr>
            </w:pPr>
          </w:p>
        </w:tc>
        <w:tc>
          <w:tcPr>
            <w:tcW w:w="484" w:type="pct"/>
            <w:shd w:val="clear" w:color="000000" w:fill="B4C6E7"/>
            <w:vAlign w:val="center"/>
            <w:hideMark/>
          </w:tcPr>
          <w:p w14:paraId="3420CE19" w14:textId="7A5316DC" w:rsidR="0054634E" w:rsidRPr="00981F61" w:rsidRDefault="0054634E" w:rsidP="001A21DA">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Cantidad unid medida</w:t>
            </w:r>
          </w:p>
        </w:tc>
        <w:tc>
          <w:tcPr>
            <w:tcW w:w="726" w:type="pct"/>
            <w:shd w:val="clear" w:color="000000" w:fill="B4C6E7"/>
            <w:noWrap/>
            <w:vAlign w:val="center"/>
            <w:hideMark/>
          </w:tcPr>
          <w:p w14:paraId="698F7570" w14:textId="19AD3FC6" w:rsidR="0054634E" w:rsidRPr="00981F61" w:rsidRDefault="0054634E" w:rsidP="001A21DA">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Consumo en giros</w:t>
            </w:r>
          </w:p>
        </w:tc>
        <w:tc>
          <w:tcPr>
            <w:tcW w:w="484" w:type="pct"/>
            <w:shd w:val="clear" w:color="000000" w:fill="C6E0B4"/>
            <w:vAlign w:val="center"/>
            <w:hideMark/>
          </w:tcPr>
          <w:p w14:paraId="3F993A28" w14:textId="541ECD39" w:rsidR="0054634E" w:rsidRPr="00981F61" w:rsidRDefault="0054634E" w:rsidP="001A21DA">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Cantidad unid medida</w:t>
            </w:r>
          </w:p>
        </w:tc>
        <w:tc>
          <w:tcPr>
            <w:tcW w:w="968" w:type="pct"/>
            <w:shd w:val="clear" w:color="000000" w:fill="C6E0B4"/>
            <w:vAlign w:val="center"/>
            <w:hideMark/>
          </w:tcPr>
          <w:p w14:paraId="7458DCA8" w14:textId="59EB452E" w:rsidR="0054634E" w:rsidRPr="00981F61" w:rsidRDefault="0054634E" w:rsidP="001A21DA">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Consumo en giros</w:t>
            </w:r>
          </w:p>
        </w:tc>
        <w:tc>
          <w:tcPr>
            <w:tcW w:w="486" w:type="pct"/>
            <w:vMerge/>
            <w:vAlign w:val="center"/>
            <w:hideMark/>
          </w:tcPr>
          <w:p w14:paraId="101607DA" w14:textId="77777777" w:rsidR="0054634E" w:rsidRPr="00981F61" w:rsidRDefault="0054634E" w:rsidP="001A21DA">
            <w:pPr>
              <w:spacing w:after="0" w:line="240" w:lineRule="auto"/>
              <w:rPr>
                <w:rFonts w:ascii="Arial" w:eastAsia="Times New Roman" w:hAnsi="Arial" w:cs="Arial"/>
                <w:b/>
                <w:bCs/>
                <w:color w:val="000000"/>
                <w:sz w:val="14"/>
                <w:szCs w:val="18"/>
                <w:lang w:eastAsia="es-CO"/>
              </w:rPr>
            </w:pPr>
          </w:p>
        </w:tc>
        <w:tc>
          <w:tcPr>
            <w:tcW w:w="644" w:type="pct"/>
            <w:vMerge/>
            <w:vAlign w:val="center"/>
            <w:hideMark/>
          </w:tcPr>
          <w:p w14:paraId="3838028C" w14:textId="77777777" w:rsidR="0054634E" w:rsidRPr="00981F61" w:rsidRDefault="0054634E" w:rsidP="001A21DA">
            <w:pPr>
              <w:spacing w:after="0" w:line="240" w:lineRule="auto"/>
              <w:rPr>
                <w:rFonts w:ascii="Arial" w:eastAsia="Times New Roman" w:hAnsi="Arial" w:cs="Arial"/>
                <w:b/>
                <w:bCs/>
                <w:color w:val="000000"/>
                <w:sz w:val="14"/>
                <w:szCs w:val="18"/>
                <w:lang w:eastAsia="es-CO"/>
              </w:rPr>
            </w:pPr>
          </w:p>
        </w:tc>
      </w:tr>
      <w:tr w:rsidR="00466FA0" w:rsidRPr="00981F61" w14:paraId="26837C96" w14:textId="77777777" w:rsidTr="008944E5">
        <w:trPr>
          <w:trHeight w:val="327"/>
          <w:jc w:val="center"/>
        </w:trPr>
        <w:tc>
          <w:tcPr>
            <w:tcW w:w="804" w:type="pct"/>
            <w:shd w:val="clear" w:color="auto" w:fill="auto"/>
            <w:noWrap/>
            <w:vAlign w:val="center"/>
            <w:hideMark/>
          </w:tcPr>
          <w:p w14:paraId="0D8F2F48" w14:textId="0563DFD7" w:rsidR="0054634E" w:rsidRPr="00981F61" w:rsidRDefault="0054634E" w:rsidP="001A21DA">
            <w:pPr>
              <w:spacing w:after="0" w:line="240" w:lineRule="auto"/>
              <w:rPr>
                <w:rFonts w:ascii="Arial" w:eastAsia="Times New Roman" w:hAnsi="Arial" w:cs="Arial"/>
                <w:color w:val="000000"/>
                <w:sz w:val="14"/>
                <w:szCs w:val="18"/>
                <w:lang w:eastAsia="es-CO"/>
              </w:rPr>
            </w:pPr>
            <w:r w:rsidRPr="00981F61">
              <w:rPr>
                <w:rFonts w:ascii="Arial" w:eastAsia="Times New Roman" w:hAnsi="Arial" w:cs="Arial"/>
                <w:color w:val="000000"/>
                <w:sz w:val="14"/>
                <w:szCs w:val="18"/>
                <w:lang w:eastAsia="es-CO"/>
              </w:rPr>
              <w:t> </w:t>
            </w:r>
            <w:r w:rsidR="00466FA0">
              <w:rPr>
                <w:rFonts w:ascii="Arial" w:eastAsia="Times New Roman" w:hAnsi="Arial" w:cs="Arial"/>
                <w:color w:val="000000"/>
                <w:sz w:val="14"/>
                <w:szCs w:val="18"/>
                <w:lang w:eastAsia="es-CO"/>
              </w:rPr>
              <w:t>Líneas de Telefonía fija</w:t>
            </w:r>
          </w:p>
        </w:tc>
        <w:tc>
          <w:tcPr>
            <w:tcW w:w="404" w:type="pct"/>
            <w:shd w:val="clear" w:color="auto" w:fill="auto"/>
            <w:vAlign w:val="center"/>
            <w:hideMark/>
          </w:tcPr>
          <w:p w14:paraId="491596A0" w14:textId="0A77585C" w:rsidR="0054634E" w:rsidRPr="00981F61" w:rsidRDefault="0054634E" w:rsidP="001A21DA">
            <w:pPr>
              <w:spacing w:after="0" w:line="240" w:lineRule="auto"/>
              <w:jc w:val="center"/>
              <w:rPr>
                <w:rFonts w:ascii="Arial" w:eastAsia="Times New Roman" w:hAnsi="Arial" w:cs="Arial"/>
                <w:color w:val="000000"/>
                <w:sz w:val="14"/>
                <w:szCs w:val="18"/>
                <w:lang w:eastAsia="es-CO"/>
              </w:rPr>
            </w:pPr>
            <w:r w:rsidRPr="00981F61">
              <w:rPr>
                <w:rFonts w:ascii="Arial" w:eastAsia="Times New Roman" w:hAnsi="Arial" w:cs="Arial"/>
                <w:color w:val="000000"/>
                <w:sz w:val="14"/>
                <w:szCs w:val="18"/>
                <w:lang w:eastAsia="es-CO"/>
              </w:rPr>
              <w:t> </w:t>
            </w:r>
            <w:r w:rsidR="00BB0E27">
              <w:rPr>
                <w:rFonts w:ascii="Arial" w:eastAsia="Times New Roman" w:hAnsi="Arial" w:cs="Arial"/>
                <w:color w:val="000000"/>
                <w:sz w:val="14"/>
                <w:szCs w:val="18"/>
                <w:lang w:eastAsia="es-CO"/>
              </w:rPr>
              <w:t>30%</w:t>
            </w:r>
          </w:p>
        </w:tc>
        <w:tc>
          <w:tcPr>
            <w:tcW w:w="484" w:type="pct"/>
            <w:shd w:val="clear" w:color="auto" w:fill="auto"/>
            <w:noWrap/>
            <w:vAlign w:val="center"/>
            <w:hideMark/>
          </w:tcPr>
          <w:p w14:paraId="5C405E2D" w14:textId="129E6045" w:rsidR="0054634E" w:rsidRPr="00981F61" w:rsidRDefault="0054634E" w:rsidP="001A21DA">
            <w:pPr>
              <w:spacing w:after="0" w:line="240" w:lineRule="auto"/>
              <w:jc w:val="center"/>
              <w:rPr>
                <w:rFonts w:ascii="Arial" w:eastAsia="Times New Roman" w:hAnsi="Arial" w:cs="Arial"/>
                <w:color w:val="000000"/>
                <w:sz w:val="14"/>
                <w:szCs w:val="18"/>
                <w:lang w:eastAsia="es-CO"/>
              </w:rPr>
            </w:pPr>
            <w:r w:rsidRPr="00981F61">
              <w:rPr>
                <w:rFonts w:ascii="Arial" w:eastAsia="Times New Roman" w:hAnsi="Arial" w:cs="Arial"/>
                <w:color w:val="000000"/>
                <w:sz w:val="14"/>
                <w:szCs w:val="18"/>
                <w:lang w:eastAsia="es-CO"/>
              </w:rPr>
              <w:t> </w:t>
            </w:r>
            <w:r w:rsidR="008944E5">
              <w:rPr>
                <w:rFonts w:ascii="Arial" w:eastAsia="Times New Roman" w:hAnsi="Arial" w:cs="Arial"/>
                <w:color w:val="000000"/>
                <w:sz w:val="14"/>
                <w:szCs w:val="18"/>
                <w:lang w:eastAsia="es-CO"/>
              </w:rPr>
              <w:t>57</w:t>
            </w:r>
          </w:p>
        </w:tc>
        <w:tc>
          <w:tcPr>
            <w:tcW w:w="726" w:type="pct"/>
            <w:shd w:val="clear" w:color="auto" w:fill="auto"/>
            <w:noWrap/>
            <w:vAlign w:val="center"/>
            <w:hideMark/>
          </w:tcPr>
          <w:p w14:paraId="2C69CD53" w14:textId="3A479AAD" w:rsidR="0054634E" w:rsidRPr="00981F61" w:rsidRDefault="0054634E" w:rsidP="001A21DA">
            <w:pPr>
              <w:spacing w:after="0" w:line="240" w:lineRule="auto"/>
              <w:jc w:val="center"/>
              <w:rPr>
                <w:rFonts w:ascii="Arial" w:eastAsia="Times New Roman" w:hAnsi="Arial" w:cs="Arial"/>
                <w:color w:val="000000"/>
                <w:sz w:val="14"/>
                <w:szCs w:val="18"/>
                <w:lang w:eastAsia="es-CO"/>
              </w:rPr>
            </w:pPr>
            <w:r w:rsidRPr="00981F61">
              <w:rPr>
                <w:rFonts w:ascii="Arial" w:eastAsia="Times New Roman" w:hAnsi="Arial" w:cs="Arial"/>
                <w:color w:val="000000"/>
                <w:sz w:val="14"/>
                <w:szCs w:val="18"/>
                <w:lang w:eastAsia="es-CO"/>
              </w:rPr>
              <w:t> </w:t>
            </w:r>
            <w:r w:rsidR="00324F62">
              <w:rPr>
                <w:rFonts w:ascii="Arial" w:eastAsia="Times New Roman" w:hAnsi="Arial" w:cs="Arial"/>
                <w:color w:val="000000"/>
                <w:sz w:val="14"/>
                <w:szCs w:val="18"/>
                <w:lang w:eastAsia="es-CO"/>
              </w:rPr>
              <w:t>$</w:t>
            </w:r>
            <w:r w:rsidR="00202443" w:rsidRPr="00202443">
              <w:rPr>
                <w:rFonts w:ascii="Arial" w:eastAsia="Times New Roman" w:hAnsi="Arial" w:cs="Arial"/>
                <w:color w:val="000000"/>
                <w:sz w:val="14"/>
                <w:szCs w:val="18"/>
                <w:lang w:eastAsia="es-CO"/>
              </w:rPr>
              <w:t>15688722</w:t>
            </w:r>
          </w:p>
        </w:tc>
        <w:tc>
          <w:tcPr>
            <w:tcW w:w="484" w:type="pct"/>
            <w:shd w:val="clear" w:color="auto" w:fill="auto"/>
            <w:noWrap/>
            <w:vAlign w:val="center"/>
            <w:hideMark/>
          </w:tcPr>
          <w:p w14:paraId="71F6AEFC" w14:textId="2AD7CD36" w:rsidR="0054634E" w:rsidRPr="00981F61" w:rsidRDefault="00101F3E"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20</w:t>
            </w:r>
            <w:r w:rsidR="0054634E" w:rsidRPr="00981F61">
              <w:rPr>
                <w:rFonts w:ascii="Arial" w:eastAsia="Times New Roman" w:hAnsi="Arial" w:cs="Arial"/>
                <w:color w:val="000000"/>
                <w:sz w:val="14"/>
                <w:szCs w:val="18"/>
                <w:lang w:eastAsia="es-CO"/>
              </w:rPr>
              <w:t> </w:t>
            </w:r>
          </w:p>
        </w:tc>
        <w:tc>
          <w:tcPr>
            <w:tcW w:w="968" w:type="pct"/>
            <w:shd w:val="clear" w:color="auto" w:fill="auto"/>
            <w:noWrap/>
            <w:vAlign w:val="center"/>
            <w:hideMark/>
          </w:tcPr>
          <w:p w14:paraId="1FA3DE7A" w14:textId="732F7F34" w:rsidR="0054634E" w:rsidRPr="00981F61" w:rsidRDefault="0054634E" w:rsidP="001A21DA">
            <w:pPr>
              <w:spacing w:after="0" w:line="240" w:lineRule="auto"/>
              <w:jc w:val="center"/>
              <w:rPr>
                <w:rFonts w:ascii="Arial" w:eastAsia="Times New Roman" w:hAnsi="Arial" w:cs="Arial"/>
                <w:color w:val="000000"/>
                <w:sz w:val="14"/>
                <w:szCs w:val="18"/>
                <w:lang w:eastAsia="es-CO"/>
              </w:rPr>
            </w:pPr>
            <w:r w:rsidRPr="00981F61">
              <w:rPr>
                <w:rFonts w:ascii="Arial" w:eastAsia="Times New Roman" w:hAnsi="Arial" w:cs="Arial"/>
                <w:color w:val="000000"/>
                <w:sz w:val="14"/>
                <w:szCs w:val="18"/>
                <w:lang w:eastAsia="es-CO"/>
              </w:rPr>
              <w:t> </w:t>
            </w:r>
            <w:r w:rsidR="00324F62">
              <w:rPr>
                <w:rFonts w:ascii="Arial" w:eastAsia="Times New Roman" w:hAnsi="Arial" w:cs="Arial"/>
                <w:color w:val="000000"/>
                <w:sz w:val="14"/>
                <w:szCs w:val="18"/>
                <w:lang w:eastAsia="es-CO"/>
              </w:rPr>
              <w:t>$</w:t>
            </w:r>
            <w:r w:rsidR="00202443" w:rsidRPr="00202443">
              <w:rPr>
                <w:rFonts w:ascii="Arial" w:eastAsia="Times New Roman" w:hAnsi="Arial" w:cs="Arial"/>
                <w:color w:val="000000"/>
                <w:sz w:val="14"/>
                <w:szCs w:val="18"/>
                <w:lang w:eastAsia="es-CO"/>
              </w:rPr>
              <w:t>15712998</w:t>
            </w:r>
          </w:p>
        </w:tc>
        <w:tc>
          <w:tcPr>
            <w:tcW w:w="486" w:type="pct"/>
            <w:shd w:val="clear" w:color="auto" w:fill="auto"/>
            <w:vAlign w:val="center"/>
            <w:hideMark/>
          </w:tcPr>
          <w:p w14:paraId="6C9ABB92" w14:textId="7A140147" w:rsidR="0054634E" w:rsidRPr="00981F61" w:rsidRDefault="0054634E" w:rsidP="001A21DA">
            <w:pPr>
              <w:spacing w:after="0" w:line="240" w:lineRule="auto"/>
              <w:jc w:val="center"/>
              <w:rPr>
                <w:rFonts w:ascii="Arial" w:eastAsia="Times New Roman" w:hAnsi="Arial" w:cs="Arial"/>
                <w:color w:val="000000"/>
                <w:sz w:val="14"/>
                <w:szCs w:val="18"/>
                <w:lang w:eastAsia="es-CO"/>
              </w:rPr>
            </w:pPr>
            <w:r w:rsidRPr="00981F61">
              <w:rPr>
                <w:rFonts w:ascii="Arial" w:eastAsia="Times New Roman" w:hAnsi="Arial" w:cs="Arial"/>
                <w:color w:val="000000"/>
                <w:sz w:val="14"/>
                <w:szCs w:val="18"/>
                <w:lang w:eastAsia="es-CO"/>
              </w:rPr>
              <w:t> </w:t>
            </w:r>
            <w:r w:rsidR="00353581">
              <w:rPr>
                <w:rFonts w:ascii="Arial" w:eastAsia="Times New Roman" w:hAnsi="Arial" w:cs="Arial"/>
                <w:color w:val="000000"/>
                <w:sz w:val="14"/>
                <w:szCs w:val="18"/>
                <w:lang w:eastAsia="es-CO"/>
              </w:rPr>
              <w:t>65</w:t>
            </w:r>
            <w:r w:rsidR="000C2544">
              <w:rPr>
                <w:rFonts w:ascii="Arial" w:eastAsia="Times New Roman" w:hAnsi="Arial" w:cs="Arial"/>
                <w:color w:val="000000"/>
                <w:sz w:val="14"/>
                <w:szCs w:val="18"/>
                <w:lang w:eastAsia="es-CO"/>
              </w:rPr>
              <w:t>%</w:t>
            </w:r>
          </w:p>
        </w:tc>
        <w:tc>
          <w:tcPr>
            <w:tcW w:w="644" w:type="pct"/>
            <w:shd w:val="clear" w:color="auto" w:fill="auto"/>
            <w:noWrap/>
            <w:vAlign w:val="center"/>
            <w:hideMark/>
          </w:tcPr>
          <w:p w14:paraId="071AB44C" w14:textId="7083E482" w:rsidR="0054634E" w:rsidRPr="00981F61" w:rsidRDefault="0054634E" w:rsidP="001A21DA">
            <w:pPr>
              <w:spacing w:after="0" w:line="240" w:lineRule="auto"/>
              <w:jc w:val="center"/>
              <w:rPr>
                <w:rFonts w:ascii="Arial" w:eastAsia="Times New Roman" w:hAnsi="Arial" w:cs="Arial"/>
                <w:color w:val="000000"/>
                <w:sz w:val="14"/>
                <w:szCs w:val="18"/>
                <w:lang w:eastAsia="es-CO"/>
              </w:rPr>
            </w:pPr>
            <w:r w:rsidRPr="00981F61">
              <w:rPr>
                <w:rFonts w:ascii="Arial" w:eastAsia="Times New Roman" w:hAnsi="Arial" w:cs="Arial"/>
                <w:color w:val="000000"/>
                <w:sz w:val="14"/>
                <w:szCs w:val="18"/>
                <w:lang w:eastAsia="es-CO"/>
              </w:rPr>
              <w:t> </w:t>
            </w:r>
            <w:r w:rsidR="004E4663">
              <w:rPr>
                <w:rFonts w:ascii="Arial" w:eastAsia="Times New Roman" w:hAnsi="Arial" w:cs="Arial"/>
                <w:color w:val="000000"/>
                <w:sz w:val="14"/>
                <w:szCs w:val="18"/>
                <w:lang w:eastAsia="es-CO"/>
              </w:rPr>
              <w:t>-0.15</w:t>
            </w:r>
            <w:r w:rsidR="002E74E4">
              <w:rPr>
                <w:rFonts w:ascii="Arial" w:eastAsia="Times New Roman" w:hAnsi="Arial" w:cs="Arial"/>
                <w:color w:val="000000"/>
                <w:sz w:val="14"/>
                <w:szCs w:val="18"/>
                <w:lang w:eastAsia="es-CO"/>
              </w:rPr>
              <w:t>%</w:t>
            </w:r>
          </w:p>
        </w:tc>
      </w:tr>
      <w:tr w:rsidR="00466FA0" w:rsidRPr="00981F61" w14:paraId="7E95F680" w14:textId="77777777" w:rsidTr="008944E5">
        <w:trPr>
          <w:trHeight w:val="327"/>
          <w:jc w:val="center"/>
        </w:trPr>
        <w:tc>
          <w:tcPr>
            <w:tcW w:w="804" w:type="pct"/>
            <w:shd w:val="clear" w:color="auto" w:fill="auto"/>
            <w:noWrap/>
            <w:vAlign w:val="center"/>
          </w:tcPr>
          <w:p w14:paraId="456A885D" w14:textId="54B40DAB" w:rsidR="00774F12" w:rsidRPr="00981F61" w:rsidRDefault="00466FA0" w:rsidP="001A21DA">
            <w:pPr>
              <w:spacing w:after="0" w:line="240" w:lineRule="auto"/>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Combustible</w:t>
            </w:r>
          </w:p>
        </w:tc>
        <w:tc>
          <w:tcPr>
            <w:tcW w:w="404" w:type="pct"/>
            <w:shd w:val="clear" w:color="auto" w:fill="auto"/>
            <w:vAlign w:val="center"/>
          </w:tcPr>
          <w:p w14:paraId="22FE31DA" w14:textId="15778039" w:rsidR="00774F12" w:rsidRPr="00981F61" w:rsidRDefault="00BB0E27"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0CCB386A" w14:textId="60C5E493" w:rsidR="00774F12" w:rsidRPr="00981F61" w:rsidRDefault="008944E5"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2164</w:t>
            </w:r>
          </w:p>
        </w:tc>
        <w:tc>
          <w:tcPr>
            <w:tcW w:w="726" w:type="pct"/>
            <w:shd w:val="clear" w:color="auto" w:fill="auto"/>
            <w:noWrap/>
            <w:vAlign w:val="center"/>
          </w:tcPr>
          <w:p w14:paraId="6B3FE12B" w14:textId="6805BF6E" w:rsidR="00774F12"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202443" w:rsidRPr="00202443">
              <w:rPr>
                <w:rFonts w:ascii="Arial" w:eastAsia="Times New Roman" w:hAnsi="Arial" w:cs="Arial"/>
                <w:color w:val="000000"/>
                <w:sz w:val="14"/>
                <w:szCs w:val="18"/>
                <w:lang w:eastAsia="es-CO"/>
              </w:rPr>
              <w:t>19713882</w:t>
            </w:r>
          </w:p>
        </w:tc>
        <w:tc>
          <w:tcPr>
            <w:tcW w:w="484" w:type="pct"/>
            <w:shd w:val="clear" w:color="auto" w:fill="auto"/>
            <w:noWrap/>
            <w:vAlign w:val="center"/>
          </w:tcPr>
          <w:p w14:paraId="0CAE2456" w14:textId="5E6C35E2" w:rsidR="00774F12" w:rsidRPr="00981F61" w:rsidRDefault="008944E5"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3882</w:t>
            </w:r>
          </w:p>
        </w:tc>
        <w:tc>
          <w:tcPr>
            <w:tcW w:w="968" w:type="pct"/>
            <w:shd w:val="clear" w:color="auto" w:fill="auto"/>
            <w:noWrap/>
            <w:vAlign w:val="center"/>
          </w:tcPr>
          <w:p w14:paraId="0FB4B882" w14:textId="002FD8D1" w:rsidR="00774F12"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202443" w:rsidRPr="00202443">
              <w:rPr>
                <w:rFonts w:ascii="Arial" w:eastAsia="Times New Roman" w:hAnsi="Arial" w:cs="Arial"/>
                <w:color w:val="000000"/>
                <w:sz w:val="14"/>
                <w:szCs w:val="18"/>
                <w:lang w:eastAsia="es-CO"/>
              </w:rPr>
              <w:t>33633010</w:t>
            </w:r>
          </w:p>
        </w:tc>
        <w:tc>
          <w:tcPr>
            <w:tcW w:w="486" w:type="pct"/>
            <w:shd w:val="clear" w:color="auto" w:fill="auto"/>
            <w:vAlign w:val="center"/>
          </w:tcPr>
          <w:p w14:paraId="23170EB9" w14:textId="6C81EAF7" w:rsidR="00774F12" w:rsidRPr="00981F61" w:rsidRDefault="00353581"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-79</w:t>
            </w:r>
            <w:r w:rsidR="000C2544">
              <w:rPr>
                <w:rFonts w:ascii="Arial" w:eastAsia="Times New Roman" w:hAnsi="Arial" w:cs="Arial"/>
                <w:color w:val="000000"/>
                <w:sz w:val="14"/>
                <w:szCs w:val="18"/>
                <w:lang w:eastAsia="es-CO"/>
              </w:rPr>
              <w:t>%</w:t>
            </w:r>
          </w:p>
        </w:tc>
        <w:tc>
          <w:tcPr>
            <w:tcW w:w="644" w:type="pct"/>
            <w:shd w:val="clear" w:color="auto" w:fill="auto"/>
            <w:noWrap/>
            <w:vAlign w:val="center"/>
          </w:tcPr>
          <w:p w14:paraId="469C8B39" w14:textId="0EE23728" w:rsidR="00774F12" w:rsidRPr="00981F61" w:rsidRDefault="004E4663"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-71</w:t>
            </w:r>
            <w:r w:rsidR="002E74E4">
              <w:rPr>
                <w:rFonts w:ascii="Arial" w:eastAsia="Times New Roman" w:hAnsi="Arial" w:cs="Arial"/>
                <w:color w:val="000000"/>
                <w:sz w:val="14"/>
                <w:szCs w:val="18"/>
                <w:lang w:eastAsia="es-CO"/>
              </w:rPr>
              <w:t>%</w:t>
            </w:r>
          </w:p>
        </w:tc>
      </w:tr>
      <w:tr w:rsidR="00466FA0" w:rsidRPr="00981F61" w14:paraId="74731F76" w14:textId="77777777" w:rsidTr="008944E5">
        <w:trPr>
          <w:trHeight w:val="327"/>
          <w:jc w:val="center"/>
        </w:trPr>
        <w:tc>
          <w:tcPr>
            <w:tcW w:w="804" w:type="pct"/>
            <w:shd w:val="clear" w:color="auto" w:fill="auto"/>
            <w:noWrap/>
            <w:vAlign w:val="center"/>
          </w:tcPr>
          <w:p w14:paraId="53B6513C" w14:textId="512CAE37" w:rsidR="00774F12" w:rsidRPr="00981F61" w:rsidRDefault="00466FA0" w:rsidP="001A21DA">
            <w:pPr>
              <w:spacing w:after="0" w:line="240" w:lineRule="auto"/>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 xml:space="preserve">Impresión </w:t>
            </w:r>
          </w:p>
        </w:tc>
        <w:tc>
          <w:tcPr>
            <w:tcW w:w="404" w:type="pct"/>
            <w:shd w:val="clear" w:color="auto" w:fill="auto"/>
            <w:vAlign w:val="center"/>
          </w:tcPr>
          <w:p w14:paraId="14575F9D" w14:textId="2BF58BCF" w:rsidR="00774F12" w:rsidRPr="00981F61" w:rsidRDefault="00BB0E27" w:rsidP="00BB0E2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5%</w:t>
            </w:r>
          </w:p>
        </w:tc>
        <w:tc>
          <w:tcPr>
            <w:tcW w:w="484" w:type="pct"/>
            <w:shd w:val="clear" w:color="auto" w:fill="auto"/>
            <w:noWrap/>
            <w:vAlign w:val="center"/>
          </w:tcPr>
          <w:p w14:paraId="76FBC454" w14:textId="24E8831B" w:rsidR="00774F12" w:rsidRPr="00981F61" w:rsidRDefault="00101F3E"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170500</w:t>
            </w:r>
          </w:p>
        </w:tc>
        <w:tc>
          <w:tcPr>
            <w:tcW w:w="726" w:type="pct"/>
            <w:shd w:val="clear" w:color="auto" w:fill="auto"/>
            <w:noWrap/>
            <w:vAlign w:val="center"/>
          </w:tcPr>
          <w:p w14:paraId="33A7B07E" w14:textId="3F8DBDF8" w:rsidR="00774F12"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202443" w:rsidRPr="00202443">
              <w:rPr>
                <w:rFonts w:ascii="Arial" w:eastAsia="Times New Roman" w:hAnsi="Arial" w:cs="Arial"/>
                <w:color w:val="000000"/>
                <w:sz w:val="14"/>
                <w:szCs w:val="18"/>
                <w:lang w:eastAsia="es-CO"/>
              </w:rPr>
              <w:t>4552345</w:t>
            </w:r>
          </w:p>
        </w:tc>
        <w:tc>
          <w:tcPr>
            <w:tcW w:w="484" w:type="pct"/>
            <w:shd w:val="clear" w:color="auto" w:fill="auto"/>
            <w:noWrap/>
            <w:vAlign w:val="center"/>
          </w:tcPr>
          <w:p w14:paraId="432AB3DB" w14:textId="148DDA6C" w:rsidR="00774F12" w:rsidRPr="00981F61" w:rsidRDefault="00101F3E"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283000</w:t>
            </w:r>
          </w:p>
        </w:tc>
        <w:tc>
          <w:tcPr>
            <w:tcW w:w="968" w:type="pct"/>
            <w:shd w:val="clear" w:color="auto" w:fill="auto"/>
            <w:noWrap/>
            <w:vAlign w:val="center"/>
          </w:tcPr>
          <w:p w14:paraId="5842A97B" w14:textId="469D8532" w:rsidR="00774F12"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202443" w:rsidRPr="00202443">
              <w:rPr>
                <w:rFonts w:ascii="Arial" w:eastAsia="Times New Roman" w:hAnsi="Arial" w:cs="Arial"/>
                <w:color w:val="000000"/>
                <w:sz w:val="14"/>
                <w:szCs w:val="18"/>
                <w:lang w:eastAsia="es-CO"/>
              </w:rPr>
              <w:t>7559475</w:t>
            </w:r>
          </w:p>
        </w:tc>
        <w:tc>
          <w:tcPr>
            <w:tcW w:w="486" w:type="pct"/>
            <w:shd w:val="clear" w:color="auto" w:fill="auto"/>
            <w:vAlign w:val="center"/>
          </w:tcPr>
          <w:p w14:paraId="106CB41F" w14:textId="4F200555" w:rsidR="00774F12" w:rsidRPr="00981F61" w:rsidRDefault="00353581"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-66</w:t>
            </w:r>
            <w:r w:rsidR="000C2544">
              <w:rPr>
                <w:rFonts w:ascii="Arial" w:eastAsia="Times New Roman" w:hAnsi="Arial" w:cs="Arial"/>
                <w:color w:val="000000"/>
                <w:sz w:val="14"/>
                <w:szCs w:val="18"/>
                <w:lang w:eastAsia="es-CO"/>
              </w:rPr>
              <w:t>%</w:t>
            </w:r>
          </w:p>
        </w:tc>
        <w:tc>
          <w:tcPr>
            <w:tcW w:w="644" w:type="pct"/>
            <w:shd w:val="clear" w:color="auto" w:fill="auto"/>
            <w:noWrap/>
            <w:vAlign w:val="center"/>
          </w:tcPr>
          <w:p w14:paraId="3546B3F9" w14:textId="176AAA9D" w:rsidR="00774F12" w:rsidRPr="00981F61" w:rsidRDefault="004E4663"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-66</w:t>
            </w:r>
            <w:r w:rsidR="002E74E4">
              <w:rPr>
                <w:rFonts w:ascii="Arial" w:eastAsia="Times New Roman" w:hAnsi="Arial" w:cs="Arial"/>
                <w:color w:val="000000"/>
                <w:sz w:val="14"/>
                <w:szCs w:val="18"/>
                <w:lang w:eastAsia="es-CO"/>
              </w:rPr>
              <w:t>%</w:t>
            </w:r>
          </w:p>
        </w:tc>
      </w:tr>
      <w:tr w:rsidR="000C2544" w:rsidRPr="00981F61" w14:paraId="1DD07F4C" w14:textId="77777777" w:rsidTr="008944E5">
        <w:trPr>
          <w:trHeight w:val="327"/>
          <w:jc w:val="center"/>
        </w:trPr>
        <w:tc>
          <w:tcPr>
            <w:tcW w:w="804" w:type="pct"/>
            <w:shd w:val="clear" w:color="auto" w:fill="auto"/>
            <w:noWrap/>
            <w:vAlign w:val="center"/>
          </w:tcPr>
          <w:p w14:paraId="7F6FA346" w14:textId="5CE3E28D" w:rsidR="000C2544" w:rsidRDefault="000C2544" w:rsidP="001A21DA">
            <w:pPr>
              <w:spacing w:after="0" w:line="240" w:lineRule="auto"/>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Fotocopiado</w:t>
            </w:r>
          </w:p>
        </w:tc>
        <w:tc>
          <w:tcPr>
            <w:tcW w:w="404" w:type="pct"/>
            <w:shd w:val="clear" w:color="auto" w:fill="auto"/>
            <w:vAlign w:val="center"/>
          </w:tcPr>
          <w:p w14:paraId="78D7B827" w14:textId="256D38B2" w:rsidR="000C2544" w:rsidRDefault="009B2D1B" w:rsidP="00BB0E27">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50</w:t>
            </w:r>
            <w:r w:rsidR="000C2544">
              <w:rPr>
                <w:rFonts w:ascii="Arial" w:eastAsia="Times New Roman" w:hAnsi="Arial" w:cs="Arial"/>
                <w:color w:val="000000"/>
                <w:sz w:val="14"/>
                <w:szCs w:val="18"/>
                <w:lang w:eastAsia="es-CO"/>
              </w:rPr>
              <w:t>%</w:t>
            </w:r>
          </w:p>
        </w:tc>
        <w:tc>
          <w:tcPr>
            <w:tcW w:w="484" w:type="pct"/>
            <w:shd w:val="clear" w:color="auto" w:fill="auto"/>
            <w:noWrap/>
            <w:vAlign w:val="center"/>
          </w:tcPr>
          <w:p w14:paraId="06C09699" w14:textId="00DC9FD3" w:rsidR="000C2544" w:rsidRDefault="000C2544"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2</w:t>
            </w:r>
          </w:p>
        </w:tc>
        <w:tc>
          <w:tcPr>
            <w:tcW w:w="726" w:type="pct"/>
            <w:shd w:val="clear" w:color="auto" w:fill="auto"/>
            <w:noWrap/>
            <w:vAlign w:val="center"/>
          </w:tcPr>
          <w:p w14:paraId="255E2AC0" w14:textId="3BBDB939" w:rsidR="000C2544" w:rsidRPr="00202443"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0C2544">
              <w:rPr>
                <w:rFonts w:ascii="Arial" w:eastAsia="Times New Roman" w:hAnsi="Arial" w:cs="Arial"/>
                <w:color w:val="000000"/>
                <w:sz w:val="14"/>
                <w:szCs w:val="18"/>
                <w:lang w:eastAsia="es-CO"/>
              </w:rPr>
              <w:t>6435322</w:t>
            </w:r>
          </w:p>
        </w:tc>
        <w:tc>
          <w:tcPr>
            <w:tcW w:w="484" w:type="pct"/>
            <w:shd w:val="clear" w:color="auto" w:fill="auto"/>
            <w:noWrap/>
            <w:vAlign w:val="center"/>
          </w:tcPr>
          <w:p w14:paraId="289ABFF3" w14:textId="600B30F0" w:rsidR="000C2544" w:rsidRDefault="00A26B00"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2</w:t>
            </w:r>
          </w:p>
        </w:tc>
        <w:tc>
          <w:tcPr>
            <w:tcW w:w="968" w:type="pct"/>
            <w:shd w:val="clear" w:color="auto" w:fill="auto"/>
            <w:noWrap/>
            <w:vAlign w:val="center"/>
          </w:tcPr>
          <w:p w14:paraId="53C28998" w14:textId="240B9CA5" w:rsidR="000C2544" w:rsidRPr="00202443"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0C2544">
              <w:rPr>
                <w:rFonts w:ascii="Arial" w:eastAsia="Times New Roman" w:hAnsi="Arial" w:cs="Arial"/>
                <w:color w:val="000000"/>
                <w:sz w:val="14"/>
                <w:szCs w:val="18"/>
                <w:lang w:eastAsia="es-CO"/>
              </w:rPr>
              <w:t>1145362</w:t>
            </w:r>
          </w:p>
        </w:tc>
        <w:tc>
          <w:tcPr>
            <w:tcW w:w="486" w:type="pct"/>
            <w:shd w:val="clear" w:color="auto" w:fill="auto"/>
            <w:vAlign w:val="center"/>
          </w:tcPr>
          <w:p w14:paraId="69256E86" w14:textId="436C9820" w:rsidR="000C2544" w:rsidRDefault="000C2544"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5C0DF081" w14:textId="626C184A" w:rsidR="000C2544" w:rsidRPr="00981F61" w:rsidRDefault="00A26B00"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82</w:t>
            </w:r>
            <w:r w:rsidR="002E74E4">
              <w:rPr>
                <w:rFonts w:ascii="Arial" w:eastAsia="Times New Roman" w:hAnsi="Arial" w:cs="Arial"/>
                <w:color w:val="000000"/>
                <w:sz w:val="14"/>
                <w:szCs w:val="18"/>
                <w:lang w:eastAsia="es-CO"/>
              </w:rPr>
              <w:t>%</w:t>
            </w:r>
          </w:p>
        </w:tc>
      </w:tr>
      <w:tr w:rsidR="00466FA0" w:rsidRPr="00981F61" w14:paraId="688AF7D4" w14:textId="77777777" w:rsidTr="008944E5">
        <w:trPr>
          <w:trHeight w:val="327"/>
          <w:jc w:val="center"/>
        </w:trPr>
        <w:tc>
          <w:tcPr>
            <w:tcW w:w="804" w:type="pct"/>
            <w:shd w:val="clear" w:color="auto" w:fill="auto"/>
            <w:noWrap/>
            <w:vAlign w:val="center"/>
          </w:tcPr>
          <w:p w14:paraId="17A32DCB" w14:textId="32C8F1A9" w:rsidR="00774F12" w:rsidRPr="00981F61" w:rsidRDefault="00466FA0" w:rsidP="00466FA0">
            <w:pPr>
              <w:spacing w:after="0" w:line="240" w:lineRule="auto"/>
              <w:rPr>
                <w:rFonts w:ascii="Arial" w:eastAsia="Times New Roman" w:hAnsi="Arial" w:cs="Arial"/>
                <w:color w:val="000000"/>
                <w:sz w:val="14"/>
                <w:szCs w:val="18"/>
                <w:lang w:eastAsia="es-CO"/>
              </w:rPr>
            </w:pPr>
            <w:r w:rsidRPr="00466FA0">
              <w:rPr>
                <w:rFonts w:ascii="Arial" w:eastAsia="Times New Roman" w:hAnsi="Arial" w:cs="Arial"/>
                <w:color w:val="000000"/>
                <w:sz w:val="14"/>
                <w:szCs w:val="18"/>
                <w:lang w:eastAsia="es-CO"/>
              </w:rPr>
              <w:t xml:space="preserve">Edición, impresión, reproducción o publicación de avisos, </w:t>
            </w:r>
            <w:r>
              <w:rPr>
                <w:rFonts w:ascii="Arial" w:eastAsia="Times New Roman" w:hAnsi="Arial" w:cs="Arial"/>
                <w:color w:val="000000"/>
                <w:sz w:val="14"/>
                <w:szCs w:val="18"/>
                <w:lang w:eastAsia="es-CO"/>
              </w:rPr>
              <w:t>entre otros</w:t>
            </w:r>
          </w:p>
        </w:tc>
        <w:tc>
          <w:tcPr>
            <w:tcW w:w="404" w:type="pct"/>
            <w:shd w:val="clear" w:color="auto" w:fill="auto"/>
            <w:vAlign w:val="center"/>
          </w:tcPr>
          <w:p w14:paraId="6A209478" w14:textId="7DEEB263" w:rsidR="00774F12" w:rsidRPr="00981F61" w:rsidRDefault="00BB0E27"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5%</w:t>
            </w:r>
          </w:p>
        </w:tc>
        <w:tc>
          <w:tcPr>
            <w:tcW w:w="484" w:type="pct"/>
            <w:shd w:val="clear" w:color="auto" w:fill="auto"/>
            <w:noWrap/>
            <w:vAlign w:val="center"/>
          </w:tcPr>
          <w:p w14:paraId="7EECA39F" w14:textId="42984F60" w:rsidR="00774F12" w:rsidRPr="00981F61" w:rsidRDefault="00101F3E"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726" w:type="pct"/>
            <w:shd w:val="clear" w:color="auto" w:fill="auto"/>
            <w:noWrap/>
            <w:vAlign w:val="center"/>
          </w:tcPr>
          <w:p w14:paraId="574DF768" w14:textId="78778949" w:rsidR="00774F12"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917465">
              <w:rPr>
                <w:rFonts w:ascii="Arial" w:eastAsia="Times New Roman" w:hAnsi="Arial" w:cs="Arial"/>
                <w:color w:val="000000"/>
                <w:sz w:val="14"/>
                <w:szCs w:val="18"/>
                <w:lang w:eastAsia="es-CO"/>
              </w:rPr>
              <w:t>0</w:t>
            </w:r>
          </w:p>
        </w:tc>
        <w:tc>
          <w:tcPr>
            <w:tcW w:w="484" w:type="pct"/>
            <w:shd w:val="clear" w:color="auto" w:fill="auto"/>
            <w:noWrap/>
            <w:vAlign w:val="center"/>
          </w:tcPr>
          <w:p w14:paraId="6519394E" w14:textId="2A00E69F" w:rsidR="00774F12" w:rsidRPr="00981F61" w:rsidRDefault="00101F3E"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968" w:type="pct"/>
            <w:shd w:val="clear" w:color="auto" w:fill="auto"/>
            <w:noWrap/>
            <w:vAlign w:val="center"/>
          </w:tcPr>
          <w:p w14:paraId="13B84E17" w14:textId="6C8520C2" w:rsidR="00774F12"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917465">
              <w:rPr>
                <w:rFonts w:ascii="Arial" w:eastAsia="Times New Roman" w:hAnsi="Arial" w:cs="Arial"/>
                <w:color w:val="000000"/>
                <w:sz w:val="14"/>
                <w:szCs w:val="18"/>
                <w:lang w:eastAsia="es-CO"/>
              </w:rPr>
              <w:t>0</w:t>
            </w:r>
          </w:p>
        </w:tc>
        <w:tc>
          <w:tcPr>
            <w:tcW w:w="486" w:type="pct"/>
            <w:shd w:val="clear" w:color="auto" w:fill="auto"/>
            <w:vAlign w:val="center"/>
          </w:tcPr>
          <w:p w14:paraId="20987949" w14:textId="1D3DB763" w:rsidR="00774F12" w:rsidRPr="00981F61" w:rsidRDefault="000C2544"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644" w:type="pct"/>
            <w:shd w:val="clear" w:color="auto" w:fill="auto"/>
            <w:noWrap/>
            <w:vAlign w:val="center"/>
          </w:tcPr>
          <w:p w14:paraId="1471B073" w14:textId="5001A0F1" w:rsidR="00774F12" w:rsidRPr="00981F61" w:rsidRDefault="004E4663"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r w:rsidR="002E74E4">
              <w:rPr>
                <w:rFonts w:ascii="Arial" w:eastAsia="Times New Roman" w:hAnsi="Arial" w:cs="Arial"/>
                <w:color w:val="000000"/>
                <w:sz w:val="14"/>
                <w:szCs w:val="18"/>
                <w:lang w:eastAsia="es-CO"/>
              </w:rPr>
              <w:t>%</w:t>
            </w:r>
          </w:p>
        </w:tc>
      </w:tr>
      <w:tr w:rsidR="00466FA0" w:rsidRPr="00981F61" w14:paraId="147EBFD7" w14:textId="77777777" w:rsidTr="008944E5">
        <w:trPr>
          <w:trHeight w:val="327"/>
          <w:jc w:val="center"/>
        </w:trPr>
        <w:tc>
          <w:tcPr>
            <w:tcW w:w="804" w:type="pct"/>
            <w:shd w:val="clear" w:color="auto" w:fill="auto"/>
            <w:noWrap/>
            <w:vAlign w:val="center"/>
          </w:tcPr>
          <w:p w14:paraId="283D8BD5" w14:textId="4E908060" w:rsidR="00774F12" w:rsidRPr="00981F61" w:rsidRDefault="00466FA0" w:rsidP="001A21DA">
            <w:pPr>
              <w:spacing w:after="0" w:line="240" w:lineRule="auto"/>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Agua</w:t>
            </w:r>
          </w:p>
        </w:tc>
        <w:tc>
          <w:tcPr>
            <w:tcW w:w="404" w:type="pct"/>
            <w:shd w:val="clear" w:color="auto" w:fill="auto"/>
            <w:vAlign w:val="center"/>
          </w:tcPr>
          <w:p w14:paraId="5C2A281E" w14:textId="0FEFB4C0" w:rsidR="00774F12" w:rsidRPr="00981F61" w:rsidRDefault="00BB0E27"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3.5%</w:t>
            </w:r>
          </w:p>
        </w:tc>
        <w:tc>
          <w:tcPr>
            <w:tcW w:w="484" w:type="pct"/>
            <w:shd w:val="clear" w:color="auto" w:fill="auto"/>
            <w:noWrap/>
            <w:vAlign w:val="center"/>
          </w:tcPr>
          <w:p w14:paraId="5851FA83" w14:textId="0B51A2B3" w:rsidR="00774F12" w:rsidRPr="00981F61" w:rsidRDefault="00101F3E"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3815</w:t>
            </w:r>
          </w:p>
        </w:tc>
        <w:tc>
          <w:tcPr>
            <w:tcW w:w="726" w:type="pct"/>
            <w:shd w:val="clear" w:color="auto" w:fill="auto"/>
            <w:noWrap/>
            <w:vAlign w:val="center"/>
          </w:tcPr>
          <w:p w14:paraId="5C0457D8" w14:textId="1CDA9D99" w:rsidR="00774F12"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917465" w:rsidRPr="00917465">
              <w:rPr>
                <w:rFonts w:ascii="Arial" w:eastAsia="Times New Roman" w:hAnsi="Arial" w:cs="Arial"/>
                <w:color w:val="000000"/>
                <w:sz w:val="14"/>
                <w:szCs w:val="18"/>
                <w:lang w:eastAsia="es-CO"/>
              </w:rPr>
              <w:t>21199468</w:t>
            </w:r>
          </w:p>
        </w:tc>
        <w:tc>
          <w:tcPr>
            <w:tcW w:w="484" w:type="pct"/>
            <w:shd w:val="clear" w:color="auto" w:fill="auto"/>
            <w:noWrap/>
            <w:vAlign w:val="center"/>
          </w:tcPr>
          <w:p w14:paraId="2DAAD4A8" w14:textId="164FF7EE" w:rsidR="00774F12" w:rsidRPr="00981F61" w:rsidRDefault="00101F3E"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2722</w:t>
            </w:r>
          </w:p>
        </w:tc>
        <w:tc>
          <w:tcPr>
            <w:tcW w:w="968" w:type="pct"/>
            <w:shd w:val="clear" w:color="auto" w:fill="auto"/>
            <w:noWrap/>
            <w:vAlign w:val="center"/>
          </w:tcPr>
          <w:p w14:paraId="0DAD0D0C" w14:textId="4A46A2DE" w:rsidR="00774F12"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917465" w:rsidRPr="00917465">
              <w:rPr>
                <w:rFonts w:ascii="Arial" w:eastAsia="Times New Roman" w:hAnsi="Arial" w:cs="Arial"/>
                <w:color w:val="000000"/>
                <w:sz w:val="14"/>
                <w:szCs w:val="18"/>
                <w:lang w:eastAsia="es-CO"/>
              </w:rPr>
              <w:t>17525289</w:t>
            </w:r>
          </w:p>
        </w:tc>
        <w:tc>
          <w:tcPr>
            <w:tcW w:w="486" w:type="pct"/>
            <w:shd w:val="clear" w:color="auto" w:fill="auto"/>
            <w:vAlign w:val="center"/>
          </w:tcPr>
          <w:p w14:paraId="42DA3AEF" w14:textId="407B3946" w:rsidR="00774F12" w:rsidRPr="00981F61" w:rsidRDefault="00353581"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29</w:t>
            </w:r>
            <w:r w:rsidR="000C2544">
              <w:rPr>
                <w:rFonts w:ascii="Arial" w:eastAsia="Times New Roman" w:hAnsi="Arial" w:cs="Arial"/>
                <w:color w:val="000000"/>
                <w:sz w:val="14"/>
                <w:szCs w:val="18"/>
                <w:lang w:eastAsia="es-CO"/>
              </w:rPr>
              <w:t>%</w:t>
            </w:r>
          </w:p>
        </w:tc>
        <w:tc>
          <w:tcPr>
            <w:tcW w:w="644" w:type="pct"/>
            <w:shd w:val="clear" w:color="auto" w:fill="auto"/>
            <w:noWrap/>
            <w:vAlign w:val="center"/>
          </w:tcPr>
          <w:p w14:paraId="4913B7CB" w14:textId="69882639" w:rsidR="00774F12" w:rsidRPr="00981F61" w:rsidRDefault="002E74E4"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17%</w:t>
            </w:r>
          </w:p>
        </w:tc>
      </w:tr>
      <w:tr w:rsidR="00466FA0" w:rsidRPr="00981F61" w14:paraId="3C59F9F0" w14:textId="77777777" w:rsidTr="008944E5">
        <w:trPr>
          <w:trHeight w:val="327"/>
          <w:jc w:val="center"/>
        </w:trPr>
        <w:tc>
          <w:tcPr>
            <w:tcW w:w="804" w:type="pct"/>
            <w:shd w:val="clear" w:color="auto" w:fill="auto"/>
            <w:noWrap/>
            <w:vAlign w:val="center"/>
          </w:tcPr>
          <w:p w14:paraId="3684F9F3" w14:textId="42CD6BB7" w:rsidR="00466FA0" w:rsidRDefault="00466FA0" w:rsidP="001A21DA">
            <w:pPr>
              <w:spacing w:after="0" w:line="240" w:lineRule="auto"/>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Energía</w:t>
            </w:r>
          </w:p>
        </w:tc>
        <w:tc>
          <w:tcPr>
            <w:tcW w:w="404" w:type="pct"/>
            <w:shd w:val="clear" w:color="auto" w:fill="auto"/>
            <w:vAlign w:val="center"/>
          </w:tcPr>
          <w:p w14:paraId="2675A2A4" w14:textId="1386D864" w:rsidR="00466FA0" w:rsidRPr="00981F61" w:rsidRDefault="00BB0E27"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3.5%</w:t>
            </w:r>
          </w:p>
        </w:tc>
        <w:tc>
          <w:tcPr>
            <w:tcW w:w="484" w:type="pct"/>
            <w:shd w:val="clear" w:color="auto" w:fill="auto"/>
            <w:noWrap/>
            <w:vAlign w:val="center"/>
          </w:tcPr>
          <w:p w14:paraId="09ED2C5F" w14:textId="08E18336" w:rsidR="00466FA0" w:rsidRPr="00981F61" w:rsidRDefault="00101F3E"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38098</w:t>
            </w:r>
          </w:p>
        </w:tc>
        <w:tc>
          <w:tcPr>
            <w:tcW w:w="726" w:type="pct"/>
            <w:shd w:val="clear" w:color="auto" w:fill="auto"/>
            <w:noWrap/>
            <w:vAlign w:val="center"/>
          </w:tcPr>
          <w:p w14:paraId="6ACBF43A" w14:textId="09DCB59A" w:rsidR="00466FA0"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917465" w:rsidRPr="00917465">
              <w:rPr>
                <w:rFonts w:ascii="Arial" w:eastAsia="Times New Roman" w:hAnsi="Arial" w:cs="Arial"/>
                <w:color w:val="000000"/>
                <w:sz w:val="14"/>
                <w:szCs w:val="18"/>
                <w:lang w:eastAsia="es-CO"/>
              </w:rPr>
              <w:t>22954540</w:t>
            </w:r>
          </w:p>
        </w:tc>
        <w:tc>
          <w:tcPr>
            <w:tcW w:w="484" w:type="pct"/>
            <w:shd w:val="clear" w:color="auto" w:fill="auto"/>
            <w:noWrap/>
            <w:vAlign w:val="center"/>
          </w:tcPr>
          <w:p w14:paraId="2D654C5C" w14:textId="77185977" w:rsidR="00466FA0" w:rsidRPr="00981F61" w:rsidRDefault="00101F3E"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37938</w:t>
            </w:r>
          </w:p>
        </w:tc>
        <w:tc>
          <w:tcPr>
            <w:tcW w:w="968" w:type="pct"/>
            <w:shd w:val="clear" w:color="auto" w:fill="auto"/>
            <w:noWrap/>
            <w:vAlign w:val="center"/>
          </w:tcPr>
          <w:p w14:paraId="222F1F7E" w14:textId="12E30A2C" w:rsidR="00466FA0" w:rsidRPr="00981F61" w:rsidRDefault="00324F62"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w:t>
            </w:r>
            <w:r w:rsidR="00917465" w:rsidRPr="00917465">
              <w:rPr>
                <w:rFonts w:ascii="Arial" w:eastAsia="Times New Roman" w:hAnsi="Arial" w:cs="Arial"/>
                <w:color w:val="000000"/>
                <w:sz w:val="14"/>
                <w:szCs w:val="18"/>
                <w:lang w:eastAsia="es-CO"/>
              </w:rPr>
              <w:t>24625080</w:t>
            </w:r>
          </w:p>
        </w:tc>
        <w:tc>
          <w:tcPr>
            <w:tcW w:w="486" w:type="pct"/>
            <w:shd w:val="clear" w:color="auto" w:fill="auto"/>
            <w:vAlign w:val="center"/>
          </w:tcPr>
          <w:p w14:paraId="04D7F5DA" w14:textId="5250F989" w:rsidR="00466FA0" w:rsidRPr="00981F61" w:rsidRDefault="00353581"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r w:rsidR="000C2544">
              <w:rPr>
                <w:rFonts w:ascii="Arial" w:eastAsia="Times New Roman" w:hAnsi="Arial" w:cs="Arial"/>
                <w:color w:val="000000"/>
                <w:sz w:val="14"/>
                <w:szCs w:val="18"/>
                <w:lang w:eastAsia="es-CO"/>
              </w:rPr>
              <w:t>.</w:t>
            </w:r>
            <w:r>
              <w:rPr>
                <w:rFonts w:ascii="Arial" w:eastAsia="Times New Roman" w:hAnsi="Arial" w:cs="Arial"/>
                <w:color w:val="000000"/>
                <w:sz w:val="14"/>
                <w:szCs w:val="18"/>
                <w:lang w:eastAsia="es-CO"/>
              </w:rPr>
              <w:t>42</w:t>
            </w:r>
            <w:r w:rsidR="000C2544">
              <w:rPr>
                <w:rFonts w:ascii="Arial" w:eastAsia="Times New Roman" w:hAnsi="Arial" w:cs="Arial"/>
                <w:color w:val="000000"/>
                <w:sz w:val="14"/>
                <w:szCs w:val="18"/>
                <w:lang w:eastAsia="es-CO"/>
              </w:rPr>
              <w:t>%</w:t>
            </w:r>
          </w:p>
        </w:tc>
        <w:tc>
          <w:tcPr>
            <w:tcW w:w="644" w:type="pct"/>
            <w:shd w:val="clear" w:color="auto" w:fill="auto"/>
            <w:noWrap/>
            <w:vAlign w:val="center"/>
          </w:tcPr>
          <w:p w14:paraId="6BFF4DD6" w14:textId="272F4F65" w:rsidR="00466FA0" w:rsidRPr="00981F61" w:rsidRDefault="002E74E4" w:rsidP="001A21DA">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-7%</w:t>
            </w:r>
          </w:p>
        </w:tc>
      </w:tr>
    </w:tbl>
    <w:p w14:paraId="3AA0E19A" w14:textId="6AB45C85" w:rsidR="00722D60" w:rsidRPr="00667A80" w:rsidRDefault="00DE5EB8" w:rsidP="00774F12">
      <w:pPr>
        <w:spacing w:after="0" w:line="240" w:lineRule="auto"/>
        <w:jc w:val="center"/>
        <w:rPr>
          <w:rFonts w:ascii="Arial" w:hAnsi="Arial" w:cs="Arial"/>
          <w:bCs/>
          <w:sz w:val="18"/>
          <w:szCs w:val="18"/>
        </w:rPr>
      </w:pPr>
      <w:r w:rsidRPr="00667A80">
        <w:rPr>
          <w:rFonts w:ascii="Arial" w:hAnsi="Arial" w:cs="Arial"/>
          <w:bCs/>
          <w:sz w:val="18"/>
          <w:szCs w:val="18"/>
        </w:rPr>
        <w:t xml:space="preserve">Fuente: </w:t>
      </w:r>
      <w:r w:rsidR="00774F12" w:rsidRPr="00667A80">
        <w:rPr>
          <w:rFonts w:ascii="Arial" w:hAnsi="Arial" w:cs="Arial"/>
          <w:bCs/>
          <w:sz w:val="18"/>
          <w:szCs w:val="18"/>
        </w:rPr>
        <w:t>Registro resultados Plan de Austeridad del Gasto Público ALSC</w:t>
      </w:r>
      <w:r w:rsidR="00667A80">
        <w:rPr>
          <w:rFonts w:ascii="Arial" w:hAnsi="Arial" w:cs="Arial"/>
          <w:bCs/>
          <w:sz w:val="18"/>
          <w:szCs w:val="18"/>
        </w:rPr>
        <w:t xml:space="preserve"> 2021-2022</w:t>
      </w:r>
    </w:p>
    <w:p w14:paraId="27E03549" w14:textId="0980E64A" w:rsidR="00DE5EB8" w:rsidRDefault="00DE5EB8" w:rsidP="00F166E9">
      <w:pPr>
        <w:spacing w:after="0" w:line="240" w:lineRule="auto"/>
        <w:jc w:val="both"/>
        <w:rPr>
          <w:rFonts w:ascii="Arial" w:hAnsi="Arial" w:cs="Arial"/>
          <w:bCs/>
          <w:color w:val="4472C4" w:themeColor="accent1"/>
        </w:rPr>
      </w:pPr>
    </w:p>
    <w:p w14:paraId="41D1551B" w14:textId="77777777" w:rsidR="008F5DDD" w:rsidRPr="008F5DDD" w:rsidRDefault="008F5DDD" w:rsidP="00F166E9">
      <w:pPr>
        <w:spacing w:after="0" w:line="240" w:lineRule="auto"/>
        <w:jc w:val="both"/>
        <w:rPr>
          <w:rFonts w:ascii="Arial" w:hAnsi="Arial" w:cs="Arial"/>
          <w:b/>
          <w:bCs/>
          <w:color w:val="C00000"/>
        </w:rPr>
      </w:pPr>
      <w:r w:rsidRPr="008F5DDD">
        <w:rPr>
          <w:rFonts w:ascii="Arial" w:hAnsi="Arial" w:cs="Arial"/>
          <w:b/>
          <w:bCs/>
          <w:color w:val="C00000"/>
        </w:rPr>
        <w:t>2.1. ANÁLISIS Y RESULTADOS</w:t>
      </w:r>
    </w:p>
    <w:p w14:paraId="17E1EEC7" w14:textId="77777777" w:rsidR="008F5DDD" w:rsidRPr="008F5DDD" w:rsidRDefault="008F5DDD" w:rsidP="00F166E9">
      <w:pPr>
        <w:spacing w:after="0" w:line="240" w:lineRule="auto"/>
        <w:jc w:val="both"/>
        <w:rPr>
          <w:rFonts w:ascii="Arial" w:hAnsi="Arial" w:cs="Arial"/>
          <w:bCs/>
        </w:rPr>
      </w:pPr>
    </w:p>
    <w:p w14:paraId="3745570D" w14:textId="77777777" w:rsidR="008F5DDD" w:rsidRPr="008F5DDD" w:rsidRDefault="008F5DDD" w:rsidP="00F166E9">
      <w:pPr>
        <w:spacing w:after="0" w:line="240" w:lineRule="auto"/>
        <w:jc w:val="both"/>
        <w:rPr>
          <w:rFonts w:ascii="Arial" w:hAnsi="Arial" w:cs="Arial"/>
          <w:b/>
        </w:rPr>
      </w:pPr>
      <w:r w:rsidRPr="008F5DDD">
        <w:rPr>
          <w:rFonts w:ascii="Arial" w:hAnsi="Arial" w:cs="Arial"/>
          <w:b/>
        </w:rPr>
        <w:t>2.1.1. Telefonía Fija</w:t>
      </w:r>
    </w:p>
    <w:p w14:paraId="20A21A8F" w14:textId="77777777" w:rsidR="008F5DDD" w:rsidRPr="008F5DDD" w:rsidRDefault="008F5DDD" w:rsidP="00F166E9">
      <w:pPr>
        <w:spacing w:after="0" w:line="240" w:lineRule="auto"/>
        <w:jc w:val="both"/>
        <w:rPr>
          <w:rFonts w:ascii="Arial" w:hAnsi="Arial" w:cs="Arial"/>
          <w:bCs/>
        </w:rPr>
      </w:pPr>
    </w:p>
    <w:p w14:paraId="26C58936" w14:textId="3F869C8F" w:rsidR="008F5DDD" w:rsidRPr="00AD3B5C" w:rsidRDefault="008F5DDD" w:rsidP="00F166E9">
      <w:pPr>
        <w:spacing w:after="0" w:line="240" w:lineRule="auto"/>
        <w:jc w:val="both"/>
        <w:rPr>
          <w:rFonts w:ascii="Arial" w:hAnsi="Arial" w:cs="Arial"/>
          <w:b/>
        </w:rPr>
      </w:pPr>
      <w:r w:rsidRPr="00AD3B5C">
        <w:rPr>
          <w:rFonts w:ascii="Arial" w:hAnsi="Arial" w:cs="Arial"/>
          <w:b/>
        </w:rPr>
        <w:t>2.1.1.1. Acciones adoptadas para la generación de ahorro</w:t>
      </w:r>
      <w:r w:rsidR="009619D7">
        <w:rPr>
          <w:rFonts w:ascii="Arial" w:hAnsi="Arial" w:cs="Arial"/>
          <w:b/>
        </w:rPr>
        <w:t xml:space="preserve"> para la vigencia 2022</w:t>
      </w:r>
    </w:p>
    <w:p w14:paraId="05C3A7D5" w14:textId="3E0A4BCE" w:rsidR="008F5DDD" w:rsidRDefault="008F5DDD" w:rsidP="00F166E9">
      <w:pPr>
        <w:spacing w:after="0" w:line="240" w:lineRule="auto"/>
        <w:jc w:val="both"/>
        <w:rPr>
          <w:rFonts w:ascii="Arial" w:hAnsi="Arial" w:cs="Arial"/>
          <w:bCs/>
          <w:color w:val="4472C4" w:themeColor="accent1"/>
        </w:rPr>
      </w:pPr>
    </w:p>
    <w:p w14:paraId="2C0AE4DF" w14:textId="00D94A2C" w:rsidR="008F5DDD" w:rsidRDefault="00D01BFA" w:rsidP="00F166E9">
      <w:pPr>
        <w:spacing w:after="0" w:line="240" w:lineRule="auto"/>
        <w:jc w:val="both"/>
        <w:rPr>
          <w:rFonts w:ascii="Arial" w:hAnsi="Arial" w:cs="Arial"/>
          <w:bCs/>
        </w:rPr>
      </w:pPr>
      <w:r>
        <w:rPr>
          <w:rFonts w:ascii="Arial" w:hAnsi="Arial" w:cs="Arial"/>
          <w:bCs/>
        </w:rPr>
        <w:t xml:space="preserve">La Alcaldía para </w:t>
      </w:r>
      <w:r w:rsidR="001444E7">
        <w:rPr>
          <w:rFonts w:ascii="Arial" w:hAnsi="Arial" w:cs="Arial"/>
          <w:bCs/>
        </w:rPr>
        <w:t>finales d</w:t>
      </w:r>
      <w:r>
        <w:rPr>
          <w:rFonts w:ascii="Arial" w:hAnsi="Arial" w:cs="Arial"/>
          <w:bCs/>
        </w:rPr>
        <w:t>el mes de junio realizó el diagnóstico para la reducci</w:t>
      </w:r>
      <w:r w:rsidR="00D63FFA">
        <w:rPr>
          <w:rFonts w:ascii="Arial" w:hAnsi="Arial" w:cs="Arial"/>
          <w:bCs/>
        </w:rPr>
        <w:t xml:space="preserve">ón de extensiones telefónicas gestionando </w:t>
      </w:r>
      <w:r w:rsidR="00186804">
        <w:rPr>
          <w:rFonts w:ascii="Arial" w:hAnsi="Arial" w:cs="Arial"/>
          <w:bCs/>
        </w:rPr>
        <w:t>la reducción de</w:t>
      </w:r>
      <w:r>
        <w:rPr>
          <w:rFonts w:ascii="Arial" w:hAnsi="Arial" w:cs="Arial"/>
          <w:bCs/>
        </w:rPr>
        <w:t xml:space="preserve"> </w:t>
      </w:r>
      <w:r w:rsidR="004F3484">
        <w:rPr>
          <w:rFonts w:ascii="Arial" w:hAnsi="Arial" w:cs="Arial"/>
          <w:bCs/>
        </w:rPr>
        <w:t>treinta y siete (37) extensiones</w:t>
      </w:r>
      <w:r w:rsidR="00D84945" w:rsidRPr="00AF6AE7">
        <w:rPr>
          <w:rFonts w:ascii="Arial" w:hAnsi="Arial" w:cs="Arial"/>
          <w:bCs/>
        </w:rPr>
        <w:t xml:space="preserve">, en este sentido, </w:t>
      </w:r>
      <w:r w:rsidR="003A50E3">
        <w:rPr>
          <w:rFonts w:ascii="Arial" w:hAnsi="Arial" w:cs="Arial"/>
          <w:bCs/>
        </w:rPr>
        <w:t>para el nuevo contrato</w:t>
      </w:r>
      <w:r w:rsidR="00D63FFA">
        <w:rPr>
          <w:rFonts w:ascii="Arial" w:hAnsi="Arial" w:cs="Arial"/>
          <w:bCs/>
        </w:rPr>
        <w:t xml:space="preserve"> de telefonía fija</w:t>
      </w:r>
      <w:r w:rsidR="003A50E3">
        <w:rPr>
          <w:rFonts w:ascii="Arial" w:hAnsi="Arial" w:cs="Arial"/>
          <w:bCs/>
        </w:rPr>
        <w:t xml:space="preserve"> que rige a partir de julio 2022</w:t>
      </w:r>
      <w:r w:rsidR="00A249D9">
        <w:rPr>
          <w:rFonts w:ascii="Arial" w:hAnsi="Arial" w:cs="Arial"/>
          <w:bCs/>
        </w:rPr>
        <w:t xml:space="preserve"> se apreciará una significativa reducción en los giros</w:t>
      </w:r>
      <w:r w:rsidR="00186804">
        <w:rPr>
          <w:rFonts w:ascii="Arial" w:hAnsi="Arial" w:cs="Arial"/>
          <w:bCs/>
        </w:rPr>
        <w:t xml:space="preserve"> realizados</w:t>
      </w:r>
      <w:r w:rsidR="003A50E3">
        <w:rPr>
          <w:rFonts w:ascii="Arial" w:hAnsi="Arial" w:cs="Arial"/>
          <w:bCs/>
        </w:rPr>
        <w:t>.</w:t>
      </w:r>
    </w:p>
    <w:p w14:paraId="0BD2B165" w14:textId="77777777" w:rsidR="00AF6AE7" w:rsidRPr="00AF6AE7" w:rsidRDefault="00AF6AE7" w:rsidP="00F166E9">
      <w:pPr>
        <w:spacing w:after="0" w:line="240" w:lineRule="auto"/>
        <w:jc w:val="both"/>
        <w:rPr>
          <w:rFonts w:ascii="Arial" w:hAnsi="Arial" w:cs="Arial"/>
          <w:bCs/>
        </w:rPr>
      </w:pPr>
    </w:p>
    <w:p w14:paraId="6D5CE75F" w14:textId="0A80BD1E" w:rsidR="00AF6AE7" w:rsidRPr="00AF6AE7" w:rsidRDefault="00AF6AE7" w:rsidP="00F166E9">
      <w:pPr>
        <w:spacing w:after="0" w:line="240" w:lineRule="auto"/>
        <w:jc w:val="both"/>
        <w:rPr>
          <w:rFonts w:ascii="Arial" w:hAnsi="Arial" w:cs="Arial"/>
          <w:bCs/>
        </w:rPr>
      </w:pPr>
      <w:r w:rsidRPr="00AF6AE7">
        <w:rPr>
          <w:rFonts w:ascii="Arial" w:hAnsi="Arial" w:cs="Arial"/>
          <w:bCs/>
        </w:rPr>
        <w:t xml:space="preserve">Del mismo modo, se continúa con el control de restricción de llamadas nacionales, internacionales y a celular en </w:t>
      </w:r>
      <w:r w:rsidR="00AA1151">
        <w:rPr>
          <w:rFonts w:ascii="Arial" w:hAnsi="Arial" w:cs="Arial"/>
          <w:bCs/>
        </w:rPr>
        <w:t>todas las</w:t>
      </w:r>
      <w:r w:rsidRPr="00AF6AE7">
        <w:rPr>
          <w:rFonts w:ascii="Arial" w:hAnsi="Arial" w:cs="Arial"/>
          <w:bCs/>
        </w:rPr>
        <w:t xml:space="preserve"> extensiones de la ALSC.</w:t>
      </w:r>
    </w:p>
    <w:p w14:paraId="0F54EA27" w14:textId="5E738544" w:rsidR="008F5DDD" w:rsidRDefault="008F5DDD" w:rsidP="00F166E9">
      <w:pPr>
        <w:spacing w:after="0" w:line="240" w:lineRule="auto"/>
        <w:jc w:val="both"/>
        <w:rPr>
          <w:rFonts w:ascii="Arial" w:hAnsi="Arial" w:cs="Arial"/>
          <w:bCs/>
          <w:color w:val="4472C4" w:themeColor="accent1"/>
        </w:rPr>
      </w:pPr>
    </w:p>
    <w:p w14:paraId="49EC0AA7" w14:textId="6CDF23B2" w:rsidR="008F5DDD" w:rsidRPr="00AD3B5C" w:rsidRDefault="008F5DDD" w:rsidP="008F5DDD">
      <w:pPr>
        <w:jc w:val="both"/>
        <w:rPr>
          <w:rFonts w:ascii="Arial" w:hAnsi="Arial" w:cs="Arial"/>
          <w:b/>
        </w:rPr>
      </w:pPr>
      <w:r w:rsidRPr="00AD3B5C">
        <w:rPr>
          <w:rFonts w:ascii="Arial" w:hAnsi="Arial" w:cs="Arial"/>
          <w:b/>
        </w:rPr>
        <w:t>2.1.1.2. Ahorros generados</w:t>
      </w:r>
      <w:r w:rsidR="009619D7">
        <w:rPr>
          <w:rFonts w:ascii="Arial" w:hAnsi="Arial" w:cs="Arial"/>
          <w:b/>
        </w:rPr>
        <w:t xml:space="preserve"> vigencia 2022</w:t>
      </w:r>
    </w:p>
    <w:p w14:paraId="50A87F8C" w14:textId="0BDE19A9" w:rsidR="008F5DDD" w:rsidRPr="003D11D6" w:rsidRDefault="003D11D6" w:rsidP="008F5DDD">
      <w:pPr>
        <w:jc w:val="both"/>
        <w:rPr>
          <w:rFonts w:ascii="Arial" w:hAnsi="Arial" w:cs="Arial"/>
          <w:bCs/>
        </w:rPr>
      </w:pPr>
      <w:r w:rsidRPr="003D11D6">
        <w:rPr>
          <w:rFonts w:ascii="Arial" w:hAnsi="Arial" w:cs="Arial"/>
          <w:bCs/>
        </w:rPr>
        <w:t>Para el primer semestre no se evidencia ahorro en giros, sin embargo, en consumo</w:t>
      </w:r>
      <w:r w:rsidR="00D63FFA">
        <w:rPr>
          <w:rFonts w:ascii="Arial" w:hAnsi="Arial" w:cs="Arial"/>
          <w:bCs/>
        </w:rPr>
        <w:t>,</w:t>
      </w:r>
      <w:r w:rsidRPr="003D11D6">
        <w:rPr>
          <w:rFonts w:ascii="Arial" w:hAnsi="Arial" w:cs="Arial"/>
          <w:bCs/>
        </w:rPr>
        <w:t xml:space="preserve"> a finales del mes de junio </w:t>
      </w:r>
      <w:r w:rsidR="00A25448">
        <w:rPr>
          <w:rFonts w:ascii="Arial" w:hAnsi="Arial" w:cs="Arial"/>
          <w:bCs/>
        </w:rPr>
        <w:t xml:space="preserve">se </w:t>
      </w:r>
      <w:r w:rsidR="00731847">
        <w:rPr>
          <w:rFonts w:ascii="Arial" w:hAnsi="Arial" w:cs="Arial"/>
          <w:bCs/>
        </w:rPr>
        <w:t xml:space="preserve">dejó de utilizar </w:t>
      </w:r>
      <w:r w:rsidRPr="003D11D6">
        <w:rPr>
          <w:rFonts w:ascii="Arial" w:hAnsi="Arial" w:cs="Arial"/>
          <w:bCs/>
        </w:rPr>
        <w:t>37 extensiones</w:t>
      </w:r>
      <w:r w:rsidR="00731847">
        <w:rPr>
          <w:rFonts w:ascii="Arial" w:hAnsi="Arial" w:cs="Arial"/>
          <w:bCs/>
        </w:rPr>
        <w:t xml:space="preserve"> telefónicas</w:t>
      </w:r>
      <w:r w:rsidRPr="003D11D6">
        <w:rPr>
          <w:rFonts w:ascii="Arial" w:hAnsi="Arial" w:cs="Arial"/>
          <w:bCs/>
        </w:rPr>
        <w:t>, lo que genera un ahorro del 65% en la unidad de medida.</w:t>
      </w:r>
    </w:p>
    <w:p w14:paraId="7A47E2AA" w14:textId="2D6CEA96" w:rsidR="008F5DDD" w:rsidRPr="00AD3B5C" w:rsidRDefault="008F5DDD" w:rsidP="008F5DDD">
      <w:pPr>
        <w:jc w:val="both"/>
        <w:rPr>
          <w:rFonts w:ascii="Arial" w:hAnsi="Arial" w:cs="Arial"/>
          <w:b/>
        </w:rPr>
      </w:pPr>
      <w:r w:rsidRPr="00AD3B5C">
        <w:rPr>
          <w:rFonts w:ascii="Arial" w:hAnsi="Arial" w:cs="Arial"/>
          <w:b/>
        </w:rPr>
        <w:lastRenderedPageBreak/>
        <w:t xml:space="preserve">2.1.1.3. Comportamiento del rubro </w:t>
      </w:r>
      <w:r w:rsidR="009619D7">
        <w:rPr>
          <w:rFonts w:ascii="Arial" w:hAnsi="Arial" w:cs="Arial"/>
          <w:b/>
        </w:rPr>
        <w:t>Primer Semestre 2021 - 2022</w:t>
      </w:r>
    </w:p>
    <w:p w14:paraId="3AAA8E37" w14:textId="73C45CC3" w:rsidR="00324F62" w:rsidRDefault="00C76F47" w:rsidP="008B0519">
      <w:pPr>
        <w:ind w:left="993"/>
        <w:jc w:val="both"/>
        <w:rPr>
          <w:rFonts w:ascii="Arial" w:hAnsi="Arial" w:cs="Arial"/>
          <w:bCs/>
        </w:rPr>
      </w:pPr>
      <w:r>
        <w:rPr>
          <w:noProof/>
          <w:lang w:eastAsia="es-CO"/>
        </w:rPr>
        <mc:AlternateContent>
          <mc:Choice Requires="wps">
            <w:drawing>
              <wp:anchor distT="0" distB="0" distL="114300" distR="114300" simplePos="0" relativeHeight="251662336" behindDoc="0" locked="0" layoutInCell="1" allowOverlap="1" wp14:anchorId="7AF5BAF6" wp14:editId="4661CE40">
                <wp:simplePos x="0" y="0"/>
                <wp:positionH relativeFrom="column">
                  <wp:posOffset>1017905</wp:posOffset>
                </wp:positionH>
                <wp:positionV relativeFrom="paragraph">
                  <wp:posOffset>901065</wp:posOffset>
                </wp:positionV>
                <wp:extent cx="3672840" cy="46990"/>
                <wp:effectExtent l="0" t="0" r="22860" b="29210"/>
                <wp:wrapNone/>
                <wp:docPr id="6" name="Conector recto 6"/>
                <wp:cNvGraphicFramePr/>
                <a:graphic xmlns:a="http://schemas.openxmlformats.org/drawingml/2006/main">
                  <a:graphicData uri="http://schemas.microsoft.com/office/word/2010/wordprocessingShape">
                    <wps:wsp>
                      <wps:cNvCnPr/>
                      <wps:spPr>
                        <a:xfrm>
                          <a:off x="0" y="0"/>
                          <a:ext cx="3672840" cy="46990"/>
                        </a:xfrm>
                        <a:prstGeom prst="line">
                          <a:avLst/>
                        </a:prstGeom>
                        <a:ln w="1905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9B5691"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5pt,70.95pt" to="369.3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h35gEAACYEAAAOAAAAZHJzL2Uyb0RvYy54bWysU9uO0zAQfUfiHyy/b5OWJWyjpvvQavcF&#10;QcXCB7iO3VjyTWNvk/49YyfNwoKQQOTB8eWcmTnH4839YDQ5CwjK2YYuFyUlwnLXKntq6LevDzd3&#10;lITIbMu0s6KhFxHo/fbtm03va7FyndOtAIJBbKh739AuRl8XReCdMCwsnBcWD6UDwyIu4VS0wHqM&#10;bnSxKsuq6B20HhwXIeDufjyk2xxfSsHjZymDiEQ3FGuLeYQ8HtNYbDesPgHzneJTGewfqjBMWUw6&#10;h9qzyMgzqF9CGcXBBSfjgjtTOCkVF1kDqlmWr9Q8dcyLrAXNCX62Kfy/sPzT+QBEtQ2tKLHM4BXt&#10;8KJ4dEAg/UiVPOp9qBG6sweYVsEfIAkeJJj0RylkyL5eZl/FEAnHzXfVh9XdLdrP8ey2Wq+z78UL&#10;2UOIj8IZkiYN1com2axm548hYkKEXiFpW1vSY7Oty/dlhgWnVfugtE6HAU7HnQZyZnjluzJ9SQGG&#10;+AmW4u1Z6EZci7MJpS2Ck95RYZ7FixZj4i9ColuoaTlmTn0q5nSMc2Hjco6E6ESTWNpMnEr+E3HC&#10;J6rIPfw35JmRMzsbZ7JR1sHvyo7DtWQ54q8OjLqTBUfXXvLdZ2uwGbOj08NJ3f7jOtNfnvf2OwAA&#10;AP//AwBQSwMEFAAGAAgAAAAhAKP0uOPiAAAACwEAAA8AAABkcnMvZG93bnJldi54bWxMj81Lw0AQ&#10;xe+C/8Myghexm5jSj5hNEWuh4KlREG/bZPKBu7Mhu23S/97pSW/zZh5vfi/bTNaIMw6+c6QgnkUg&#10;kEpXddQo+PzYPa5A+KCp0sYRKrigh01+e5PptHIjHfBchEZwCPlUK2hD6FMpfdmi1X7meiS+1W6w&#10;OrAcGlkNeuRwa+RTFC2k1R3xh1b3+Npi+VOcrILahPn+u959xZf920M/1ttD8b5V6v5uenkGEXAK&#10;f2a44jM65Mx0dCeqvDCsF1HCVh7m8RoEO5bJagnieN2sE5B5Jv93yH8BAAD//wMAUEsBAi0AFAAG&#10;AAgAAAAhALaDOJL+AAAA4QEAABMAAAAAAAAAAAAAAAAAAAAAAFtDb250ZW50X1R5cGVzXS54bWxQ&#10;SwECLQAUAAYACAAAACEAOP0h/9YAAACUAQAACwAAAAAAAAAAAAAAAAAvAQAAX3JlbHMvLnJlbHNQ&#10;SwECLQAUAAYACAAAACEAXJ64d+YBAAAmBAAADgAAAAAAAAAAAAAAAAAuAgAAZHJzL2Uyb0RvYy54&#10;bWxQSwECLQAUAAYACAAAACEAo/S44+IAAAALAQAADwAAAAAAAAAAAAAAAABABAAAZHJzL2Rvd25y&#10;ZXYueG1sUEsFBgAAAAAEAAQA8wAAAE8FAAAAAA==&#10;" strokecolor="#c00000" strokeweight="1.5pt">
                <v:stroke dashstyle="dash" joinstyle="miter"/>
              </v:line>
            </w:pict>
          </mc:Fallback>
        </mc:AlternateContent>
      </w:r>
      <w:r w:rsidR="008348A7">
        <w:rPr>
          <w:noProof/>
          <w:lang w:eastAsia="es-CO"/>
        </w:rPr>
        <mc:AlternateContent>
          <mc:Choice Requires="wps">
            <w:drawing>
              <wp:anchor distT="0" distB="0" distL="114300" distR="114300" simplePos="0" relativeHeight="251664384" behindDoc="0" locked="0" layoutInCell="1" allowOverlap="1" wp14:anchorId="75C1C5B2" wp14:editId="4F279E86">
                <wp:simplePos x="0" y="0"/>
                <wp:positionH relativeFrom="column">
                  <wp:posOffset>2781300</wp:posOffset>
                </wp:positionH>
                <wp:positionV relativeFrom="paragraph">
                  <wp:posOffset>658164</wp:posOffset>
                </wp:positionV>
                <wp:extent cx="1828800" cy="18288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65BF3" w14:textId="788D3D6D" w:rsidR="008B0519" w:rsidRPr="008B0519" w:rsidRDefault="008B0519" w:rsidP="008B0519">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C1C5B2" id="_x0000_t202" coordsize="21600,21600" o:spt="202" path="m,l,21600r21600,l21600,xe">
                <v:stroke joinstyle="miter"/>
                <v:path gradientshapeok="t" o:connecttype="rect"/>
              </v:shapetype>
              <v:shape id="Cuadro de texto 7" o:spid="_x0000_s1026" type="#_x0000_t202" style="position:absolute;left:0;text-align:left;margin-left:219pt;margin-top:51.8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PkJAIAAE4EAAAOAAAAZHJzL2Uyb0RvYy54bWysVE2P2jAQvVfqf7B8LwFECxsRVpQVVSW0&#10;uxJb7dk4NolkeyzbkNBf37GTsHTbU9WLM18ez7x5k+V9qxU5C+drMAWdjMaUCMOhrM2xoD9etp8W&#10;lPjATMkUGFHQi/D0fvXxw7KxuZhCBaoUjmAS4/PGFrQKweZZ5nklNPMjsMKgU4LTLKDqjlnpWIPZ&#10;tcqm4/GXrAFXWgdceI/Wh85JVym/lIKHJym9CEQVFGsL6XTpPMQzWy1ZfnTMVjXvy2D/UIVmtcFH&#10;r6keWGDk5Oo/UumaO/Agw4iDzkDKmovUA3YzGb/rZl8xK1IvCI63V5j8/0vLH8/PjtRlQeeUGKZx&#10;RJsTKx2QUpAg2gBkHkFqrM8xdm8xOrRfocVhD3aPxth7K52OX+yKoB/hvlwhxkyEx0uL6WIxRhdH&#10;36Bg/uztunU+fBOgSRQK6nCGCVp23vnQhQ4h8TUD21qpNEdlfjNgzmjJYu1djVEK7aHtGzpAecF+&#10;HHS08JZva3xzx3x4Zg55gHUit8MTHlJBU1DoJUoqcD//Zo/xOB70UtIgrwpqkPiUqO8Gx3Y3mc0i&#10;DZMy+zyfouJuPYdbjznpDSBxJ7hDlicxxgc1iNKBfsUFWMc30cUMx5cLGgZxEzqu4wJxsV6nICSe&#10;ZWFn9pbH1BGyiOdL+8qc7UGPk3+EgX8sf4d9Fxtvers+BZxAGkyEt8O0Rx1Jm0bbL1jcils9Rb39&#10;Bla/AAAA//8DAFBLAwQUAAYACAAAACEA1elZqt4AAAALAQAADwAAAGRycy9kb3ducmV2LnhtbEyP&#10;wU7DMBBE70j8g7VI3KidpIQ0xKlQgTOl9APceBuHxHYUu23g61lOcNyZ0eybaj3bgZ1xCp13EpKF&#10;AIau8bpzrYT9x+tdASxE5bQavEMJXxhgXV9fVarU/uLe8byLLaMSF0olwcQ4lpyHxqBVYeFHdOQd&#10;/WRVpHNquZ7UhcrtwFMhcm5V5+iDUSNuDDb97mQlFMK+9f0q3Qa7/E7uzebZv4yfUt7ezE+PwCLO&#10;8S8Mv/iEDjUxHfzJ6cAGCcusoC2RDJHlwCjxkOakHCRkqyQHXlf8/4b6BwAA//8DAFBLAQItABQA&#10;BgAIAAAAIQC2gziS/gAAAOEBAAATAAAAAAAAAAAAAAAAAAAAAABbQ29udGVudF9UeXBlc10ueG1s&#10;UEsBAi0AFAAGAAgAAAAhADj9If/WAAAAlAEAAAsAAAAAAAAAAAAAAAAALwEAAF9yZWxzLy5yZWxz&#10;UEsBAi0AFAAGAAgAAAAhAJYVo+QkAgAATgQAAA4AAAAAAAAAAAAAAAAALgIAAGRycy9lMm9Eb2Mu&#10;eG1sUEsBAi0AFAAGAAgAAAAhANXpWareAAAACwEAAA8AAAAAAAAAAAAAAAAAfgQAAGRycy9kb3du&#10;cmV2LnhtbFBLBQYAAAAABAAEAPMAAACJBQAAAAA=&#10;" filled="f" stroked="f">
                <v:textbox style="mso-fit-shape-to-text:t">
                  <w:txbxContent>
                    <w:p w14:paraId="56665BF3" w14:textId="788D3D6D" w:rsidR="008B0519" w:rsidRPr="008B0519" w:rsidRDefault="008B0519" w:rsidP="008B0519">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v:textbox>
              </v:shape>
            </w:pict>
          </mc:Fallback>
        </mc:AlternateContent>
      </w:r>
      <w:r w:rsidR="00324F62">
        <w:rPr>
          <w:noProof/>
          <w:lang w:eastAsia="es-CO"/>
        </w:rPr>
        <w:drawing>
          <wp:inline distT="0" distB="0" distL="0" distR="0" wp14:anchorId="01727328" wp14:editId="2A2B5CBB">
            <wp:extent cx="4467225" cy="2266950"/>
            <wp:effectExtent l="0" t="0" r="9525" b="0"/>
            <wp:docPr id="1" name="Gráfico 1">
              <a:extLst xmlns:a="http://schemas.openxmlformats.org/drawingml/2006/main">
                <a:ext uri="{FF2B5EF4-FFF2-40B4-BE49-F238E27FC236}">
                  <a16:creationId xmlns:a16="http://schemas.microsoft.com/office/drawing/2014/main" id="{DB91417A-22F2-43A1-B758-CC2CEB84B5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0202D6" w14:textId="15967561" w:rsidR="00324F62" w:rsidRDefault="008B0519" w:rsidP="008F5DDD">
      <w:pPr>
        <w:jc w:val="both"/>
        <w:rPr>
          <w:rFonts w:ascii="Arial" w:hAnsi="Arial" w:cs="Arial"/>
          <w:bCs/>
        </w:rPr>
      </w:pPr>
      <w:r>
        <w:rPr>
          <w:rFonts w:ascii="Arial" w:hAnsi="Arial" w:cs="Arial"/>
          <w:bCs/>
        </w:rPr>
        <w:t>Como se observa en la gráfica</w:t>
      </w:r>
      <w:r w:rsidR="008348A7">
        <w:rPr>
          <w:rFonts w:ascii="Arial" w:hAnsi="Arial" w:cs="Arial"/>
          <w:bCs/>
        </w:rPr>
        <w:t xml:space="preserve">, con relación a la unidad de medida (cantidad de </w:t>
      </w:r>
      <w:r w:rsidR="003217B5">
        <w:rPr>
          <w:rFonts w:ascii="Arial" w:hAnsi="Arial" w:cs="Arial"/>
          <w:bCs/>
        </w:rPr>
        <w:t>extensiones</w:t>
      </w:r>
      <w:r w:rsidR="008348A7">
        <w:rPr>
          <w:rFonts w:ascii="Arial" w:hAnsi="Arial" w:cs="Arial"/>
          <w:bCs/>
        </w:rPr>
        <w:t xml:space="preserve"> telefónicas) se cumple con </w:t>
      </w:r>
      <w:r w:rsidR="005A2F36">
        <w:rPr>
          <w:rFonts w:ascii="Arial" w:hAnsi="Arial" w:cs="Arial"/>
          <w:bCs/>
        </w:rPr>
        <w:t xml:space="preserve">la meta </w:t>
      </w:r>
      <w:r w:rsidR="008348A7">
        <w:rPr>
          <w:rFonts w:ascii="Arial" w:hAnsi="Arial" w:cs="Arial"/>
          <w:bCs/>
        </w:rPr>
        <w:t>de austeridad</w:t>
      </w:r>
      <w:r w:rsidR="005A2F36">
        <w:rPr>
          <w:rFonts w:ascii="Arial" w:hAnsi="Arial" w:cs="Arial"/>
          <w:bCs/>
        </w:rPr>
        <w:t xml:space="preserve"> </w:t>
      </w:r>
      <w:r w:rsidR="003217B5">
        <w:rPr>
          <w:rFonts w:ascii="Arial" w:hAnsi="Arial" w:cs="Arial"/>
          <w:bCs/>
        </w:rPr>
        <w:t xml:space="preserve">de la vigencia </w:t>
      </w:r>
      <w:r w:rsidR="00A25448">
        <w:rPr>
          <w:rFonts w:ascii="Arial" w:hAnsi="Arial" w:cs="Arial"/>
          <w:bCs/>
        </w:rPr>
        <w:t xml:space="preserve">2022 </w:t>
      </w:r>
      <w:r w:rsidR="005A2F36">
        <w:rPr>
          <w:rFonts w:ascii="Arial" w:hAnsi="Arial" w:cs="Arial"/>
          <w:bCs/>
        </w:rPr>
        <w:t>(30%)</w:t>
      </w:r>
      <w:r w:rsidR="008348A7">
        <w:rPr>
          <w:rFonts w:ascii="Arial" w:hAnsi="Arial" w:cs="Arial"/>
          <w:bCs/>
        </w:rPr>
        <w:t xml:space="preserve"> </w:t>
      </w:r>
      <w:r w:rsidR="005A2F36">
        <w:rPr>
          <w:rFonts w:ascii="Arial" w:hAnsi="Arial" w:cs="Arial"/>
          <w:bCs/>
        </w:rPr>
        <w:t>ya que,</w:t>
      </w:r>
      <w:r w:rsidR="008348A7">
        <w:rPr>
          <w:rFonts w:ascii="Arial" w:hAnsi="Arial" w:cs="Arial"/>
          <w:bCs/>
        </w:rPr>
        <w:t xml:space="preserve"> para finales de</w:t>
      </w:r>
      <w:r w:rsidR="00041E30">
        <w:rPr>
          <w:rFonts w:ascii="Arial" w:hAnsi="Arial" w:cs="Arial"/>
          <w:bCs/>
        </w:rPr>
        <w:t xml:space="preserve"> junio 2022, la entidad reduce el número de extensiones de 57 a 20</w:t>
      </w:r>
      <w:r w:rsidR="005A2F36">
        <w:rPr>
          <w:rFonts w:ascii="Arial" w:hAnsi="Arial" w:cs="Arial"/>
          <w:bCs/>
        </w:rPr>
        <w:t>, lo que hace que el resultado del indicador de aus</w:t>
      </w:r>
      <w:bookmarkStart w:id="1" w:name="_GoBack"/>
      <w:bookmarkEnd w:id="1"/>
      <w:r w:rsidR="005A2F36">
        <w:rPr>
          <w:rFonts w:ascii="Arial" w:hAnsi="Arial" w:cs="Arial"/>
          <w:bCs/>
        </w:rPr>
        <w:t>teridad sea del 65%</w:t>
      </w:r>
      <w:r w:rsidR="00041E30">
        <w:rPr>
          <w:rFonts w:ascii="Arial" w:hAnsi="Arial" w:cs="Arial"/>
          <w:bCs/>
        </w:rPr>
        <w:t xml:space="preserve">. Sin embargo, dado a que el nuevo contrato rige a partir de julio 2022, solo hasta el segundo semestre se reflejará el ahorro en los giros por este concepto. </w:t>
      </w:r>
    </w:p>
    <w:p w14:paraId="6A550516" w14:textId="77B673FF" w:rsidR="00041E30" w:rsidRDefault="00041E30" w:rsidP="00041E30">
      <w:pPr>
        <w:jc w:val="both"/>
        <w:rPr>
          <w:rFonts w:ascii="Arial" w:hAnsi="Arial" w:cs="Arial"/>
          <w:bCs/>
        </w:rPr>
      </w:pPr>
      <w:r>
        <w:rPr>
          <w:rFonts w:ascii="Arial" w:hAnsi="Arial" w:cs="Arial"/>
          <w:bCs/>
        </w:rPr>
        <w:t xml:space="preserve">De igual manera se observa que no </w:t>
      </w:r>
      <w:r w:rsidRPr="00041E30">
        <w:rPr>
          <w:rFonts w:ascii="Arial" w:hAnsi="Arial" w:cs="Arial"/>
          <w:bCs/>
        </w:rPr>
        <w:t xml:space="preserve">hubo incrementos en el consumo, tan solo se evidencia el ajuste realizado en la tarifa por cambio de vigencia. </w:t>
      </w:r>
    </w:p>
    <w:p w14:paraId="78FD39C0" w14:textId="499B7A03" w:rsidR="008F5DDD" w:rsidRDefault="008F5DDD" w:rsidP="008F5DDD">
      <w:pPr>
        <w:jc w:val="both"/>
        <w:rPr>
          <w:rFonts w:ascii="Arial" w:hAnsi="Arial" w:cs="Arial"/>
          <w:b/>
        </w:rPr>
      </w:pPr>
      <w:r w:rsidRPr="00AD3B5C">
        <w:rPr>
          <w:rFonts w:ascii="Arial" w:hAnsi="Arial" w:cs="Arial"/>
          <w:b/>
        </w:rPr>
        <w:t xml:space="preserve">2.1.1.4. Comparativo de los resultados </w:t>
      </w:r>
      <w:r w:rsidR="004E55DF">
        <w:rPr>
          <w:rFonts w:ascii="Arial" w:hAnsi="Arial" w:cs="Arial"/>
          <w:b/>
        </w:rPr>
        <w:t>Primer Semestre 2021 - 2022</w:t>
      </w:r>
      <w:r w:rsidRPr="00AD3B5C">
        <w:rPr>
          <w:rFonts w:ascii="Arial" w:hAnsi="Arial" w:cs="Arial"/>
          <w:b/>
        </w:rPr>
        <w:t xml:space="preserve"> </w:t>
      </w:r>
    </w:p>
    <w:p w14:paraId="15A687C0" w14:textId="2A7DB050" w:rsidR="00F2033A" w:rsidRDefault="00F2033A" w:rsidP="00522910">
      <w:pPr>
        <w:ind w:left="993"/>
        <w:jc w:val="both"/>
        <w:rPr>
          <w:rFonts w:ascii="Arial" w:hAnsi="Arial" w:cs="Arial"/>
          <w:b/>
        </w:rPr>
      </w:pPr>
      <w:r>
        <w:rPr>
          <w:noProof/>
          <w:lang w:eastAsia="es-CO"/>
        </w:rPr>
        <w:drawing>
          <wp:inline distT="0" distB="0" distL="0" distR="0" wp14:anchorId="0AC0E61C" wp14:editId="39E5154E">
            <wp:extent cx="4467225" cy="2247900"/>
            <wp:effectExtent l="0" t="0" r="9525" b="0"/>
            <wp:docPr id="8" name="Gráfico 8">
              <a:extLst xmlns:a="http://schemas.openxmlformats.org/drawingml/2006/main">
                <a:ext uri="{FF2B5EF4-FFF2-40B4-BE49-F238E27FC236}">
                  <a16:creationId xmlns:a16="http://schemas.microsoft.com/office/drawing/2014/main" id="{613CB06C-5BCF-402D-974C-C06442C4FE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462FD6" w14:textId="51AFE9BF" w:rsidR="00D574A3" w:rsidRPr="00E2520C" w:rsidRDefault="00E2520C" w:rsidP="008F5DDD">
      <w:pPr>
        <w:jc w:val="both"/>
        <w:rPr>
          <w:rFonts w:ascii="Arial" w:hAnsi="Arial" w:cs="Arial"/>
          <w:bCs/>
        </w:rPr>
      </w:pPr>
      <w:r>
        <w:rPr>
          <w:rFonts w:ascii="Arial" w:hAnsi="Arial" w:cs="Arial"/>
          <w:bCs/>
        </w:rPr>
        <w:t>En el análisis se aprecia que</w:t>
      </w:r>
      <w:r w:rsidR="00E71008">
        <w:rPr>
          <w:rFonts w:ascii="Arial" w:hAnsi="Arial" w:cs="Arial"/>
          <w:bCs/>
        </w:rPr>
        <w:t>,</w:t>
      </w:r>
      <w:r>
        <w:rPr>
          <w:rFonts w:ascii="Arial" w:hAnsi="Arial" w:cs="Arial"/>
          <w:bCs/>
        </w:rPr>
        <w:t xml:space="preserve"> con relación a los giros realizados en cada vigencia, se tiene un giro de $15.688.722 para la vigencia 2021 y un giro de $15.712.998 para la vigencia 2022. Así mismo, en la unidad de medida, para el primer semestre 2021 se tienen cincuenta y siete (57) extensiones</w:t>
      </w:r>
      <w:r w:rsidR="00900C6C">
        <w:rPr>
          <w:rFonts w:ascii="Arial" w:hAnsi="Arial" w:cs="Arial"/>
          <w:bCs/>
        </w:rPr>
        <w:t xml:space="preserve"> telefónicas, sin embargo, para</w:t>
      </w:r>
      <w:r>
        <w:rPr>
          <w:rFonts w:ascii="Arial" w:hAnsi="Arial" w:cs="Arial"/>
          <w:bCs/>
        </w:rPr>
        <w:t xml:space="preserve"> </w:t>
      </w:r>
      <w:r w:rsidR="008B08CF">
        <w:rPr>
          <w:rFonts w:ascii="Arial" w:hAnsi="Arial" w:cs="Arial"/>
          <w:bCs/>
        </w:rPr>
        <w:t xml:space="preserve">finales del </w:t>
      </w:r>
      <w:r>
        <w:rPr>
          <w:rFonts w:ascii="Arial" w:hAnsi="Arial" w:cs="Arial"/>
          <w:bCs/>
        </w:rPr>
        <w:t>primer semestre 2022 se reduce esta cantidad a veinte (20).</w:t>
      </w:r>
    </w:p>
    <w:p w14:paraId="2296AB56" w14:textId="1BA82638" w:rsidR="00DD0C75" w:rsidRDefault="00522910" w:rsidP="00756B1E">
      <w:pPr>
        <w:jc w:val="both"/>
        <w:rPr>
          <w:rFonts w:ascii="Arial" w:hAnsi="Arial" w:cs="Arial"/>
          <w:noProof/>
          <w:lang w:eastAsia="es-CO"/>
        </w:rPr>
      </w:pPr>
      <w:r>
        <w:rPr>
          <w:noProof/>
          <w:lang w:eastAsia="es-CO"/>
        </w:rPr>
        <w:lastRenderedPageBreak/>
        <w:drawing>
          <wp:anchor distT="0" distB="0" distL="114300" distR="114300" simplePos="0" relativeHeight="251673600" behindDoc="0" locked="0" layoutInCell="1" allowOverlap="1" wp14:anchorId="5B36819A" wp14:editId="5A60186C">
            <wp:simplePos x="0" y="0"/>
            <wp:positionH relativeFrom="margin">
              <wp:posOffset>643890</wp:posOffset>
            </wp:positionH>
            <wp:positionV relativeFrom="paragraph">
              <wp:posOffset>252730</wp:posOffset>
            </wp:positionV>
            <wp:extent cx="4429125" cy="2247900"/>
            <wp:effectExtent l="0" t="0" r="9525" b="0"/>
            <wp:wrapNone/>
            <wp:docPr id="19" name="Gráfico 19">
              <a:extLst xmlns:a="http://schemas.openxmlformats.org/drawingml/2006/main">
                <a:ext uri="{FF2B5EF4-FFF2-40B4-BE49-F238E27FC236}">
                  <a16:creationId xmlns:a16="http://schemas.microsoft.com/office/drawing/2014/main" id="{A51A1DBE-628C-4C1B-BFEE-AC58B29E99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8F5DDD" w:rsidRPr="009619D7">
        <w:rPr>
          <w:rFonts w:ascii="Arial" w:hAnsi="Arial" w:cs="Arial"/>
          <w:b/>
        </w:rPr>
        <w:t xml:space="preserve">2.1.1.5. Comparativo </w:t>
      </w:r>
      <w:r w:rsidR="009619D7">
        <w:rPr>
          <w:rFonts w:ascii="Arial" w:hAnsi="Arial" w:cs="Arial"/>
          <w:b/>
        </w:rPr>
        <w:t>Primer Semestre 2021 - 2022</w:t>
      </w:r>
      <w:r w:rsidR="008F5DDD" w:rsidRPr="009619D7">
        <w:rPr>
          <w:rFonts w:ascii="Arial" w:hAnsi="Arial" w:cs="Arial"/>
          <w:b/>
        </w:rPr>
        <w:t xml:space="preserve"> en unidades de medida</w:t>
      </w:r>
    </w:p>
    <w:p w14:paraId="4B0534D2" w14:textId="141F9BC9" w:rsidR="00DD0C75" w:rsidRPr="00981F61" w:rsidRDefault="00DD0C75" w:rsidP="00266BB6">
      <w:pPr>
        <w:spacing w:after="0" w:line="240" w:lineRule="auto"/>
        <w:jc w:val="center"/>
        <w:rPr>
          <w:rFonts w:ascii="Arial" w:hAnsi="Arial" w:cs="Arial"/>
          <w:b/>
        </w:rPr>
      </w:pPr>
    </w:p>
    <w:p w14:paraId="49B11CE5" w14:textId="11E32619" w:rsidR="00DF2430" w:rsidRDefault="00DF2430" w:rsidP="00DF2430">
      <w:pPr>
        <w:spacing w:after="0" w:line="240" w:lineRule="auto"/>
        <w:jc w:val="both"/>
        <w:rPr>
          <w:rFonts w:ascii="Arial" w:hAnsi="Arial" w:cs="Arial"/>
          <w:b/>
        </w:rPr>
      </w:pPr>
    </w:p>
    <w:p w14:paraId="52394D4B" w14:textId="6AB2546B" w:rsidR="008426FE" w:rsidRDefault="008426FE" w:rsidP="00DF2430">
      <w:pPr>
        <w:spacing w:after="0" w:line="240" w:lineRule="auto"/>
        <w:jc w:val="both"/>
        <w:rPr>
          <w:rFonts w:ascii="Arial" w:hAnsi="Arial" w:cs="Arial"/>
          <w:b/>
        </w:rPr>
      </w:pPr>
    </w:p>
    <w:p w14:paraId="655592DE" w14:textId="47D1A71A" w:rsidR="008426FE" w:rsidRDefault="008426FE" w:rsidP="00DF2430">
      <w:pPr>
        <w:spacing w:after="0" w:line="240" w:lineRule="auto"/>
        <w:jc w:val="both"/>
        <w:rPr>
          <w:rFonts w:ascii="Arial" w:hAnsi="Arial" w:cs="Arial"/>
          <w:b/>
        </w:rPr>
      </w:pPr>
      <w:r w:rsidRPr="00A80C60">
        <w:rPr>
          <w:rFonts w:ascii="Arial" w:hAnsi="Arial" w:cs="Arial"/>
          <w:b/>
          <w:noProof/>
          <w:lang w:eastAsia="es-CO"/>
        </w:rPr>
        <mc:AlternateContent>
          <mc:Choice Requires="wps">
            <w:drawing>
              <wp:anchor distT="45720" distB="45720" distL="114300" distR="114300" simplePos="0" relativeHeight="251674624" behindDoc="0" locked="0" layoutInCell="1" allowOverlap="1" wp14:anchorId="7B4B9B67" wp14:editId="547A7D4B">
                <wp:simplePos x="0" y="0"/>
                <wp:positionH relativeFrom="column">
                  <wp:posOffset>3034665</wp:posOffset>
                </wp:positionH>
                <wp:positionV relativeFrom="paragraph">
                  <wp:posOffset>102235</wp:posOffset>
                </wp:positionV>
                <wp:extent cx="143764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219075"/>
                        </a:xfrm>
                        <a:prstGeom prst="rect">
                          <a:avLst/>
                        </a:prstGeom>
                        <a:solidFill>
                          <a:srgbClr val="92D050"/>
                        </a:solidFill>
                        <a:ln w="9525">
                          <a:noFill/>
                          <a:miter lim="800000"/>
                          <a:headEnd/>
                          <a:tailEnd/>
                        </a:ln>
                      </wps:spPr>
                      <wps:txbx>
                        <w:txbxContent>
                          <w:p w14:paraId="1200B651" w14:textId="48C06DEB" w:rsidR="00A80C60" w:rsidRPr="00A80C60" w:rsidRDefault="00A80C60" w:rsidP="00A80C60">
                            <w:pPr>
                              <w:spacing w:after="0" w:line="240" w:lineRule="auto"/>
                              <w:jc w:val="center"/>
                              <w:rPr>
                                <w:sz w:val="16"/>
                                <w:szCs w:val="16"/>
                              </w:rPr>
                            </w:pPr>
                            <w:r w:rsidRPr="00A80C60">
                              <w:rPr>
                                <w:sz w:val="16"/>
                                <w:szCs w:val="16"/>
                              </w:rPr>
                              <w:t>Variación en consumos 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4B9B67" id="Cuadro de texto 2" o:spid="_x0000_s1027" type="#_x0000_t202" style="position:absolute;left:0;text-align:left;margin-left:238.95pt;margin-top:8.05pt;width:113.2pt;height:17.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qGxKgIAACsEAAAOAAAAZHJzL2Uyb0RvYy54bWysU9tu2zAMfR+wfxD0vviypGmMOEWXrMOA&#10;7gJ0+wBZkmNhkuhJSuzu60vJaZptb8P8IIgmeUgeHq1vRqPJUTqvwNa0mOWUSMtBKLuv6fdvd2+u&#10;KfGBWcE0WFnTR+npzeb1q/XQV7KEDrSQjiCI9dXQ17QLoa+yzPNOGuZn0EuLzhacYQFNt8+EYwOi&#10;G52VeX6VDeBE74BL7/HvbnLSTcJvW8nDl7b1MhBdU+wtpNOls4lntlmzau9Y3yl+aoP9QxeGKYtF&#10;z1A7Fhg5OPUXlFHcgYc2zDiYDNpWcZlmwGmK/I9pHjrWyzQLkuP7M03+/8Hyz8evjihR07JYUmKZ&#10;wSVtD0w4IEKSIMcApIw0Db2vMPqhx/gwvoMR151G9v098B+eWNh2zO7lrXMwdJIJbLOImdlF6oTj&#10;I0gzfAKB1dghQAIaW2cih8gKQXRc1+N5RdgH4bHk/O3yao4ujr6yWOXLRSrBqufs3vnwQYIh8VJT&#10;hxJI6Ox470PshlXPIbGYB63EndI6GW7fbLUjR4ZyWZW7fJEUgim/hWlLBvQvykVCthDzk5KMCihn&#10;rUxNr/P4TQKLbLy3IoUEpvR0R1htT/RERiZuwtiMaSGJu0hdA+IR+XIwqRdfG146cL8oGVC5NfU/&#10;D8xJSvRHi5yvinkkKCRjvliWaLhLT3PpYZYjVE0DJdN1G9LziHRYuMXdtCrR9tLJqWVUZGLz9Hqi&#10;5C/tFPXyxjdPAAAA//8DAFBLAwQUAAYACAAAACEAS0z3qeAAAAAJAQAADwAAAGRycy9kb3ducmV2&#10;LnhtbEyPy07DMBBF90j8gzVI7KjdEhKaxqkQEipCSNDSTXduPCQWfkSx04a/Z1jBcnSP7j1TrSdn&#10;2QmHaIKXMJ8JYOiboI1vJew/nm7ugcWkvFY2eJTwjRHW9eVFpUodzn6Lp11qGZX4WCoJXUp9yXls&#10;OnQqzkKPnrLPMDiV6Bxargd1pnJn+UKInDtlPC10qsfHDpuv3egkmA0uN9HsD9vnF6sX79n4+jai&#10;lNdX08MKWMIp/cHwq0/qUJPTMYxeR2YlZEWxJJSCfA6MgEJkt8COEu5EDryu+P8P6h8AAAD//wMA&#10;UEsBAi0AFAAGAAgAAAAhALaDOJL+AAAA4QEAABMAAAAAAAAAAAAAAAAAAAAAAFtDb250ZW50X1R5&#10;cGVzXS54bWxQSwECLQAUAAYACAAAACEAOP0h/9YAAACUAQAACwAAAAAAAAAAAAAAAAAvAQAAX3Jl&#10;bHMvLnJlbHNQSwECLQAUAAYACAAAACEAae6hsSoCAAArBAAADgAAAAAAAAAAAAAAAAAuAgAAZHJz&#10;L2Uyb0RvYy54bWxQSwECLQAUAAYACAAAACEAS0z3qeAAAAAJAQAADwAAAAAAAAAAAAAAAACEBAAA&#10;ZHJzL2Rvd25yZXYueG1sUEsFBgAAAAAEAAQA8wAAAJEFAAAAAA==&#10;" fillcolor="#92d050" stroked="f">
                <v:textbox>
                  <w:txbxContent>
                    <w:p w14:paraId="1200B651" w14:textId="48C06DEB" w:rsidR="00A80C60" w:rsidRPr="00A80C60" w:rsidRDefault="00A80C60" w:rsidP="00A80C60">
                      <w:pPr>
                        <w:spacing w:after="0" w:line="240" w:lineRule="auto"/>
                        <w:jc w:val="center"/>
                        <w:rPr>
                          <w:sz w:val="16"/>
                          <w:szCs w:val="16"/>
                        </w:rPr>
                      </w:pPr>
                      <w:r w:rsidRPr="00A80C60">
                        <w:rPr>
                          <w:sz w:val="16"/>
                          <w:szCs w:val="16"/>
                        </w:rPr>
                        <w:t>Variación en consumos 65%</w:t>
                      </w:r>
                    </w:p>
                  </w:txbxContent>
                </v:textbox>
              </v:shape>
            </w:pict>
          </mc:Fallback>
        </mc:AlternateContent>
      </w:r>
    </w:p>
    <w:p w14:paraId="08D2879F" w14:textId="6613BE58" w:rsidR="008426FE" w:rsidRDefault="008426FE" w:rsidP="00DF2430">
      <w:pPr>
        <w:spacing w:after="0" w:line="240" w:lineRule="auto"/>
        <w:jc w:val="both"/>
        <w:rPr>
          <w:rFonts w:ascii="Arial" w:hAnsi="Arial" w:cs="Arial"/>
          <w:b/>
        </w:rPr>
      </w:pPr>
    </w:p>
    <w:p w14:paraId="7A69DCA7" w14:textId="22592356" w:rsidR="008426FE" w:rsidRDefault="008426FE" w:rsidP="00DF2430">
      <w:pPr>
        <w:spacing w:after="0" w:line="240" w:lineRule="auto"/>
        <w:jc w:val="both"/>
        <w:rPr>
          <w:rFonts w:ascii="Arial" w:hAnsi="Arial" w:cs="Arial"/>
          <w:b/>
        </w:rPr>
      </w:pPr>
    </w:p>
    <w:p w14:paraId="0418F606" w14:textId="490308B1" w:rsidR="008426FE" w:rsidRDefault="008426FE" w:rsidP="00DF2430">
      <w:pPr>
        <w:spacing w:after="0" w:line="240" w:lineRule="auto"/>
        <w:jc w:val="both"/>
        <w:rPr>
          <w:rFonts w:ascii="Arial" w:hAnsi="Arial" w:cs="Arial"/>
          <w:b/>
        </w:rPr>
      </w:pPr>
    </w:p>
    <w:p w14:paraId="59E52190" w14:textId="3DBAC5A2" w:rsidR="008426FE" w:rsidRDefault="008426FE" w:rsidP="00DF2430">
      <w:pPr>
        <w:spacing w:after="0" w:line="240" w:lineRule="auto"/>
        <w:jc w:val="both"/>
        <w:rPr>
          <w:rFonts w:ascii="Arial" w:hAnsi="Arial" w:cs="Arial"/>
          <w:b/>
        </w:rPr>
      </w:pPr>
    </w:p>
    <w:p w14:paraId="723D710B" w14:textId="126FAD1F" w:rsidR="008426FE" w:rsidRDefault="008426FE" w:rsidP="00DF2430">
      <w:pPr>
        <w:spacing w:after="0" w:line="240" w:lineRule="auto"/>
        <w:jc w:val="both"/>
        <w:rPr>
          <w:rFonts w:ascii="Arial" w:hAnsi="Arial" w:cs="Arial"/>
          <w:b/>
        </w:rPr>
      </w:pPr>
    </w:p>
    <w:p w14:paraId="753D70BE" w14:textId="030A93B8" w:rsidR="008426FE" w:rsidRDefault="008426FE" w:rsidP="00DF2430">
      <w:pPr>
        <w:spacing w:after="0" w:line="240" w:lineRule="auto"/>
        <w:jc w:val="both"/>
        <w:rPr>
          <w:rFonts w:ascii="Arial" w:hAnsi="Arial" w:cs="Arial"/>
          <w:b/>
        </w:rPr>
      </w:pPr>
    </w:p>
    <w:p w14:paraId="19994CCA" w14:textId="548F16F1" w:rsidR="008426FE" w:rsidRDefault="008426FE" w:rsidP="008426FE">
      <w:pPr>
        <w:spacing w:after="0" w:line="240" w:lineRule="auto"/>
        <w:ind w:left="851"/>
        <w:jc w:val="both"/>
        <w:rPr>
          <w:rFonts w:ascii="Arial" w:hAnsi="Arial" w:cs="Arial"/>
          <w:b/>
        </w:rPr>
      </w:pPr>
    </w:p>
    <w:p w14:paraId="561821D3" w14:textId="76D67DA8" w:rsidR="008426FE" w:rsidRDefault="008426FE" w:rsidP="00DF2430">
      <w:pPr>
        <w:spacing w:after="0" w:line="240" w:lineRule="auto"/>
        <w:jc w:val="both"/>
        <w:rPr>
          <w:rFonts w:ascii="Arial" w:hAnsi="Arial" w:cs="Arial"/>
          <w:b/>
        </w:rPr>
      </w:pPr>
    </w:p>
    <w:p w14:paraId="1D9F865A" w14:textId="0BF1E8F7" w:rsidR="008426FE" w:rsidRDefault="008426FE" w:rsidP="00DF2430">
      <w:pPr>
        <w:spacing w:after="0" w:line="240" w:lineRule="auto"/>
        <w:jc w:val="both"/>
        <w:rPr>
          <w:rFonts w:ascii="Arial" w:hAnsi="Arial" w:cs="Arial"/>
          <w:b/>
        </w:rPr>
      </w:pPr>
    </w:p>
    <w:p w14:paraId="5A82FD08" w14:textId="2F851567" w:rsidR="008426FE" w:rsidRPr="00981F61" w:rsidRDefault="008426FE" w:rsidP="00DF2430">
      <w:pPr>
        <w:spacing w:after="0" w:line="240" w:lineRule="auto"/>
        <w:jc w:val="both"/>
        <w:rPr>
          <w:rFonts w:ascii="Arial" w:hAnsi="Arial" w:cs="Arial"/>
          <w:b/>
        </w:rPr>
      </w:pPr>
    </w:p>
    <w:p w14:paraId="652C6DBE" w14:textId="77777777" w:rsidR="00F31EB5" w:rsidRDefault="00F31EB5" w:rsidP="00495761">
      <w:pPr>
        <w:spacing w:after="0" w:line="240" w:lineRule="auto"/>
        <w:jc w:val="both"/>
        <w:rPr>
          <w:rFonts w:ascii="Arial" w:hAnsi="Arial" w:cs="Arial"/>
          <w:b/>
        </w:rPr>
      </w:pPr>
    </w:p>
    <w:p w14:paraId="7A21E877" w14:textId="35BE6B70" w:rsidR="008F5DDD" w:rsidRDefault="008F5DDD" w:rsidP="00495761">
      <w:pPr>
        <w:spacing w:after="0" w:line="240" w:lineRule="auto"/>
        <w:jc w:val="both"/>
        <w:rPr>
          <w:rFonts w:ascii="Arial" w:hAnsi="Arial" w:cs="Arial"/>
          <w:b/>
        </w:rPr>
      </w:pPr>
      <w:r w:rsidRPr="00D574A3">
        <w:rPr>
          <w:rFonts w:ascii="Arial" w:hAnsi="Arial" w:cs="Arial"/>
          <w:b/>
        </w:rPr>
        <w:t xml:space="preserve">2.1.1.6. Comparativo </w:t>
      </w:r>
      <w:r w:rsidR="00D574A3">
        <w:rPr>
          <w:rFonts w:ascii="Arial" w:hAnsi="Arial" w:cs="Arial"/>
          <w:b/>
        </w:rPr>
        <w:t>Primer Semestre 2021 - 2022</w:t>
      </w:r>
      <w:r w:rsidR="00D574A3" w:rsidRPr="009619D7">
        <w:rPr>
          <w:rFonts w:ascii="Arial" w:hAnsi="Arial" w:cs="Arial"/>
          <w:b/>
        </w:rPr>
        <w:t xml:space="preserve"> en </w:t>
      </w:r>
      <w:r w:rsidR="00D574A3">
        <w:rPr>
          <w:rFonts w:ascii="Arial" w:hAnsi="Arial" w:cs="Arial"/>
          <w:b/>
        </w:rPr>
        <w:t>giros realizados</w:t>
      </w:r>
    </w:p>
    <w:p w14:paraId="2D383395" w14:textId="2DB489EE" w:rsidR="00EF5E3F" w:rsidRDefault="00EF5E3F" w:rsidP="00495761">
      <w:pPr>
        <w:spacing w:after="0" w:line="240" w:lineRule="auto"/>
        <w:jc w:val="both"/>
        <w:rPr>
          <w:rFonts w:ascii="Arial" w:hAnsi="Arial" w:cs="Arial"/>
          <w:b/>
        </w:rPr>
      </w:pPr>
    </w:p>
    <w:p w14:paraId="367D98AB" w14:textId="2CFEA70B" w:rsidR="00EF5E3F" w:rsidRDefault="00EF5E3F" w:rsidP="00495761">
      <w:pPr>
        <w:spacing w:after="0" w:line="240" w:lineRule="auto"/>
        <w:jc w:val="both"/>
        <w:rPr>
          <w:rFonts w:ascii="Arial" w:hAnsi="Arial" w:cs="Arial"/>
          <w:b/>
        </w:rPr>
      </w:pPr>
      <w:r>
        <w:rPr>
          <w:noProof/>
          <w:lang w:eastAsia="es-CO"/>
        </w:rPr>
        <w:drawing>
          <wp:anchor distT="0" distB="0" distL="114300" distR="114300" simplePos="0" relativeHeight="251682816" behindDoc="0" locked="0" layoutInCell="1" allowOverlap="1" wp14:anchorId="3CE5EC7F" wp14:editId="21D150C3">
            <wp:simplePos x="0" y="0"/>
            <wp:positionH relativeFrom="margin">
              <wp:posOffset>605790</wp:posOffset>
            </wp:positionH>
            <wp:positionV relativeFrom="paragraph">
              <wp:posOffset>74296</wp:posOffset>
            </wp:positionV>
            <wp:extent cx="4486275" cy="2247900"/>
            <wp:effectExtent l="0" t="0" r="9525" b="0"/>
            <wp:wrapNone/>
            <wp:docPr id="25" name="Gráfico 25">
              <a:extLst xmlns:a="http://schemas.openxmlformats.org/drawingml/2006/main">
                <a:ext uri="{FF2B5EF4-FFF2-40B4-BE49-F238E27FC236}">
                  <a16:creationId xmlns:a16="http://schemas.microsoft.com/office/drawing/2014/main" id="{389D9AF6-9707-4679-8C26-74F644CC1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96BAB3B" w14:textId="62A117C6" w:rsidR="00EF5E3F" w:rsidRDefault="00EF5E3F" w:rsidP="00495761">
      <w:pPr>
        <w:spacing w:after="0" w:line="240" w:lineRule="auto"/>
        <w:jc w:val="both"/>
        <w:rPr>
          <w:rFonts w:ascii="Arial" w:hAnsi="Arial" w:cs="Arial"/>
          <w:b/>
        </w:rPr>
      </w:pPr>
    </w:p>
    <w:p w14:paraId="2C699FC4" w14:textId="6B22F080" w:rsidR="00EF5E3F" w:rsidRDefault="00EF5E3F" w:rsidP="00495761">
      <w:pPr>
        <w:spacing w:after="0" w:line="240" w:lineRule="auto"/>
        <w:jc w:val="both"/>
        <w:rPr>
          <w:rFonts w:ascii="Arial" w:hAnsi="Arial" w:cs="Arial"/>
          <w:b/>
        </w:rPr>
      </w:pPr>
    </w:p>
    <w:p w14:paraId="36715796" w14:textId="7F9F943F" w:rsidR="00EF5E3F" w:rsidRDefault="00EF5E3F" w:rsidP="00495761">
      <w:pPr>
        <w:spacing w:after="0" w:line="240" w:lineRule="auto"/>
        <w:jc w:val="both"/>
        <w:rPr>
          <w:rFonts w:ascii="Arial" w:hAnsi="Arial" w:cs="Arial"/>
          <w:b/>
        </w:rPr>
      </w:pPr>
      <w:r w:rsidRPr="00A80C60">
        <w:rPr>
          <w:rFonts w:ascii="Arial" w:hAnsi="Arial" w:cs="Arial"/>
          <w:b/>
          <w:noProof/>
          <w:lang w:eastAsia="es-CO"/>
        </w:rPr>
        <mc:AlternateContent>
          <mc:Choice Requires="wps">
            <w:drawing>
              <wp:anchor distT="45720" distB="45720" distL="114300" distR="114300" simplePos="0" relativeHeight="251683840" behindDoc="0" locked="0" layoutInCell="1" allowOverlap="1" wp14:anchorId="3973A581" wp14:editId="6DF55F69">
                <wp:simplePos x="0" y="0"/>
                <wp:positionH relativeFrom="column">
                  <wp:posOffset>1472565</wp:posOffset>
                </wp:positionH>
                <wp:positionV relativeFrom="paragraph">
                  <wp:posOffset>95250</wp:posOffset>
                </wp:positionV>
                <wp:extent cx="1275715" cy="219075"/>
                <wp:effectExtent l="0" t="0" r="635" b="952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219075"/>
                        </a:xfrm>
                        <a:prstGeom prst="rect">
                          <a:avLst/>
                        </a:prstGeom>
                        <a:solidFill>
                          <a:srgbClr val="92D050"/>
                        </a:solidFill>
                        <a:ln w="9525">
                          <a:noFill/>
                          <a:miter lim="800000"/>
                          <a:headEnd/>
                          <a:tailEnd/>
                        </a:ln>
                      </wps:spPr>
                      <wps:txbx>
                        <w:txbxContent>
                          <w:p w14:paraId="74B847B8" w14:textId="476AC2B0" w:rsidR="00756B1E" w:rsidRPr="00A80C60" w:rsidRDefault="00756B1E" w:rsidP="00756B1E">
                            <w:pPr>
                              <w:spacing w:after="0" w:line="240" w:lineRule="auto"/>
                              <w:jc w:val="center"/>
                              <w:rPr>
                                <w:sz w:val="16"/>
                                <w:szCs w:val="16"/>
                              </w:rPr>
                            </w:pPr>
                            <w:r w:rsidRPr="00A80C60">
                              <w:rPr>
                                <w:sz w:val="16"/>
                                <w:szCs w:val="16"/>
                              </w:rPr>
                              <w:t xml:space="preserve">Variación en </w:t>
                            </w:r>
                            <w:r>
                              <w:rPr>
                                <w:sz w:val="16"/>
                                <w:szCs w:val="16"/>
                              </w:rPr>
                              <w:t>giros -0.15%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73A581" id="_x0000_s1028" type="#_x0000_t202" style="position:absolute;left:0;text-align:left;margin-left:115.95pt;margin-top:7.5pt;width:100.45pt;height:17.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6kKQIAACoEAAAOAAAAZHJzL2Uyb0RvYy54bWysU9uO0zAQfUfiHyy/06Shoduo6WppWYS0&#10;XKSFD3Bsp7GwPcF2m5Sv37HTLQXeEHmwPJmZMzNnjte3o9HkKJ1XYGs6n+WUSMtBKLuv6bev969u&#10;KPGBWcE0WFnTk/T0dvPyxXroK1lAB1pIRxDE+mroa9qF0FdZ5nknDfMz6KVFZwvOsICm22fCsQHR&#10;jc6KPH+TDeBE74BL7/HvbnLSTcJvW8nD57b1MhBdU+wtpNOls4lntlmzau9Y3yl+boP9QxeGKYtF&#10;L1A7Fhg5OPUXlFHcgYc2zDiYDNpWcZlmwGnm+R/TPHasl2kWJMf3F5r8/4Pln45fHFECd/eaEssM&#10;7mh7YMIBEZIEOQYgRWRp6H2FwY89hofxLYyYkSb2/QPw755Y2HbM7uWdczB0kgnsch4zs6vUCcdH&#10;kGb4CAKrsUOABDS2zkQKkRSC6Lit02VD2AfhsWSxLJfzkhKOvmK+ypdlKsGq5+ze+fBegiHxUlOH&#10;Ckjo7PjgQ+yGVc8hsZgHrcS90joZbt9stSNHhmpZFbu8TALBlN/CtCUD+suiTMgWYn4SklEB1ayV&#10;qelNHr9JX5GNd1akkMCUnu4Iq+2ZnsjIxE0YmzHt48J6A+KEfDmYxIuPDS8duJ+UDCjcmvofB+Yk&#10;JfqDRc5X88UiKj0Zi3JZoOGuPc21h1mOUDUNlEzXbUivI9Jh4Q5306pEW1zi1Mm5ZRRkYvP8eKLi&#10;r+0U9euJb54AAAD//wMAUEsDBBQABgAIAAAAIQA2XHPA3wAAAAkBAAAPAAAAZHJzL2Rvd25yZXYu&#10;eG1sTI/BTsMwEETvSPyDtUjcqNO0RSTEqRASKkJIpaUXbm68JBb2OoqdNvw9ywluO5qn2ZlqPXkn&#10;TjhEG0jBfJaBQGqCsdQqOLw/3dyBiEmT0S4QKvjGCOv68qLSpQln2uFpn1rBIRRLraBLqS+ljE2H&#10;XsdZ6JHY+wyD14nl0Eoz6DOHeyfzLLuVXlviD53u8bHD5ms/egV2g8Um2sPH7vnFmfxtOb5uR1Tq&#10;+mp6uAeRcEp/MPzW5+pQc6djGMlE4RTki3nBKBsr3sTAcpHzliMfxQpkXcn/C+ofAAAA//8DAFBL&#10;AQItABQABgAIAAAAIQC2gziS/gAAAOEBAAATAAAAAAAAAAAAAAAAAAAAAABbQ29udGVudF9UeXBl&#10;c10ueG1sUEsBAi0AFAAGAAgAAAAhADj9If/WAAAAlAEAAAsAAAAAAAAAAAAAAAAALwEAAF9yZWxz&#10;Ly5yZWxzUEsBAi0AFAAGAAgAAAAhALGfzqQpAgAAKgQAAA4AAAAAAAAAAAAAAAAALgIAAGRycy9l&#10;Mm9Eb2MueG1sUEsBAi0AFAAGAAgAAAAhADZcc8DfAAAACQEAAA8AAAAAAAAAAAAAAAAAgwQAAGRy&#10;cy9kb3ducmV2LnhtbFBLBQYAAAAABAAEAPMAAACPBQAAAAA=&#10;" fillcolor="#92d050" stroked="f">
                <v:textbox>
                  <w:txbxContent>
                    <w:p w14:paraId="74B847B8" w14:textId="476AC2B0" w:rsidR="00756B1E" w:rsidRPr="00A80C60" w:rsidRDefault="00756B1E" w:rsidP="00756B1E">
                      <w:pPr>
                        <w:spacing w:after="0" w:line="240" w:lineRule="auto"/>
                        <w:jc w:val="center"/>
                        <w:rPr>
                          <w:sz w:val="16"/>
                          <w:szCs w:val="16"/>
                        </w:rPr>
                      </w:pPr>
                      <w:r w:rsidRPr="00A80C60">
                        <w:rPr>
                          <w:sz w:val="16"/>
                          <w:szCs w:val="16"/>
                        </w:rPr>
                        <w:t xml:space="preserve">Variación en </w:t>
                      </w:r>
                      <w:r>
                        <w:rPr>
                          <w:sz w:val="16"/>
                          <w:szCs w:val="16"/>
                        </w:rPr>
                        <w:t>giros -0.15%</w:t>
                      </w:r>
                    </w:p>
                  </w:txbxContent>
                </v:textbox>
              </v:shape>
            </w:pict>
          </mc:Fallback>
        </mc:AlternateContent>
      </w:r>
    </w:p>
    <w:p w14:paraId="07ED8098" w14:textId="77DF914A" w:rsidR="00EF5E3F" w:rsidRDefault="00EF5E3F" w:rsidP="00495761">
      <w:pPr>
        <w:spacing w:after="0" w:line="240" w:lineRule="auto"/>
        <w:jc w:val="both"/>
        <w:rPr>
          <w:rFonts w:ascii="Arial" w:hAnsi="Arial" w:cs="Arial"/>
          <w:b/>
        </w:rPr>
      </w:pPr>
    </w:p>
    <w:p w14:paraId="4ACD1F99" w14:textId="7B69861D" w:rsidR="00EF5E3F" w:rsidRDefault="00EF5E3F" w:rsidP="00495761">
      <w:pPr>
        <w:spacing w:after="0" w:line="240" w:lineRule="auto"/>
        <w:jc w:val="both"/>
        <w:rPr>
          <w:rFonts w:ascii="Arial" w:hAnsi="Arial" w:cs="Arial"/>
          <w:b/>
        </w:rPr>
      </w:pPr>
    </w:p>
    <w:p w14:paraId="10A83927" w14:textId="68AEA1D2" w:rsidR="00EF5E3F" w:rsidRDefault="00EF5E3F" w:rsidP="00495761">
      <w:pPr>
        <w:spacing w:after="0" w:line="240" w:lineRule="auto"/>
        <w:jc w:val="both"/>
        <w:rPr>
          <w:rFonts w:ascii="Arial" w:hAnsi="Arial" w:cs="Arial"/>
          <w:b/>
        </w:rPr>
      </w:pPr>
    </w:p>
    <w:p w14:paraId="0159ECD6" w14:textId="6422BD0E" w:rsidR="00EF5E3F" w:rsidRDefault="00EF5E3F" w:rsidP="00495761">
      <w:pPr>
        <w:spacing w:after="0" w:line="240" w:lineRule="auto"/>
        <w:jc w:val="both"/>
        <w:rPr>
          <w:rFonts w:ascii="Arial" w:hAnsi="Arial" w:cs="Arial"/>
          <w:b/>
        </w:rPr>
      </w:pPr>
    </w:p>
    <w:p w14:paraId="28D9F716" w14:textId="7B67668C" w:rsidR="00EF5E3F" w:rsidRDefault="00EF5E3F" w:rsidP="00495761">
      <w:pPr>
        <w:spacing w:after="0" w:line="240" w:lineRule="auto"/>
        <w:jc w:val="both"/>
        <w:rPr>
          <w:rFonts w:ascii="Arial" w:hAnsi="Arial" w:cs="Arial"/>
          <w:b/>
        </w:rPr>
      </w:pPr>
    </w:p>
    <w:p w14:paraId="17C4D994" w14:textId="6B5FB87F" w:rsidR="00EF5E3F" w:rsidRDefault="00EF5E3F" w:rsidP="00495761">
      <w:pPr>
        <w:spacing w:after="0" w:line="240" w:lineRule="auto"/>
        <w:jc w:val="both"/>
        <w:rPr>
          <w:rFonts w:ascii="Arial" w:hAnsi="Arial" w:cs="Arial"/>
          <w:b/>
        </w:rPr>
      </w:pPr>
    </w:p>
    <w:p w14:paraId="0A6C68DF" w14:textId="123C2B3B" w:rsidR="00EF5E3F" w:rsidRDefault="00EF5E3F" w:rsidP="00495761">
      <w:pPr>
        <w:spacing w:after="0" w:line="240" w:lineRule="auto"/>
        <w:jc w:val="both"/>
        <w:rPr>
          <w:rFonts w:ascii="Arial" w:hAnsi="Arial" w:cs="Arial"/>
          <w:b/>
        </w:rPr>
      </w:pPr>
    </w:p>
    <w:p w14:paraId="20E435FC" w14:textId="2CF583C2" w:rsidR="00EF5E3F" w:rsidRDefault="00EF5E3F" w:rsidP="00495761">
      <w:pPr>
        <w:spacing w:after="0" w:line="240" w:lineRule="auto"/>
        <w:jc w:val="both"/>
        <w:rPr>
          <w:rFonts w:ascii="Arial" w:hAnsi="Arial" w:cs="Arial"/>
          <w:b/>
        </w:rPr>
      </w:pPr>
    </w:p>
    <w:p w14:paraId="5549F99B" w14:textId="4F3F37DF" w:rsidR="00EF5E3F" w:rsidRDefault="00EF5E3F" w:rsidP="00495761">
      <w:pPr>
        <w:spacing w:after="0" w:line="240" w:lineRule="auto"/>
        <w:jc w:val="both"/>
        <w:rPr>
          <w:rFonts w:ascii="Arial" w:hAnsi="Arial" w:cs="Arial"/>
          <w:b/>
        </w:rPr>
      </w:pPr>
    </w:p>
    <w:p w14:paraId="6BA0CC96" w14:textId="1A620684" w:rsidR="00EF5E3F" w:rsidRDefault="00EF5E3F" w:rsidP="00495761">
      <w:pPr>
        <w:spacing w:after="0" w:line="240" w:lineRule="auto"/>
        <w:jc w:val="both"/>
        <w:rPr>
          <w:rFonts w:ascii="Arial" w:hAnsi="Arial" w:cs="Arial"/>
          <w:b/>
        </w:rPr>
      </w:pPr>
    </w:p>
    <w:p w14:paraId="7B0228DE" w14:textId="76140F6B" w:rsidR="00DF2430" w:rsidRDefault="00DF2430" w:rsidP="00DF2430">
      <w:pPr>
        <w:spacing w:after="0" w:line="240" w:lineRule="auto"/>
        <w:jc w:val="both"/>
        <w:rPr>
          <w:rFonts w:ascii="Arial" w:hAnsi="Arial" w:cs="Arial"/>
          <w:b/>
        </w:rPr>
      </w:pPr>
    </w:p>
    <w:p w14:paraId="7AA0801E" w14:textId="77777777" w:rsidR="00522910" w:rsidRPr="00981F61" w:rsidRDefault="00522910" w:rsidP="00DF2430">
      <w:pPr>
        <w:spacing w:after="0" w:line="240" w:lineRule="auto"/>
        <w:jc w:val="both"/>
        <w:rPr>
          <w:rFonts w:ascii="Arial" w:hAnsi="Arial" w:cs="Arial"/>
          <w:b/>
        </w:rPr>
      </w:pPr>
    </w:p>
    <w:p w14:paraId="40D2EA49" w14:textId="65C28206" w:rsidR="0083422B" w:rsidRPr="008F5DDD" w:rsidRDefault="0083422B" w:rsidP="0083422B">
      <w:pPr>
        <w:spacing w:after="0" w:line="240" w:lineRule="auto"/>
        <w:jc w:val="both"/>
        <w:rPr>
          <w:rFonts w:ascii="Arial" w:hAnsi="Arial" w:cs="Arial"/>
          <w:b/>
        </w:rPr>
      </w:pPr>
      <w:r w:rsidRPr="008F5DDD">
        <w:rPr>
          <w:rFonts w:ascii="Arial" w:hAnsi="Arial" w:cs="Arial"/>
          <w:b/>
        </w:rPr>
        <w:t>2.1.</w:t>
      </w:r>
      <w:r>
        <w:rPr>
          <w:rFonts w:ascii="Arial" w:hAnsi="Arial" w:cs="Arial"/>
          <w:b/>
        </w:rPr>
        <w:t>2. Vehículos Oficiales (Combustible)</w:t>
      </w:r>
    </w:p>
    <w:p w14:paraId="5CC2946D" w14:textId="77C3B910" w:rsidR="005259DB" w:rsidRDefault="005259DB" w:rsidP="005B679C">
      <w:pPr>
        <w:spacing w:after="0" w:line="240" w:lineRule="auto"/>
        <w:jc w:val="both"/>
        <w:rPr>
          <w:rFonts w:ascii="Arial" w:eastAsia="Arial" w:hAnsi="Arial" w:cs="Arial"/>
          <w:b/>
          <w:bCs/>
        </w:rPr>
      </w:pPr>
    </w:p>
    <w:p w14:paraId="363F6BC2" w14:textId="2FC4F8E8" w:rsidR="0083422B" w:rsidRDefault="0083422B" w:rsidP="0083422B">
      <w:pPr>
        <w:spacing w:after="0" w:line="240" w:lineRule="auto"/>
        <w:jc w:val="both"/>
        <w:rPr>
          <w:rFonts w:ascii="Arial" w:hAnsi="Arial" w:cs="Arial"/>
          <w:b/>
        </w:rPr>
      </w:pPr>
      <w:r w:rsidRPr="00AD3B5C">
        <w:rPr>
          <w:rFonts w:ascii="Arial" w:hAnsi="Arial" w:cs="Arial"/>
          <w:b/>
        </w:rPr>
        <w:t>2.1.</w:t>
      </w:r>
      <w:r>
        <w:rPr>
          <w:rFonts w:ascii="Arial" w:hAnsi="Arial" w:cs="Arial"/>
          <w:b/>
        </w:rPr>
        <w:t>2</w:t>
      </w:r>
      <w:r w:rsidRPr="00AD3B5C">
        <w:rPr>
          <w:rFonts w:ascii="Arial" w:hAnsi="Arial" w:cs="Arial"/>
          <w:b/>
        </w:rPr>
        <w:t>.1. Acciones adoptadas para la generación de ahorro</w:t>
      </w:r>
      <w:r>
        <w:rPr>
          <w:rFonts w:ascii="Arial" w:hAnsi="Arial" w:cs="Arial"/>
          <w:b/>
        </w:rPr>
        <w:t xml:space="preserve"> para la vigencia 2022</w:t>
      </w:r>
    </w:p>
    <w:p w14:paraId="328DB7EB" w14:textId="15670853" w:rsidR="005259DB" w:rsidRDefault="005259DB" w:rsidP="0083422B">
      <w:pPr>
        <w:spacing w:after="0" w:line="240" w:lineRule="auto"/>
        <w:jc w:val="both"/>
        <w:rPr>
          <w:rFonts w:ascii="Arial" w:hAnsi="Arial" w:cs="Arial"/>
          <w:b/>
        </w:rPr>
      </w:pPr>
    </w:p>
    <w:p w14:paraId="0C68CC5A" w14:textId="202D5E6F" w:rsidR="00B52C51" w:rsidRDefault="005259DB" w:rsidP="00B52C51">
      <w:pPr>
        <w:autoSpaceDN w:val="0"/>
        <w:spacing w:after="0"/>
        <w:contextualSpacing/>
        <w:jc w:val="both"/>
        <w:textAlignment w:val="baseline"/>
        <w:rPr>
          <w:rFonts w:ascii="Arial" w:hAnsi="Arial" w:cs="Arial"/>
          <w:szCs w:val="24"/>
        </w:rPr>
      </w:pPr>
      <w:r w:rsidRPr="005259DB">
        <w:rPr>
          <w:rFonts w:ascii="Arial" w:hAnsi="Arial" w:cs="Arial"/>
          <w:szCs w:val="24"/>
        </w:rPr>
        <w:t>Cada vehículo de la Alcaldía c</w:t>
      </w:r>
      <w:r w:rsidR="00B52C51">
        <w:rPr>
          <w:rFonts w:ascii="Arial" w:hAnsi="Arial" w:cs="Arial"/>
          <w:szCs w:val="24"/>
        </w:rPr>
        <w:t>ontaba</w:t>
      </w:r>
      <w:r w:rsidRPr="005259DB">
        <w:rPr>
          <w:rFonts w:ascii="Arial" w:hAnsi="Arial" w:cs="Arial"/>
          <w:szCs w:val="24"/>
        </w:rPr>
        <w:t xml:space="preserve"> con chip para el suministro de control de combustible, </w:t>
      </w:r>
      <w:r w:rsidR="00B52C51">
        <w:rPr>
          <w:rFonts w:ascii="Arial" w:hAnsi="Arial" w:cs="Arial"/>
          <w:szCs w:val="24"/>
        </w:rPr>
        <w:t xml:space="preserve">a </w:t>
      </w:r>
      <w:r w:rsidR="00B52C51" w:rsidRPr="00B52C51">
        <w:rPr>
          <w:rFonts w:ascii="Arial" w:hAnsi="Arial" w:cs="Arial"/>
          <w:szCs w:val="24"/>
        </w:rPr>
        <w:t xml:space="preserve">partir del mes de junio </w:t>
      </w:r>
      <w:r w:rsidR="00B52C51">
        <w:rPr>
          <w:rFonts w:ascii="Arial" w:hAnsi="Arial" w:cs="Arial"/>
          <w:szCs w:val="24"/>
        </w:rPr>
        <w:t xml:space="preserve">2022 </w:t>
      </w:r>
      <w:r w:rsidR="00B52C51" w:rsidRPr="00B52C51">
        <w:rPr>
          <w:rFonts w:ascii="Arial" w:hAnsi="Arial" w:cs="Arial"/>
          <w:szCs w:val="24"/>
        </w:rPr>
        <w:t>se reemplazó el chip por un sticker ubicado en el panorámico del vehículo, lo anterior se hace por actualización tecnológica de la Estación de Servicio donde se realiza el tanqueo. Cada vez que se le suministra combustible a un vehículo, la estación de servicio emite la factura correspondiente indicando la cantidad de combustible suministrado, y cada mes, cuando se va a generar la facturación correspondiente, se emite un reporte de consumo de la entidad, el cual es cotejado contra cada factura, y de esta manera se valida el control de consumo de combustible de cada vehículo.</w:t>
      </w:r>
    </w:p>
    <w:p w14:paraId="1D06905A" w14:textId="77777777" w:rsidR="00B52C51" w:rsidRPr="00B52C51" w:rsidRDefault="00B52C51" w:rsidP="00B52C51">
      <w:pPr>
        <w:autoSpaceDN w:val="0"/>
        <w:spacing w:after="0" w:line="240" w:lineRule="auto"/>
        <w:contextualSpacing/>
        <w:jc w:val="both"/>
        <w:textAlignment w:val="baseline"/>
        <w:rPr>
          <w:rFonts w:ascii="Arial" w:hAnsi="Arial" w:cs="Arial"/>
          <w:szCs w:val="24"/>
        </w:rPr>
      </w:pPr>
    </w:p>
    <w:p w14:paraId="460B87BD" w14:textId="75256030" w:rsidR="005259DB" w:rsidRDefault="00B52C51" w:rsidP="00B52C51">
      <w:pPr>
        <w:autoSpaceDN w:val="0"/>
        <w:spacing w:after="0" w:line="240" w:lineRule="auto"/>
        <w:contextualSpacing/>
        <w:jc w:val="both"/>
        <w:textAlignment w:val="baseline"/>
        <w:rPr>
          <w:rFonts w:ascii="Arial" w:hAnsi="Arial" w:cs="Arial"/>
          <w:szCs w:val="24"/>
        </w:rPr>
      </w:pPr>
      <w:r w:rsidRPr="00B52C51">
        <w:rPr>
          <w:rFonts w:ascii="Arial" w:hAnsi="Arial" w:cs="Arial"/>
          <w:szCs w:val="24"/>
        </w:rPr>
        <w:lastRenderedPageBreak/>
        <w:t>Se resalta que los parámetros se estipulan en el proceso de contratación, los cuales consisten en número de tanqueos diarios, semanales y mensuales autorizados, así como número de galones permitidos; esto se calcula con respecto a la capacidad del tanque del vehículo o maquinaria y su consumo en las actividades diarias.</w:t>
      </w:r>
    </w:p>
    <w:p w14:paraId="361BFE4A" w14:textId="5F60929F" w:rsidR="0076232D" w:rsidRDefault="0076232D" w:rsidP="00B52C51">
      <w:pPr>
        <w:autoSpaceDN w:val="0"/>
        <w:spacing w:after="0" w:line="240" w:lineRule="auto"/>
        <w:contextualSpacing/>
        <w:jc w:val="both"/>
        <w:textAlignment w:val="baseline"/>
        <w:rPr>
          <w:rFonts w:ascii="Arial" w:hAnsi="Arial" w:cs="Arial"/>
          <w:szCs w:val="24"/>
        </w:rPr>
      </w:pPr>
    </w:p>
    <w:p w14:paraId="0B64D741" w14:textId="5A8AD6A9" w:rsidR="00910343" w:rsidRDefault="00910343" w:rsidP="00B52C51">
      <w:pPr>
        <w:autoSpaceDN w:val="0"/>
        <w:spacing w:after="0" w:line="240" w:lineRule="auto"/>
        <w:contextualSpacing/>
        <w:jc w:val="both"/>
        <w:textAlignment w:val="baseline"/>
        <w:rPr>
          <w:rFonts w:ascii="Arial" w:hAnsi="Arial" w:cs="Arial"/>
          <w:szCs w:val="24"/>
        </w:rPr>
      </w:pPr>
      <w:r>
        <w:rPr>
          <w:rFonts w:ascii="Arial" w:hAnsi="Arial" w:cs="Arial"/>
          <w:szCs w:val="24"/>
        </w:rPr>
        <w:t>Todo el parque automotor es propio de la Alcaldía Local, a la fecha no se tiene vehículos ni maquinaria alquilada.</w:t>
      </w:r>
    </w:p>
    <w:p w14:paraId="3A60A9E9" w14:textId="77777777" w:rsidR="00910343" w:rsidRPr="005259DB" w:rsidRDefault="00910343" w:rsidP="00B52C51">
      <w:pPr>
        <w:autoSpaceDN w:val="0"/>
        <w:spacing w:after="0" w:line="240" w:lineRule="auto"/>
        <w:contextualSpacing/>
        <w:jc w:val="both"/>
        <w:textAlignment w:val="baseline"/>
        <w:rPr>
          <w:rFonts w:ascii="Arial" w:hAnsi="Arial" w:cs="Arial"/>
          <w:szCs w:val="24"/>
        </w:rPr>
      </w:pPr>
    </w:p>
    <w:p w14:paraId="724AE6E7" w14:textId="58ABA132" w:rsidR="0083422B" w:rsidRDefault="0083422B" w:rsidP="0083422B">
      <w:pPr>
        <w:jc w:val="both"/>
        <w:rPr>
          <w:rFonts w:ascii="Arial" w:hAnsi="Arial" w:cs="Arial"/>
          <w:b/>
        </w:rPr>
      </w:pPr>
      <w:r w:rsidRPr="00AD3B5C">
        <w:rPr>
          <w:rFonts w:ascii="Arial" w:hAnsi="Arial" w:cs="Arial"/>
          <w:b/>
        </w:rPr>
        <w:t>2.1.</w:t>
      </w:r>
      <w:r>
        <w:rPr>
          <w:rFonts w:ascii="Arial" w:hAnsi="Arial" w:cs="Arial"/>
          <w:b/>
        </w:rPr>
        <w:t>2</w:t>
      </w:r>
      <w:r w:rsidRPr="00AD3B5C">
        <w:rPr>
          <w:rFonts w:ascii="Arial" w:hAnsi="Arial" w:cs="Arial"/>
          <w:b/>
        </w:rPr>
        <w:t>.2. Ahorros generados</w:t>
      </w:r>
      <w:r>
        <w:rPr>
          <w:rFonts w:ascii="Arial" w:hAnsi="Arial" w:cs="Arial"/>
          <w:b/>
        </w:rPr>
        <w:t xml:space="preserve"> vigencia 2022</w:t>
      </w:r>
    </w:p>
    <w:p w14:paraId="1ED41EB9" w14:textId="62D199F2" w:rsidR="005259DB" w:rsidRPr="00AD3B5C" w:rsidRDefault="00910343" w:rsidP="0083422B">
      <w:pPr>
        <w:jc w:val="both"/>
        <w:rPr>
          <w:rFonts w:ascii="Arial" w:hAnsi="Arial" w:cs="Arial"/>
          <w:b/>
        </w:rPr>
      </w:pPr>
      <w:r>
        <w:rPr>
          <w:rFonts w:ascii="Arial" w:hAnsi="Arial" w:cs="Arial"/>
          <w:bCs/>
        </w:rPr>
        <w:t>Los registros de consumos y giros realizados contemplan tanto los vehículos livianos como la maquinaria amarilla</w:t>
      </w:r>
      <w:r w:rsidR="00651540">
        <w:rPr>
          <w:rFonts w:ascii="Arial" w:hAnsi="Arial" w:cs="Arial"/>
          <w:bCs/>
        </w:rPr>
        <w:t xml:space="preserve"> propia de la entidad</w:t>
      </w:r>
      <w:r>
        <w:rPr>
          <w:rFonts w:ascii="Arial" w:hAnsi="Arial" w:cs="Arial"/>
          <w:bCs/>
        </w:rPr>
        <w:t xml:space="preserve">. Por consiguiente, </w:t>
      </w:r>
      <w:r w:rsidR="004B620B">
        <w:rPr>
          <w:rFonts w:ascii="Arial" w:hAnsi="Arial" w:cs="Arial"/>
          <w:bCs/>
        </w:rPr>
        <w:t>dada la declaración de la emergencia sanitaria vigente durante todo el primer semestre del año 2021, se genera</w:t>
      </w:r>
      <w:r w:rsidR="00651540">
        <w:rPr>
          <w:rFonts w:ascii="Arial" w:hAnsi="Arial" w:cs="Arial"/>
          <w:bCs/>
        </w:rPr>
        <w:t xml:space="preserve"> cese de algunas actividades operativas que involucraba el uso de maquinaria amarilla</w:t>
      </w:r>
      <w:r w:rsidR="004B620B">
        <w:rPr>
          <w:rFonts w:ascii="Arial" w:hAnsi="Arial" w:cs="Arial"/>
          <w:bCs/>
        </w:rPr>
        <w:t>, así como</w:t>
      </w:r>
      <w:r w:rsidR="00651540">
        <w:rPr>
          <w:rFonts w:ascii="Arial" w:hAnsi="Arial" w:cs="Arial"/>
          <w:bCs/>
        </w:rPr>
        <w:t xml:space="preserve"> la no presencialidad del 100% del personal que hace uso de los vehículos propios a inicios del año 2021</w:t>
      </w:r>
      <w:r w:rsidR="00FC721C">
        <w:rPr>
          <w:rFonts w:ascii="Arial" w:hAnsi="Arial" w:cs="Arial"/>
          <w:bCs/>
        </w:rPr>
        <w:t>. Sin embargo, para el primer semestre 2022 se da cara a la normalidad operativa y administrativa, lo que conlleva a</w:t>
      </w:r>
      <w:r w:rsidR="003171E8">
        <w:rPr>
          <w:rFonts w:ascii="Arial" w:hAnsi="Arial" w:cs="Arial"/>
          <w:bCs/>
        </w:rPr>
        <w:t xml:space="preserve">l incremento </w:t>
      </w:r>
      <w:r w:rsidR="00FC721C">
        <w:rPr>
          <w:rFonts w:ascii="Arial" w:hAnsi="Arial" w:cs="Arial"/>
          <w:bCs/>
        </w:rPr>
        <w:t>significativ</w:t>
      </w:r>
      <w:r w:rsidR="003171E8">
        <w:rPr>
          <w:rFonts w:ascii="Arial" w:hAnsi="Arial" w:cs="Arial"/>
          <w:bCs/>
        </w:rPr>
        <w:t>o</w:t>
      </w:r>
      <w:r w:rsidR="00FC721C">
        <w:rPr>
          <w:rFonts w:ascii="Arial" w:hAnsi="Arial" w:cs="Arial"/>
          <w:bCs/>
        </w:rPr>
        <w:t xml:space="preserve"> tanto en consumos como en giros realizados para </w:t>
      </w:r>
      <w:r w:rsidR="003171E8">
        <w:rPr>
          <w:rFonts w:ascii="Arial" w:hAnsi="Arial" w:cs="Arial"/>
          <w:bCs/>
        </w:rPr>
        <w:t>la vigencia 2022 en relación a la vigencia 2021</w:t>
      </w:r>
      <w:r w:rsidR="00FC721C">
        <w:rPr>
          <w:rFonts w:ascii="Arial" w:hAnsi="Arial" w:cs="Arial"/>
          <w:bCs/>
        </w:rPr>
        <w:t>.</w:t>
      </w:r>
    </w:p>
    <w:p w14:paraId="2F9C70F1" w14:textId="0D697749" w:rsidR="0083422B" w:rsidRDefault="0083422B" w:rsidP="0083422B">
      <w:pPr>
        <w:jc w:val="both"/>
        <w:rPr>
          <w:rFonts w:ascii="Arial" w:hAnsi="Arial" w:cs="Arial"/>
          <w:b/>
        </w:rPr>
      </w:pPr>
      <w:r w:rsidRPr="00AD3B5C">
        <w:rPr>
          <w:rFonts w:ascii="Arial" w:hAnsi="Arial" w:cs="Arial"/>
          <w:b/>
        </w:rPr>
        <w:t>2.1.</w:t>
      </w:r>
      <w:r>
        <w:rPr>
          <w:rFonts w:ascii="Arial" w:hAnsi="Arial" w:cs="Arial"/>
          <w:b/>
        </w:rPr>
        <w:t>2</w:t>
      </w:r>
      <w:r w:rsidRPr="00AD3B5C">
        <w:rPr>
          <w:rFonts w:ascii="Arial" w:hAnsi="Arial" w:cs="Arial"/>
          <w:b/>
        </w:rPr>
        <w:t xml:space="preserve">.3. Comportamiento del rubro </w:t>
      </w:r>
      <w:r>
        <w:rPr>
          <w:rFonts w:ascii="Arial" w:hAnsi="Arial" w:cs="Arial"/>
          <w:b/>
        </w:rPr>
        <w:t xml:space="preserve">Primer Semestre 2021 </w:t>
      </w:r>
      <w:r w:rsidR="00FC721C">
        <w:rPr>
          <w:rFonts w:ascii="Arial" w:hAnsi="Arial" w:cs="Arial"/>
          <w:b/>
        </w:rPr>
        <w:t>–</w:t>
      </w:r>
      <w:r>
        <w:rPr>
          <w:rFonts w:ascii="Arial" w:hAnsi="Arial" w:cs="Arial"/>
          <w:b/>
        </w:rPr>
        <w:t xml:space="preserve"> 2022</w:t>
      </w:r>
    </w:p>
    <w:p w14:paraId="445F1825" w14:textId="08F70186" w:rsidR="00FC721C" w:rsidRPr="00AD3B5C" w:rsidRDefault="00C76F47" w:rsidP="00522910">
      <w:pPr>
        <w:ind w:left="993"/>
        <w:jc w:val="both"/>
        <w:rPr>
          <w:rFonts w:ascii="Arial" w:hAnsi="Arial" w:cs="Arial"/>
          <w:b/>
        </w:rPr>
      </w:pPr>
      <w:r>
        <w:rPr>
          <w:noProof/>
          <w:lang w:eastAsia="es-CO"/>
        </w:rPr>
        <mc:AlternateContent>
          <mc:Choice Requires="wps">
            <w:drawing>
              <wp:anchor distT="0" distB="0" distL="114300" distR="114300" simplePos="0" relativeHeight="251672576" behindDoc="0" locked="0" layoutInCell="1" allowOverlap="1" wp14:anchorId="71B47D34" wp14:editId="018BDED8">
                <wp:simplePos x="0" y="0"/>
                <wp:positionH relativeFrom="column">
                  <wp:posOffset>3000375</wp:posOffset>
                </wp:positionH>
                <wp:positionV relativeFrom="paragraph">
                  <wp:posOffset>343535</wp:posOffset>
                </wp:positionV>
                <wp:extent cx="1828800" cy="1828800"/>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1232F" w14:textId="77777777" w:rsidR="00C76F47" w:rsidRPr="008B0519" w:rsidRDefault="00C76F47" w:rsidP="00C76F47">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B47D34" id="Cuadro de texto 16" o:spid="_x0000_s1029" type="#_x0000_t202" style="position:absolute;left:0;text-align:left;margin-left:236.25pt;margin-top:27.05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KKKAIAAFcEAAAOAAAAZHJzL2Uyb0RvYy54bWysVE2P2jAQvVfqf7B8LwFKtzQirCgrqkqr&#10;3ZXYas/GcUikxGPZhoT++j47hKXbnqpenPnyeObNmyxuu6ZmR2VdRTrjk9GYM6Ul5ZXeZ/zH8+bD&#10;nDPnhc5FTVpl/KQcv12+f7doTaqmVFKdK8uQRLu0NRkvvTdpkjhZqka4ERml4SzINsJDtfskt6JF&#10;9qZOpuPxTdKSzY0lqZyD9a538mXMXxRK+seicMqzOuOozcfTxnMXzmS5EOneClNW8lyG+IcqGlFp&#10;PHpJdSe8YAdb/ZGqqaQlR4UfSWoSKopKqtgDupmM33SzLYVRsReA48wFJvf/0sqH45NlVY7Z3XCm&#10;RYMZrQ8it8RyxbzqPDF4AFNrXIrorUG8775ShyuD3cEYuu8K24Qv+mLwA/DTBWSkYjJcmk/n8zFc&#10;Er5BQf7k9bqxzn9T1LAgZNxiihFccbx3vg8dQsJrmjZVXcdJ1vo3A3IGSxJq72sMku92XWz541D/&#10;jvIT2rLU88MZuanw9L1w/klYEALlguT+EUdRU5txOkuclWR//s0e4jEneDlrQbCMa2wAZ/V3jfl9&#10;mcxmgY9RmX36PIVirz27a48+NGsCgydYJiOjGOJ9PYiFpeYFm7AKb8IltMTLGfeDuPY96bFJUq1W&#10;MQgMNMLf662RIXVALsD63L0Ia87YBwY80EBEkb4ZQR8bbjqzOngMIs4noNxjegYf7I0TPm9aWI9r&#10;PUa9/g+WvwAAAP//AwBQSwMEFAAGAAgAAAAhAFqdtfbeAAAACgEAAA8AAABkcnMvZG93bnJldi54&#10;bWxMj8FOwzAMhu9IvENkJG4sbWm3UepOaMCZMXiArAlNaeNUTbYVnh5zgqPtT7+/v9rMbhAnM4XO&#10;E0K6SEAYarzuqEV4f3u+WYMIUZFWgyeD8GUCbOrLi0qV2p/p1Zz2sRUcQqFUCDbGsZQyNNY4FRZ+&#10;NMS3Dz85FXmcWqkndeZwN8gsSZbSqY74g1Wj2VrT9PujQ1gn7qXv77JdcPl3Wtjto38aPxGvr+aH&#10;exDRzPEPhl99VoeanQ7+SDqIASFfZQWjCEWegmBgtUx4cUC4zbMUZF3J/xXqHwAAAP//AwBQSwEC&#10;LQAUAAYACAAAACEAtoM4kv4AAADhAQAAEwAAAAAAAAAAAAAAAAAAAAAAW0NvbnRlbnRfVHlwZXNd&#10;LnhtbFBLAQItABQABgAIAAAAIQA4/SH/1gAAAJQBAAALAAAAAAAAAAAAAAAAAC8BAABfcmVscy8u&#10;cmVsc1BLAQItABQABgAIAAAAIQCl4EKKKAIAAFcEAAAOAAAAAAAAAAAAAAAAAC4CAABkcnMvZTJv&#10;RG9jLnhtbFBLAQItABQABgAIAAAAIQBanbX23gAAAAoBAAAPAAAAAAAAAAAAAAAAAIIEAABkcnMv&#10;ZG93bnJldi54bWxQSwUGAAAAAAQABADzAAAAjQUAAAAA&#10;" filled="f" stroked="f">
                <v:textbox style="mso-fit-shape-to-text:t">
                  <w:txbxContent>
                    <w:p w14:paraId="13A1232F" w14:textId="77777777" w:rsidR="00C76F47" w:rsidRPr="008B0519" w:rsidRDefault="00C76F47" w:rsidP="00C76F47">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v:textbox>
              </v:shape>
            </w:pict>
          </mc:Fallback>
        </mc:AlternateContent>
      </w:r>
      <w:r>
        <w:rPr>
          <w:noProof/>
          <w:lang w:eastAsia="es-CO"/>
        </w:rPr>
        <mc:AlternateContent>
          <mc:Choice Requires="wps">
            <w:drawing>
              <wp:anchor distT="0" distB="0" distL="114300" distR="114300" simplePos="0" relativeHeight="251670528" behindDoc="0" locked="0" layoutInCell="1" allowOverlap="1" wp14:anchorId="54D45EDF" wp14:editId="4EB9AE65">
                <wp:simplePos x="0" y="0"/>
                <wp:positionH relativeFrom="margin">
                  <wp:posOffset>977265</wp:posOffset>
                </wp:positionH>
                <wp:positionV relativeFrom="paragraph">
                  <wp:posOffset>581025</wp:posOffset>
                </wp:positionV>
                <wp:extent cx="4019550" cy="0"/>
                <wp:effectExtent l="0" t="0" r="0" b="0"/>
                <wp:wrapNone/>
                <wp:docPr id="15" name="Conector recto 15"/>
                <wp:cNvGraphicFramePr/>
                <a:graphic xmlns:a="http://schemas.openxmlformats.org/drawingml/2006/main">
                  <a:graphicData uri="http://schemas.microsoft.com/office/word/2010/wordprocessingShape">
                    <wps:wsp>
                      <wps:cNvCnPr/>
                      <wps:spPr>
                        <a:xfrm flipV="1">
                          <a:off x="0" y="0"/>
                          <a:ext cx="4019550" cy="0"/>
                        </a:xfrm>
                        <a:prstGeom prst="line">
                          <a:avLst/>
                        </a:prstGeom>
                        <a:ln w="1905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076C01" id="Conector recto 15"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95pt,45.75pt" to="393.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cm6AEAAC4EAAAOAAAAZHJzL2Uyb0RvYy54bWysU02P0zAQvSPxHyzfadIVRWzUdA+tlguC&#10;CljurjNuLPlLY9Ok/56xkwYWxAFED64/3ryZ92ayfRitYRfAqL1r+XpVcwZO+k67c8ufvjy+estZ&#10;TMJ1wngHLb9C5A+7ly+2Q2jgzvfedICMSFxshtDyPqXQVFWUPVgRVz6Ao0fl0YpERzxXHYqB2K2p&#10;7ur6TTV47AJ6CTHS7WF65LvCrxTI9FGpCImZllNtqaxY1lNeq91WNGcUoddyLkP8QxVWaEdJF6qD&#10;SIJ9Q/0bldUSffQqraS3lVdKSygaSM26/kXN514EKFrInBgWm+L/o5UfLkdkuqPebThzwlKP9tQp&#10;mTwyzH+MHsilIcSGwHt3xPkUwxGz5FGhZcro8JVIigkki43F4+viMYyJSbp8Xa/vNxtqhby9VRNF&#10;pgoY0zvwluVNy412Wb5oxOV9TJSWoDdIvjaODZTzvia+fI7e6O5RG1MOeD7tDbKLoNbv6/zLOoji&#10;GSzzHUTsJ1xHuxllHIGz6kln2aWrgSnxJ1DkGumZFJd5hSWdkBJcWi9MhM5hikpbAueS86D/KXDG&#10;51Aos/w3wUtEyexdWoKtdh4nw55nT+OtZDXhbw5MurMFJ99dywQUa2goi6PzB5Sn/udzCf/xme++&#10;AwAA//8DAFBLAwQUAAYACAAAACEARhi6h94AAAAJAQAADwAAAGRycy9kb3ducmV2LnhtbEyPwU7D&#10;MBBE70j8g7VI3KgTUEubxqmqSogKiQOFC7dt7CYR8TqNnTjw9SziAMeZfZqdyTeTbcVoet84UpDO&#10;EhCGSqcbqhS8vT7cLEH4gKSxdWQUfBoPm+LyIsdMu0gvZjyESnAI+QwV1CF0mZS+rI1FP3OdIb6d&#10;XG8xsOwrqXuMHG5beZskC2mxIf5QY2d2tSk/DoNVsMfn/Vc8x2062CmOj+/nHQ1PSl1fTds1iGCm&#10;8AfDT32uDgV3OrqBtBct6/ndilEFq3QOgoH75YKN468hi1z+X1B8AwAA//8DAFBLAQItABQABgAI&#10;AAAAIQC2gziS/gAAAOEBAAATAAAAAAAAAAAAAAAAAAAAAABbQ29udGVudF9UeXBlc10ueG1sUEsB&#10;Ai0AFAAGAAgAAAAhADj9If/WAAAAlAEAAAsAAAAAAAAAAAAAAAAALwEAAF9yZWxzLy5yZWxzUEsB&#10;Ai0AFAAGAAgAAAAhAHciByboAQAALgQAAA4AAAAAAAAAAAAAAAAALgIAAGRycy9lMm9Eb2MueG1s&#10;UEsBAi0AFAAGAAgAAAAhAEYYuofeAAAACQEAAA8AAAAAAAAAAAAAAAAAQgQAAGRycy9kb3ducmV2&#10;LnhtbFBLBQYAAAAABAAEAPMAAABNBQAAAAA=&#10;" strokecolor="#c00000" strokeweight="1.5pt">
                <v:stroke dashstyle="dash" joinstyle="miter"/>
                <w10:wrap anchorx="margin"/>
              </v:line>
            </w:pict>
          </mc:Fallback>
        </mc:AlternateContent>
      </w:r>
      <w:r w:rsidR="00C13C9B">
        <w:rPr>
          <w:noProof/>
          <w:lang w:eastAsia="es-CO"/>
        </w:rPr>
        <w:drawing>
          <wp:inline distT="0" distB="0" distL="0" distR="0" wp14:anchorId="42D60D0E" wp14:editId="7078BDE3">
            <wp:extent cx="4476750" cy="2238375"/>
            <wp:effectExtent l="0" t="0" r="0" b="9525"/>
            <wp:docPr id="14" name="Gráfico 14">
              <a:extLst xmlns:a="http://schemas.openxmlformats.org/drawingml/2006/main">
                <a:ext uri="{FF2B5EF4-FFF2-40B4-BE49-F238E27FC236}">
                  <a16:creationId xmlns:a16="http://schemas.microsoft.com/office/drawing/2014/main" id="{5A0D4B37-8FCC-4603-B557-8B1139D0DB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9B54CB" w14:textId="5F5FD5C9" w:rsidR="00C13C9B" w:rsidRDefault="000F3A51" w:rsidP="0083422B">
      <w:pPr>
        <w:jc w:val="both"/>
        <w:rPr>
          <w:rFonts w:ascii="Arial" w:hAnsi="Arial" w:cs="Arial"/>
          <w:b/>
        </w:rPr>
      </w:pPr>
      <w:r>
        <w:rPr>
          <w:rFonts w:ascii="Arial" w:hAnsi="Arial" w:cs="Arial"/>
          <w:bCs/>
        </w:rPr>
        <w:t xml:space="preserve">Como </w:t>
      </w:r>
      <w:r w:rsidR="00696165">
        <w:rPr>
          <w:rFonts w:ascii="Arial" w:hAnsi="Arial" w:cs="Arial"/>
          <w:bCs/>
        </w:rPr>
        <w:t>puede evidenciar</w:t>
      </w:r>
      <w:r>
        <w:rPr>
          <w:rFonts w:ascii="Arial" w:hAnsi="Arial" w:cs="Arial"/>
          <w:bCs/>
        </w:rPr>
        <w:t xml:space="preserve"> en la gráfica</w:t>
      </w:r>
      <w:r w:rsidR="00696165">
        <w:rPr>
          <w:rFonts w:ascii="Arial" w:hAnsi="Arial" w:cs="Arial"/>
          <w:bCs/>
        </w:rPr>
        <w:t>,</w:t>
      </w:r>
      <w:r>
        <w:rPr>
          <w:rFonts w:ascii="Arial" w:hAnsi="Arial" w:cs="Arial"/>
          <w:bCs/>
        </w:rPr>
        <w:t xml:space="preserve"> en el primer semestre 2022 se presenta un incremento en el consumo de combustible del 79</w:t>
      </w:r>
      <w:r w:rsidR="00696165">
        <w:rPr>
          <w:rFonts w:ascii="Arial" w:hAnsi="Arial" w:cs="Arial"/>
          <w:bCs/>
        </w:rPr>
        <w:t>%</w:t>
      </w:r>
      <w:r>
        <w:rPr>
          <w:rFonts w:ascii="Arial" w:hAnsi="Arial" w:cs="Arial"/>
          <w:bCs/>
        </w:rPr>
        <w:t xml:space="preserve"> con relación al mismo periodo 2021 y así mismo, un incremento en los giros realizados del 71%, como ya se ha explicado anteriormente, estos resultados se generan debido a que para el primer semestre 2022 la entidad vuelve a la normalidad en la presencialidad de funcionarios y contratistas y a retomar todas las actividades operativas que para el primer semestre 2021 no se estaban realizando al 100%</w:t>
      </w:r>
      <w:r w:rsidR="00C76F47">
        <w:rPr>
          <w:rFonts w:ascii="Arial" w:hAnsi="Arial" w:cs="Arial"/>
          <w:bCs/>
        </w:rPr>
        <w:t xml:space="preserve">, por consiguiente, no se puede cumplir con la meta de austeridad para este periodo, la cual consistía en </w:t>
      </w:r>
      <w:r w:rsidR="00D507F7">
        <w:rPr>
          <w:rFonts w:ascii="Arial" w:hAnsi="Arial" w:cs="Arial"/>
          <w:bCs/>
        </w:rPr>
        <w:t>mantener el</w:t>
      </w:r>
      <w:r w:rsidR="00C76F47">
        <w:rPr>
          <w:rFonts w:ascii="Arial" w:hAnsi="Arial" w:cs="Arial"/>
          <w:bCs/>
        </w:rPr>
        <w:t xml:space="preserve"> consumo de este rubro</w:t>
      </w:r>
      <w:r>
        <w:rPr>
          <w:rFonts w:ascii="Arial" w:hAnsi="Arial" w:cs="Arial"/>
          <w:bCs/>
        </w:rPr>
        <w:t>.</w:t>
      </w:r>
    </w:p>
    <w:p w14:paraId="2DEBBD58" w14:textId="25E89B08" w:rsidR="0083422B" w:rsidRDefault="0083422B" w:rsidP="0083422B">
      <w:pPr>
        <w:jc w:val="both"/>
        <w:rPr>
          <w:rFonts w:ascii="Arial" w:hAnsi="Arial" w:cs="Arial"/>
          <w:b/>
        </w:rPr>
      </w:pPr>
      <w:r w:rsidRPr="00AD3B5C">
        <w:rPr>
          <w:rFonts w:ascii="Arial" w:hAnsi="Arial" w:cs="Arial"/>
          <w:b/>
        </w:rPr>
        <w:t>2.1.</w:t>
      </w:r>
      <w:r>
        <w:rPr>
          <w:rFonts w:ascii="Arial" w:hAnsi="Arial" w:cs="Arial"/>
          <w:b/>
        </w:rPr>
        <w:t>2</w:t>
      </w:r>
      <w:r w:rsidRPr="00AD3B5C">
        <w:rPr>
          <w:rFonts w:ascii="Arial" w:hAnsi="Arial" w:cs="Arial"/>
          <w:b/>
        </w:rPr>
        <w:t xml:space="preserve">.4. Comparativo de los resultados </w:t>
      </w:r>
      <w:r>
        <w:rPr>
          <w:rFonts w:ascii="Arial" w:hAnsi="Arial" w:cs="Arial"/>
          <w:b/>
        </w:rPr>
        <w:t>Primer Semestre 2021 - 2022</w:t>
      </w:r>
      <w:r w:rsidRPr="00AD3B5C">
        <w:rPr>
          <w:rFonts w:ascii="Arial" w:hAnsi="Arial" w:cs="Arial"/>
          <w:b/>
        </w:rPr>
        <w:t xml:space="preserve"> </w:t>
      </w:r>
    </w:p>
    <w:p w14:paraId="67904291" w14:textId="0F2B040A" w:rsidR="00854B3A" w:rsidRDefault="00854B3A" w:rsidP="00522910">
      <w:pPr>
        <w:ind w:left="993"/>
        <w:jc w:val="both"/>
        <w:rPr>
          <w:rFonts w:ascii="Arial" w:hAnsi="Arial" w:cs="Arial"/>
          <w:b/>
        </w:rPr>
      </w:pPr>
      <w:r>
        <w:rPr>
          <w:noProof/>
          <w:lang w:eastAsia="es-CO"/>
        </w:rPr>
        <w:lastRenderedPageBreak/>
        <w:drawing>
          <wp:inline distT="0" distB="0" distL="0" distR="0" wp14:anchorId="0046B19A" wp14:editId="119E53F0">
            <wp:extent cx="4467225" cy="2228850"/>
            <wp:effectExtent l="0" t="0" r="9525" b="0"/>
            <wp:docPr id="18" name="Gráfico 18">
              <a:extLst xmlns:a="http://schemas.openxmlformats.org/drawingml/2006/main">
                <a:ext uri="{FF2B5EF4-FFF2-40B4-BE49-F238E27FC236}">
                  <a16:creationId xmlns:a16="http://schemas.microsoft.com/office/drawing/2014/main" id="{3AF3F3A9-B0CA-4F9B-BAA2-21906E16A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03EEBB" w14:textId="0AD8511F" w:rsidR="00154FB4" w:rsidRDefault="00854B3A" w:rsidP="0083422B">
      <w:pPr>
        <w:jc w:val="both"/>
        <w:rPr>
          <w:rFonts w:ascii="Arial" w:hAnsi="Arial" w:cs="Arial"/>
          <w:b/>
        </w:rPr>
      </w:pPr>
      <w:r>
        <w:rPr>
          <w:rFonts w:ascii="Arial" w:hAnsi="Arial" w:cs="Arial"/>
          <w:bCs/>
        </w:rPr>
        <w:t>En el análisis se aprecia que, con relación a los giros realizados en cada vigencia, se tiene un giro de $</w:t>
      </w:r>
      <w:r w:rsidR="00B34ADD">
        <w:rPr>
          <w:rFonts w:ascii="Arial" w:hAnsi="Arial" w:cs="Arial"/>
          <w:bCs/>
        </w:rPr>
        <w:t xml:space="preserve">19.713.882 </w:t>
      </w:r>
      <w:r>
        <w:rPr>
          <w:rFonts w:ascii="Arial" w:hAnsi="Arial" w:cs="Arial"/>
          <w:bCs/>
        </w:rPr>
        <w:t>para la vigencia 2021 y un giro de $</w:t>
      </w:r>
      <w:r w:rsidR="00B34ADD">
        <w:rPr>
          <w:rFonts w:ascii="Arial" w:hAnsi="Arial" w:cs="Arial"/>
          <w:bCs/>
        </w:rPr>
        <w:t xml:space="preserve">33.633.010 </w:t>
      </w:r>
      <w:r>
        <w:rPr>
          <w:rFonts w:ascii="Arial" w:hAnsi="Arial" w:cs="Arial"/>
          <w:bCs/>
        </w:rPr>
        <w:t>para la vigencia 2022. Así mismo, en la unidad de medida</w:t>
      </w:r>
      <w:r w:rsidR="00BF4CFF">
        <w:rPr>
          <w:rFonts w:ascii="Arial" w:hAnsi="Arial" w:cs="Arial"/>
          <w:bCs/>
        </w:rPr>
        <w:t xml:space="preserve"> (Número de galones de combustible consumidos)</w:t>
      </w:r>
      <w:r>
        <w:rPr>
          <w:rFonts w:ascii="Arial" w:hAnsi="Arial" w:cs="Arial"/>
          <w:bCs/>
        </w:rPr>
        <w:t xml:space="preserve">, para el primer semestre 2021 se tienen </w:t>
      </w:r>
      <w:r w:rsidR="00BF4CFF">
        <w:rPr>
          <w:rFonts w:ascii="Arial" w:hAnsi="Arial" w:cs="Arial"/>
          <w:bCs/>
        </w:rPr>
        <w:t>2164 galones</w:t>
      </w:r>
      <w:r>
        <w:rPr>
          <w:rFonts w:ascii="Arial" w:hAnsi="Arial" w:cs="Arial"/>
          <w:bCs/>
        </w:rPr>
        <w:t xml:space="preserve">, sin embargo, para el primer semestre 2022 se </w:t>
      </w:r>
      <w:r w:rsidR="00BF4CFF">
        <w:rPr>
          <w:rFonts w:ascii="Arial" w:hAnsi="Arial" w:cs="Arial"/>
          <w:bCs/>
        </w:rPr>
        <w:t>incrementa</w:t>
      </w:r>
      <w:r>
        <w:rPr>
          <w:rFonts w:ascii="Arial" w:hAnsi="Arial" w:cs="Arial"/>
          <w:bCs/>
        </w:rPr>
        <w:t xml:space="preserve"> esta cantidad a </w:t>
      </w:r>
      <w:r w:rsidR="00BF4CFF">
        <w:rPr>
          <w:rFonts w:ascii="Arial" w:hAnsi="Arial" w:cs="Arial"/>
          <w:bCs/>
        </w:rPr>
        <w:t>3882</w:t>
      </w:r>
      <w:r w:rsidR="00C8518E">
        <w:rPr>
          <w:rFonts w:ascii="Arial" w:hAnsi="Arial" w:cs="Arial"/>
          <w:bCs/>
        </w:rPr>
        <w:t xml:space="preserve"> galones</w:t>
      </w:r>
      <w:r>
        <w:rPr>
          <w:rFonts w:ascii="Arial" w:hAnsi="Arial" w:cs="Arial"/>
          <w:bCs/>
        </w:rPr>
        <w:t>.</w:t>
      </w:r>
    </w:p>
    <w:p w14:paraId="67D79793" w14:textId="493E398C" w:rsidR="0083422B" w:rsidRDefault="0083422B" w:rsidP="0083422B">
      <w:pPr>
        <w:jc w:val="both"/>
        <w:rPr>
          <w:rFonts w:ascii="Arial" w:hAnsi="Arial" w:cs="Arial"/>
          <w:b/>
        </w:rPr>
      </w:pPr>
      <w:r w:rsidRPr="009619D7">
        <w:rPr>
          <w:rFonts w:ascii="Arial" w:hAnsi="Arial" w:cs="Arial"/>
          <w:b/>
        </w:rPr>
        <w:t>2.1.</w:t>
      </w:r>
      <w:r>
        <w:rPr>
          <w:rFonts w:ascii="Arial" w:hAnsi="Arial" w:cs="Arial"/>
          <w:b/>
        </w:rPr>
        <w:t>2</w:t>
      </w:r>
      <w:r w:rsidRPr="009619D7">
        <w:rPr>
          <w:rFonts w:ascii="Arial" w:hAnsi="Arial" w:cs="Arial"/>
          <w:b/>
        </w:rPr>
        <w:t xml:space="preserve">.5. Comparativo </w:t>
      </w:r>
      <w:r>
        <w:rPr>
          <w:rFonts w:ascii="Arial" w:hAnsi="Arial" w:cs="Arial"/>
          <w:b/>
        </w:rPr>
        <w:t>Primer Semestre 2021 - 2022</w:t>
      </w:r>
      <w:r w:rsidRPr="009619D7">
        <w:rPr>
          <w:rFonts w:ascii="Arial" w:hAnsi="Arial" w:cs="Arial"/>
          <w:b/>
        </w:rPr>
        <w:t xml:space="preserve"> en unidades de medida</w:t>
      </w:r>
    </w:p>
    <w:p w14:paraId="73327A2F" w14:textId="6132B0C8" w:rsidR="008426FE" w:rsidRDefault="00175429" w:rsidP="0083422B">
      <w:pPr>
        <w:jc w:val="both"/>
        <w:rPr>
          <w:rFonts w:ascii="Arial" w:hAnsi="Arial" w:cs="Arial"/>
          <w:b/>
        </w:rPr>
      </w:pPr>
      <w:r>
        <w:rPr>
          <w:noProof/>
          <w:lang w:eastAsia="es-CO"/>
        </w:rPr>
        <w:drawing>
          <wp:anchor distT="0" distB="0" distL="114300" distR="114300" simplePos="0" relativeHeight="251678720" behindDoc="0" locked="0" layoutInCell="1" allowOverlap="1" wp14:anchorId="6CFC10EE" wp14:editId="1C854656">
            <wp:simplePos x="0" y="0"/>
            <wp:positionH relativeFrom="column">
              <wp:posOffset>605790</wp:posOffset>
            </wp:positionH>
            <wp:positionV relativeFrom="paragraph">
              <wp:posOffset>6350</wp:posOffset>
            </wp:positionV>
            <wp:extent cx="4486275" cy="2276475"/>
            <wp:effectExtent l="0" t="0" r="9525" b="9525"/>
            <wp:wrapNone/>
            <wp:docPr id="23" name="Gráfico 23">
              <a:extLst xmlns:a="http://schemas.openxmlformats.org/drawingml/2006/main">
                <a:ext uri="{FF2B5EF4-FFF2-40B4-BE49-F238E27FC236}">
                  <a16:creationId xmlns:a16="http://schemas.microsoft.com/office/drawing/2014/main" id="{D9F7CF23-E611-4C67-89AB-5578127BB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8C93220" w14:textId="4F39F1BE" w:rsidR="008426FE" w:rsidRDefault="008426FE" w:rsidP="0083422B">
      <w:pPr>
        <w:jc w:val="both"/>
        <w:rPr>
          <w:rFonts w:ascii="Arial" w:hAnsi="Arial" w:cs="Arial"/>
          <w:b/>
        </w:rPr>
      </w:pPr>
    </w:p>
    <w:p w14:paraId="6C18E336" w14:textId="26EDF3F1" w:rsidR="008426FE" w:rsidRDefault="00175429" w:rsidP="0083422B">
      <w:pPr>
        <w:jc w:val="both"/>
        <w:rPr>
          <w:rFonts w:ascii="Arial" w:hAnsi="Arial" w:cs="Arial"/>
          <w:b/>
        </w:rPr>
      </w:pPr>
      <w:r w:rsidRPr="00A80C60">
        <w:rPr>
          <w:rFonts w:ascii="Arial" w:hAnsi="Arial" w:cs="Arial"/>
          <w:b/>
          <w:noProof/>
          <w:lang w:eastAsia="es-CO"/>
        </w:rPr>
        <mc:AlternateContent>
          <mc:Choice Requires="wps">
            <w:drawing>
              <wp:anchor distT="45720" distB="45720" distL="114300" distR="114300" simplePos="0" relativeHeight="251679744" behindDoc="0" locked="0" layoutInCell="1" allowOverlap="1" wp14:anchorId="257F07D9" wp14:editId="475AC713">
                <wp:simplePos x="0" y="0"/>
                <wp:positionH relativeFrom="column">
                  <wp:posOffset>1114425</wp:posOffset>
                </wp:positionH>
                <wp:positionV relativeFrom="paragraph">
                  <wp:posOffset>138430</wp:posOffset>
                </wp:positionV>
                <wp:extent cx="1437640" cy="219075"/>
                <wp:effectExtent l="0" t="0" r="0" b="952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219075"/>
                        </a:xfrm>
                        <a:prstGeom prst="rect">
                          <a:avLst/>
                        </a:prstGeom>
                        <a:solidFill>
                          <a:srgbClr val="92D050"/>
                        </a:solidFill>
                        <a:ln w="9525">
                          <a:noFill/>
                          <a:miter lim="800000"/>
                          <a:headEnd/>
                          <a:tailEnd/>
                        </a:ln>
                      </wps:spPr>
                      <wps:txbx>
                        <w:txbxContent>
                          <w:p w14:paraId="50F4979C" w14:textId="00F3C334" w:rsidR="00A946FE" w:rsidRPr="00A80C60" w:rsidRDefault="00A946FE" w:rsidP="00A946FE">
                            <w:pPr>
                              <w:spacing w:after="0" w:line="240" w:lineRule="auto"/>
                              <w:jc w:val="center"/>
                              <w:rPr>
                                <w:sz w:val="16"/>
                                <w:szCs w:val="16"/>
                              </w:rPr>
                            </w:pPr>
                            <w:r w:rsidRPr="00A80C60">
                              <w:rPr>
                                <w:sz w:val="16"/>
                                <w:szCs w:val="16"/>
                              </w:rPr>
                              <w:t xml:space="preserve">Variación en consumos </w:t>
                            </w:r>
                            <w:r w:rsidR="00175429">
                              <w:rPr>
                                <w:sz w:val="16"/>
                                <w:szCs w:val="16"/>
                              </w:rPr>
                              <w:t>-79</w:t>
                            </w:r>
                            <w:r w:rsidRPr="00A80C60">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7F07D9" id="_x0000_s1030" type="#_x0000_t202" style="position:absolute;left:0;text-align:left;margin-left:87.75pt;margin-top:10.9pt;width:113.2pt;height:17.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AZKgIAACoEAAAOAAAAZHJzL2Uyb0RvYy54bWysU9uO0zAQfUfiHyy/01xod7dR09XSsghp&#10;uUgLH+DYTmNhe4LtNilfz9hpS4E3RB4sT2bmzMyZ49X9aDQ5SOcV2JoWs5wSaTkIZXc1/frl8dUd&#10;JT4wK5gGK2t6lJ7er1++WA19JUvoQAvpCIJYXw19TbsQ+irLPO+kYX4GvbTobMEZFtB0u0w4NiC6&#10;0VmZ5zfZAE70Drj0Hv9uJyddJ/y2lTx8alsvA9E1xd5COl06m3hm6xWrdo71neKnNtg/dGGYslj0&#10;ArVlgZG9U39BGcUdeGjDjIPJoG0Vl2kGnKbI/5jmuWO9TLMgOb6/0OT/Hyz/ePjsiBI1LQtKLDO4&#10;o82eCQdESBLkGICUkaWh9xUGP/cYHsY3MOK208S+fwL+zRMLm47ZnXxwDoZOMoFdFjEzu0qdcHwE&#10;aYYPILAa2wdIQGPrTKQQSSGIjts6XjaEfRAeS85f397M0cXRVxbL/HaRSrDqnN07H95JMCReaupQ&#10;AQmdHZ58iN2w6hwSi3nQSjwqrZPhds1GO3JgqJZluc0XSSCY8luYtmRA/6JcJGQLMT8JyaiAatbK&#10;1PQuj9+kr8jGWytSSGBKT3eE1fZET2Rk4iaMzZj2MT+z3oA4Il8OJvHiY8NLB+4HJQMKt6b++545&#10;SYl+b5HzZTGPBIVkzBe3JRru2tNce5jlCFXTQMl03YT0OiIdFh5wN61KtMUlTp2cWkZBJjZPjycq&#10;/tpOUb+e+PonAAAA//8DAFBLAwQUAAYACAAAACEA7s4set8AAAAJAQAADwAAAGRycy9kb3ducmV2&#10;LnhtbEyPQUvDQBCF74L/YRnBm90kNrWN2RQRpCKCtvbS2zY7JsHd2ZDdtPHfO570+JiPN98r15Oz&#10;4oRD6DwpSGcJCKTam44aBfuPp5sliBA1GW09oYJvDLCuLi9KXRh/pi2edrERXEKh0AraGPtCylC3&#10;6HSY+R6Jb59+cDpyHBppBn3mcmdlliQL6XRH/KHVPT62WH/tRqeg2+BqE7r9Yfv8Yk32Ph9f30ZU&#10;6vpqergHEXGKfzD86rM6VOx09COZICznuzxnVEGW8gQG5km6AnFUkC9uQVal/L+g+gEAAP//AwBQ&#10;SwECLQAUAAYACAAAACEAtoM4kv4AAADhAQAAEwAAAAAAAAAAAAAAAAAAAAAAW0NvbnRlbnRfVHlw&#10;ZXNdLnhtbFBLAQItABQABgAIAAAAIQA4/SH/1gAAAJQBAAALAAAAAAAAAAAAAAAAAC8BAABfcmVs&#10;cy8ucmVsc1BLAQItABQABgAIAAAAIQA2izAZKgIAACoEAAAOAAAAAAAAAAAAAAAAAC4CAABkcnMv&#10;ZTJvRG9jLnhtbFBLAQItABQABgAIAAAAIQDuzix63wAAAAkBAAAPAAAAAAAAAAAAAAAAAIQEAABk&#10;cnMvZG93bnJldi54bWxQSwUGAAAAAAQABADzAAAAkAUAAAAA&#10;" fillcolor="#92d050" stroked="f">
                <v:textbox>
                  <w:txbxContent>
                    <w:p w14:paraId="50F4979C" w14:textId="00F3C334" w:rsidR="00A946FE" w:rsidRPr="00A80C60" w:rsidRDefault="00A946FE" w:rsidP="00A946FE">
                      <w:pPr>
                        <w:spacing w:after="0" w:line="240" w:lineRule="auto"/>
                        <w:jc w:val="center"/>
                        <w:rPr>
                          <w:sz w:val="16"/>
                          <w:szCs w:val="16"/>
                        </w:rPr>
                      </w:pPr>
                      <w:r w:rsidRPr="00A80C60">
                        <w:rPr>
                          <w:sz w:val="16"/>
                          <w:szCs w:val="16"/>
                        </w:rPr>
                        <w:t xml:space="preserve">Variación en consumos </w:t>
                      </w:r>
                      <w:r w:rsidR="00175429">
                        <w:rPr>
                          <w:sz w:val="16"/>
                          <w:szCs w:val="16"/>
                        </w:rPr>
                        <w:t>-79</w:t>
                      </w:r>
                      <w:r w:rsidRPr="00A80C60">
                        <w:rPr>
                          <w:sz w:val="16"/>
                          <w:szCs w:val="16"/>
                        </w:rPr>
                        <w:t>%</w:t>
                      </w:r>
                    </w:p>
                  </w:txbxContent>
                </v:textbox>
              </v:shape>
            </w:pict>
          </mc:Fallback>
        </mc:AlternateContent>
      </w:r>
    </w:p>
    <w:p w14:paraId="2DC8B267" w14:textId="4B75F1D7" w:rsidR="008426FE" w:rsidRDefault="008426FE" w:rsidP="0083422B">
      <w:pPr>
        <w:jc w:val="both"/>
        <w:rPr>
          <w:rFonts w:ascii="Arial" w:hAnsi="Arial" w:cs="Arial"/>
          <w:b/>
        </w:rPr>
      </w:pPr>
    </w:p>
    <w:p w14:paraId="06CBB068" w14:textId="4F3B3D74" w:rsidR="00A946FE" w:rsidRDefault="00A946FE" w:rsidP="0083422B">
      <w:pPr>
        <w:jc w:val="both"/>
        <w:rPr>
          <w:rFonts w:ascii="Arial" w:hAnsi="Arial" w:cs="Arial"/>
          <w:b/>
        </w:rPr>
      </w:pPr>
    </w:p>
    <w:p w14:paraId="2EB16368" w14:textId="663F6592" w:rsidR="00A946FE" w:rsidRDefault="00A946FE" w:rsidP="0083422B">
      <w:pPr>
        <w:jc w:val="both"/>
        <w:rPr>
          <w:rFonts w:ascii="Arial" w:hAnsi="Arial" w:cs="Arial"/>
          <w:b/>
        </w:rPr>
      </w:pPr>
    </w:p>
    <w:p w14:paraId="2928753F" w14:textId="1026B83F" w:rsidR="00A946FE" w:rsidRDefault="00A946FE" w:rsidP="0083422B">
      <w:pPr>
        <w:jc w:val="both"/>
        <w:rPr>
          <w:rFonts w:ascii="Arial" w:hAnsi="Arial" w:cs="Arial"/>
          <w:b/>
        </w:rPr>
      </w:pPr>
    </w:p>
    <w:p w14:paraId="387711DE" w14:textId="4AF54857" w:rsidR="00A946FE" w:rsidRDefault="00A946FE" w:rsidP="0083422B">
      <w:pPr>
        <w:jc w:val="both"/>
        <w:rPr>
          <w:rFonts w:ascii="Arial" w:hAnsi="Arial" w:cs="Arial"/>
          <w:b/>
        </w:rPr>
      </w:pPr>
    </w:p>
    <w:p w14:paraId="3EE51184" w14:textId="74DDBB9C" w:rsidR="00A946FE" w:rsidRDefault="00A946FE" w:rsidP="0083422B">
      <w:pPr>
        <w:jc w:val="both"/>
        <w:rPr>
          <w:rFonts w:ascii="Arial" w:hAnsi="Arial" w:cs="Arial"/>
          <w:b/>
        </w:rPr>
      </w:pPr>
    </w:p>
    <w:p w14:paraId="79733486" w14:textId="53B2E566" w:rsidR="00A946FE" w:rsidRDefault="00A946FE" w:rsidP="0083422B">
      <w:pPr>
        <w:jc w:val="both"/>
        <w:rPr>
          <w:rFonts w:ascii="Arial" w:hAnsi="Arial" w:cs="Arial"/>
          <w:b/>
        </w:rPr>
      </w:pPr>
    </w:p>
    <w:p w14:paraId="1117697A" w14:textId="315FAB04" w:rsidR="00A946FE" w:rsidRDefault="00A946FE" w:rsidP="0083422B">
      <w:pPr>
        <w:jc w:val="both"/>
        <w:rPr>
          <w:rFonts w:ascii="Arial" w:hAnsi="Arial" w:cs="Arial"/>
          <w:b/>
        </w:rPr>
      </w:pPr>
    </w:p>
    <w:p w14:paraId="3E3077D8" w14:textId="64726691" w:rsidR="00654196" w:rsidRDefault="00654196" w:rsidP="0083422B">
      <w:pPr>
        <w:jc w:val="both"/>
        <w:rPr>
          <w:rFonts w:ascii="Arial" w:hAnsi="Arial" w:cs="Arial"/>
          <w:b/>
        </w:rPr>
      </w:pPr>
    </w:p>
    <w:p w14:paraId="13D5C55C" w14:textId="77777777" w:rsidR="00654196" w:rsidRDefault="00654196" w:rsidP="0083422B">
      <w:pPr>
        <w:jc w:val="both"/>
        <w:rPr>
          <w:rFonts w:ascii="Arial" w:hAnsi="Arial" w:cs="Arial"/>
          <w:b/>
        </w:rPr>
      </w:pPr>
    </w:p>
    <w:p w14:paraId="537A819A" w14:textId="79793357" w:rsidR="008F5DDD" w:rsidRDefault="0083422B" w:rsidP="005B679C">
      <w:pPr>
        <w:spacing w:after="0" w:line="240" w:lineRule="auto"/>
        <w:jc w:val="both"/>
        <w:rPr>
          <w:rFonts w:ascii="Arial" w:eastAsia="Arial" w:hAnsi="Arial" w:cs="Arial"/>
          <w:b/>
          <w:bCs/>
        </w:rPr>
      </w:pPr>
      <w:r>
        <w:rPr>
          <w:rFonts w:ascii="Arial" w:hAnsi="Arial" w:cs="Arial"/>
          <w:b/>
        </w:rPr>
        <w:t>2</w:t>
      </w:r>
      <w:r w:rsidRPr="00D574A3">
        <w:rPr>
          <w:rFonts w:ascii="Arial" w:hAnsi="Arial" w:cs="Arial"/>
          <w:b/>
        </w:rPr>
        <w:t>.1.</w:t>
      </w:r>
      <w:r>
        <w:rPr>
          <w:rFonts w:ascii="Arial" w:hAnsi="Arial" w:cs="Arial"/>
          <w:b/>
        </w:rPr>
        <w:t>2</w:t>
      </w:r>
      <w:r w:rsidRPr="00D574A3">
        <w:rPr>
          <w:rFonts w:ascii="Arial" w:hAnsi="Arial" w:cs="Arial"/>
          <w:b/>
        </w:rPr>
        <w:t xml:space="preserve">.6. Comparativo </w:t>
      </w:r>
      <w:r>
        <w:rPr>
          <w:rFonts w:ascii="Arial" w:hAnsi="Arial" w:cs="Arial"/>
          <w:b/>
        </w:rPr>
        <w:t>Primer Semestre 2021 - 2022</w:t>
      </w:r>
      <w:r w:rsidRPr="009619D7">
        <w:rPr>
          <w:rFonts w:ascii="Arial" w:hAnsi="Arial" w:cs="Arial"/>
          <w:b/>
        </w:rPr>
        <w:t xml:space="preserve"> en </w:t>
      </w:r>
      <w:r>
        <w:rPr>
          <w:rFonts w:ascii="Arial" w:hAnsi="Arial" w:cs="Arial"/>
          <w:b/>
        </w:rPr>
        <w:t>giros realizados</w:t>
      </w:r>
    </w:p>
    <w:p w14:paraId="0753D863" w14:textId="343F8C96" w:rsidR="008F5DDD" w:rsidRDefault="00654196" w:rsidP="005B679C">
      <w:pPr>
        <w:spacing w:after="0" w:line="240" w:lineRule="auto"/>
        <w:jc w:val="both"/>
        <w:rPr>
          <w:rFonts w:ascii="Arial" w:eastAsia="Arial" w:hAnsi="Arial" w:cs="Arial"/>
          <w:b/>
          <w:bCs/>
        </w:rPr>
      </w:pPr>
      <w:r>
        <w:rPr>
          <w:noProof/>
          <w:lang w:eastAsia="es-CO"/>
        </w:rPr>
        <w:drawing>
          <wp:anchor distT="0" distB="0" distL="114300" distR="114300" simplePos="0" relativeHeight="251677696" behindDoc="0" locked="0" layoutInCell="1" allowOverlap="1" wp14:anchorId="1E5CF7B7" wp14:editId="399B1E93">
            <wp:simplePos x="0" y="0"/>
            <wp:positionH relativeFrom="margin">
              <wp:posOffset>615315</wp:posOffset>
            </wp:positionH>
            <wp:positionV relativeFrom="paragraph">
              <wp:posOffset>165100</wp:posOffset>
            </wp:positionV>
            <wp:extent cx="4495800" cy="2266950"/>
            <wp:effectExtent l="0" t="0" r="0" b="0"/>
            <wp:wrapNone/>
            <wp:docPr id="22" name="Gráfico 22">
              <a:extLst xmlns:a="http://schemas.openxmlformats.org/drawingml/2006/main">
                <a:ext uri="{FF2B5EF4-FFF2-40B4-BE49-F238E27FC236}">
                  <a16:creationId xmlns:a16="http://schemas.microsoft.com/office/drawing/2014/main" id="{48B68BD4-B736-4FF9-9000-8CCB9BB76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4D28A97" w14:textId="7856C7E5" w:rsidR="00A946FE" w:rsidRDefault="00A946FE" w:rsidP="00654196">
      <w:pPr>
        <w:spacing w:after="0" w:line="240" w:lineRule="auto"/>
        <w:ind w:left="851"/>
        <w:jc w:val="both"/>
        <w:rPr>
          <w:rFonts w:ascii="Arial" w:eastAsia="Arial" w:hAnsi="Arial" w:cs="Arial"/>
          <w:b/>
          <w:bCs/>
        </w:rPr>
      </w:pPr>
    </w:p>
    <w:p w14:paraId="3A37A2C3" w14:textId="7960B3B6" w:rsidR="00A946FE" w:rsidRDefault="00A946FE" w:rsidP="005B679C">
      <w:pPr>
        <w:spacing w:after="0" w:line="240" w:lineRule="auto"/>
        <w:jc w:val="both"/>
        <w:rPr>
          <w:rFonts w:ascii="Arial" w:eastAsia="Arial" w:hAnsi="Arial" w:cs="Arial"/>
          <w:b/>
          <w:bCs/>
        </w:rPr>
      </w:pPr>
    </w:p>
    <w:p w14:paraId="5E01E547" w14:textId="4725460F" w:rsidR="00A946FE" w:rsidRDefault="00A946FE" w:rsidP="005B679C">
      <w:pPr>
        <w:spacing w:after="0" w:line="240" w:lineRule="auto"/>
        <w:jc w:val="both"/>
        <w:rPr>
          <w:rFonts w:ascii="Arial" w:eastAsia="Arial" w:hAnsi="Arial" w:cs="Arial"/>
          <w:b/>
          <w:bCs/>
        </w:rPr>
      </w:pPr>
    </w:p>
    <w:p w14:paraId="5801661E" w14:textId="0A389D62" w:rsidR="00A946FE" w:rsidRDefault="00A73BF7" w:rsidP="005B679C">
      <w:pPr>
        <w:spacing w:after="0" w:line="240" w:lineRule="auto"/>
        <w:jc w:val="both"/>
        <w:rPr>
          <w:rFonts w:ascii="Arial" w:eastAsia="Arial" w:hAnsi="Arial" w:cs="Arial"/>
          <w:b/>
          <w:bCs/>
        </w:rPr>
      </w:pPr>
      <w:r w:rsidRPr="00A80C60">
        <w:rPr>
          <w:rFonts w:ascii="Arial" w:hAnsi="Arial" w:cs="Arial"/>
          <w:b/>
          <w:noProof/>
          <w:lang w:eastAsia="es-CO"/>
        </w:rPr>
        <mc:AlternateContent>
          <mc:Choice Requires="wps">
            <w:drawing>
              <wp:anchor distT="45720" distB="45720" distL="114300" distR="114300" simplePos="0" relativeHeight="251681792" behindDoc="0" locked="0" layoutInCell="1" allowOverlap="1" wp14:anchorId="3AE00872" wp14:editId="583BC026">
                <wp:simplePos x="0" y="0"/>
                <wp:positionH relativeFrom="column">
                  <wp:posOffset>933450</wp:posOffset>
                </wp:positionH>
                <wp:positionV relativeFrom="paragraph">
                  <wp:posOffset>6985</wp:posOffset>
                </wp:positionV>
                <wp:extent cx="1437640" cy="219075"/>
                <wp:effectExtent l="0" t="0" r="0" b="9525"/>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219075"/>
                        </a:xfrm>
                        <a:prstGeom prst="rect">
                          <a:avLst/>
                        </a:prstGeom>
                        <a:solidFill>
                          <a:srgbClr val="92D050"/>
                        </a:solidFill>
                        <a:ln w="9525">
                          <a:noFill/>
                          <a:miter lim="800000"/>
                          <a:headEnd/>
                          <a:tailEnd/>
                        </a:ln>
                      </wps:spPr>
                      <wps:txbx>
                        <w:txbxContent>
                          <w:p w14:paraId="2C993EEB" w14:textId="2A10768F" w:rsidR="00A73BF7" w:rsidRPr="00A80C60" w:rsidRDefault="00A73BF7" w:rsidP="00A73BF7">
                            <w:pPr>
                              <w:spacing w:after="0" w:line="240" w:lineRule="auto"/>
                              <w:jc w:val="center"/>
                              <w:rPr>
                                <w:sz w:val="16"/>
                                <w:szCs w:val="16"/>
                              </w:rPr>
                            </w:pPr>
                            <w:r w:rsidRPr="00A80C60">
                              <w:rPr>
                                <w:sz w:val="16"/>
                                <w:szCs w:val="16"/>
                              </w:rPr>
                              <w:t xml:space="preserve">Variación en </w:t>
                            </w:r>
                            <w:r w:rsidR="0034438B">
                              <w:rPr>
                                <w:sz w:val="16"/>
                                <w:szCs w:val="16"/>
                              </w:rPr>
                              <w:t>giro</w:t>
                            </w:r>
                            <w:r w:rsidRPr="00A80C60">
                              <w:rPr>
                                <w:sz w:val="16"/>
                                <w:szCs w:val="16"/>
                              </w:rPr>
                              <w:t xml:space="preserve">s </w:t>
                            </w:r>
                            <w:r>
                              <w:rPr>
                                <w:sz w:val="16"/>
                                <w:szCs w:val="16"/>
                              </w:rPr>
                              <w:t>-71</w:t>
                            </w:r>
                            <w:r w:rsidRPr="00A80C60">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E00872" id="_x0000_s1031" type="#_x0000_t202" style="position:absolute;left:0;text-align:left;margin-left:73.5pt;margin-top:.55pt;width:113.2pt;height:17.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eHKQIAACoEAAAOAAAAZHJzL2Uyb0RvYy54bWysU9tu2zAMfR+wfxD0vtjxkrYx4hRdsg4D&#10;ugvQ7QMUSY6FSaImKbGzry8lp2m2vQ3zgyCa5CF5eLS8HYwmB+mDAtvQ6aSkRFoOQtldQ79/u39z&#10;Q0mIzAqmwcqGHmWgt6vXr5a9q2UFHWghPUEQG+reNbSL0dVFEXgnDQsTcNKiswVvWETT7wrhWY/o&#10;RhdVWV4VPXjhPHAZAv7djE66yvhtK3n80rZBRqIbir3FfPp8btNZrJas3nnmOsVPbbB/6MIwZbHo&#10;GWrDIiN7r/6CMop7CNDGCQdTQNsqLvMMOM20/GOax445mWdBcoI70xT+Hyz/fPjqiRINrWaUWGZw&#10;R+s9Ex6IkCTKIQKpEku9CzUGPzoMj8M7GHDbeeLgHoD/CMTCumN2J++8h76TTGCX05RZXKSOOCGB&#10;bPtPILAa20fIQEPrTaIQSSGIjts6njeEfRCeSs7eXl/N0MXRV00X5fU8l2D1c7bzIX6QYEi6NNSj&#10;AjI6OzyEmLph9XNIKhZAK3GvtM6G323X2pMDQ7Usqk05zwLBlN/CtCU9+ufVPCNbSPlZSEZFVLNW&#10;pqE3ZfpGfSU23luRQyJTerwjrLYnehIjIzdx2A55H3mwRN0WxBH58jCKFx8bXjrwvyjpUbgNDT/3&#10;zEtK9EeLnC+ms0RQzMZsfl2h4S8920sPsxyhGhopGa/rmF9HosPCHe6mVZm2l05OLaMgM5unx5MU&#10;f2nnqJcnvnoCAAD//wMAUEsDBBQABgAIAAAAIQBnOaXS3gAAAAgBAAAPAAAAZHJzL2Rvd25yZXYu&#10;eG1sTI/BTsMwEETvSPyDtUjcqNM2tDTEqRASKkJI0NJLb268JBb2OoqdNvw9ywluM5rV7JtyPXon&#10;TthHG0jBdJKBQKqDsdQo2H883dyBiEmT0S4QKvjGCOvq8qLUhQln2uJplxrBJRQLraBNqSukjHWL&#10;XsdJ6JA4+wy914lt30jT6zOXeydnWbaQXlviD63u8LHF+ms3eAV2g6tNtPvD9vnFmdl7Pry+DajU&#10;9dX4cA8i4Zj+juEXn9GhYqZjGMhE4djnS96SWExBcD5fznMQRxa3C5BVKf8PqH4AAAD//wMAUEsB&#10;Ai0AFAAGAAgAAAAhALaDOJL+AAAA4QEAABMAAAAAAAAAAAAAAAAAAAAAAFtDb250ZW50X1R5cGVz&#10;XS54bWxQSwECLQAUAAYACAAAACEAOP0h/9YAAACUAQAACwAAAAAAAAAAAAAAAAAvAQAAX3JlbHMv&#10;LnJlbHNQSwECLQAUAAYACAAAACEAjb/XhykCAAAqBAAADgAAAAAAAAAAAAAAAAAuAgAAZHJzL2Uy&#10;b0RvYy54bWxQSwECLQAUAAYACAAAACEAZzml0t4AAAAIAQAADwAAAAAAAAAAAAAAAACDBAAAZHJz&#10;L2Rvd25yZXYueG1sUEsFBgAAAAAEAAQA8wAAAI4FAAAAAA==&#10;" fillcolor="#92d050" stroked="f">
                <v:textbox>
                  <w:txbxContent>
                    <w:p w14:paraId="2C993EEB" w14:textId="2A10768F" w:rsidR="00A73BF7" w:rsidRPr="00A80C60" w:rsidRDefault="00A73BF7" w:rsidP="00A73BF7">
                      <w:pPr>
                        <w:spacing w:after="0" w:line="240" w:lineRule="auto"/>
                        <w:jc w:val="center"/>
                        <w:rPr>
                          <w:sz w:val="16"/>
                          <w:szCs w:val="16"/>
                        </w:rPr>
                      </w:pPr>
                      <w:r w:rsidRPr="00A80C60">
                        <w:rPr>
                          <w:sz w:val="16"/>
                          <w:szCs w:val="16"/>
                        </w:rPr>
                        <w:t xml:space="preserve">Variación en </w:t>
                      </w:r>
                      <w:r w:rsidR="0034438B">
                        <w:rPr>
                          <w:sz w:val="16"/>
                          <w:szCs w:val="16"/>
                        </w:rPr>
                        <w:t>giro</w:t>
                      </w:r>
                      <w:r w:rsidRPr="00A80C60">
                        <w:rPr>
                          <w:sz w:val="16"/>
                          <w:szCs w:val="16"/>
                        </w:rPr>
                        <w:t xml:space="preserve">s </w:t>
                      </w:r>
                      <w:r>
                        <w:rPr>
                          <w:sz w:val="16"/>
                          <w:szCs w:val="16"/>
                        </w:rPr>
                        <w:t>-71</w:t>
                      </w:r>
                      <w:r w:rsidRPr="00A80C60">
                        <w:rPr>
                          <w:sz w:val="16"/>
                          <w:szCs w:val="16"/>
                        </w:rPr>
                        <w:t>%</w:t>
                      </w:r>
                    </w:p>
                  </w:txbxContent>
                </v:textbox>
              </v:shape>
            </w:pict>
          </mc:Fallback>
        </mc:AlternateContent>
      </w:r>
    </w:p>
    <w:p w14:paraId="3F6BACA4" w14:textId="20CAF376" w:rsidR="00A946FE" w:rsidRDefault="00A946FE" w:rsidP="005B679C">
      <w:pPr>
        <w:spacing w:after="0" w:line="240" w:lineRule="auto"/>
        <w:jc w:val="both"/>
        <w:rPr>
          <w:rFonts w:ascii="Arial" w:eastAsia="Arial" w:hAnsi="Arial" w:cs="Arial"/>
          <w:b/>
          <w:bCs/>
        </w:rPr>
      </w:pPr>
    </w:p>
    <w:p w14:paraId="24EAAE37" w14:textId="5A2A3E3C" w:rsidR="00A946FE" w:rsidRDefault="00A946FE" w:rsidP="005B679C">
      <w:pPr>
        <w:spacing w:after="0" w:line="240" w:lineRule="auto"/>
        <w:jc w:val="both"/>
        <w:rPr>
          <w:rFonts w:ascii="Arial" w:eastAsia="Arial" w:hAnsi="Arial" w:cs="Arial"/>
          <w:b/>
          <w:bCs/>
        </w:rPr>
      </w:pPr>
    </w:p>
    <w:p w14:paraId="21A25DDD" w14:textId="7779BCC2" w:rsidR="00A946FE" w:rsidRDefault="00A946FE" w:rsidP="005B679C">
      <w:pPr>
        <w:spacing w:after="0" w:line="240" w:lineRule="auto"/>
        <w:jc w:val="both"/>
        <w:rPr>
          <w:rFonts w:ascii="Arial" w:eastAsia="Arial" w:hAnsi="Arial" w:cs="Arial"/>
          <w:b/>
          <w:bCs/>
        </w:rPr>
      </w:pPr>
    </w:p>
    <w:p w14:paraId="73E1A686" w14:textId="32BE5865" w:rsidR="00A946FE" w:rsidRDefault="00A946FE" w:rsidP="005B679C">
      <w:pPr>
        <w:spacing w:after="0" w:line="240" w:lineRule="auto"/>
        <w:jc w:val="both"/>
        <w:rPr>
          <w:rFonts w:ascii="Arial" w:eastAsia="Arial" w:hAnsi="Arial" w:cs="Arial"/>
          <w:b/>
          <w:bCs/>
        </w:rPr>
      </w:pPr>
    </w:p>
    <w:p w14:paraId="4B51DBF4" w14:textId="7C5EB44C" w:rsidR="00A946FE" w:rsidRDefault="00A946FE" w:rsidP="005B679C">
      <w:pPr>
        <w:spacing w:after="0" w:line="240" w:lineRule="auto"/>
        <w:jc w:val="both"/>
        <w:rPr>
          <w:rFonts w:ascii="Arial" w:eastAsia="Arial" w:hAnsi="Arial" w:cs="Arial"/>
          <w:b/>
          <w:bCs/>
        </w:rPr>
      </w:pPr>
    </w:p>
    <w:p w14:paraId="49F64784" w14:textId="08227FC1" w:rsidR="00A946FE" w:rsidRDefault="00A946FE" w:rsidP="005B679C">
      <w:pPr>
        <w:spacing w:after="0" w:line="240" w:lineRule="auto"/>
        <w:jc w:val="both"/>
        <w:rPr>
          <w:rFonts w:ascii="Arial" w:eastAsia="Arial" w:hAnsi="Arial" w:cs="Arial"/>
          <w:b/>
          <w:bCs/>
        </w:rPr>
      </w:pPr>
    </w:p>
    <w:p w14:paraId="2E8BB8B3" w14:textId="41397D99" w:rsidR="00A946FE" w:rsidRDefault="00A946FE" w:rsidP="005B679C">
      <w:pPr>
        <w:spacing w:after="0" w:line="240" w:lineRule="auto"/>
        <w:jc w:val="both"/>
        <w:rPr>
          <w:rFonts w:ascii="Arial" w:eastAsia="Arial" w:hAnsi="Arial" w:cs="Arial"/>
          <w:b/>
          <w:bCs/>
        </w:rPr>
      </w:pPr>
    </w:p>
    <w:p w14:paraId="559436DD" w14:textId="3209A5C9" w:rsidR="00A946FE" w:rsidRDefault="00A946FE" w:rsidP="005B679C">
      <w:pPr>
        <w:spacing w:after="0" w:line="240" w:lineRule="auto"/>
        <w:jc w:val="both"/>
        <w:rPr>
          <w:rFonts w:ascii="Arial" w:eastAsia="Arial" w:hAnsi="Arial" w:cs="Arial"/>
          <w:b/>
          <w:bCs/>
        </w:rPr>
      </w:pPr>
    </w:p>
    <w:p w14:paraId="3729E045" w14:textId="5C8D7F25" w:rsidR="00A946FE" w:rsidRDefault="00A946FE" w:rsidP="005B679C">
      <w:pPr>
        <w:spacing w:after="0" w:line="240" w:lineRule="auto"/>
        <w:jc w:val="both"/>
        <w:rPr>
          <w:rFonts w:ascii="Arial" w:eastAsia="Arial" w:hAnsi="Arial" w:cs="Arial"/>
          <w:b/>
          <w:bCs/>
        </w:rPr>
      </w:pPr>
    </w:p>
    <w:p w14:paraId="3B53A49B" w14:textId="7A997355" w:rsidR="00A946FE" w:rsidRDefault="00A946FE" w:rsidP="005B679C">
      <w:pPr>
        <w:spacing w:after="0" w:line="240" w:lineRule="auto"/>
        <w:jc w:val="both"/>
        <w:rPr>
          <w:rFonts w:ascii="Arial" w:eastAsia="Arial" w:hAnsi="Arial" w:cs="Arial"/>
          <w:b/>
          <w:bCs/>
        </w:rPr>
      </w:pPr>
    </w:p>
    <w:p w14:paraId="43B7029D" w14:textId="77777777" w:rsidR="00522910" w:rsidRDefault="00522910" w:rsidP="00F50DAF">
      <w:pPr>
        <w:spacing w:after="0" w:line="240" w:lineRule="auto"/>
        <w:jc w:val="both"/>
        <w:rPr>
          <w:rFonts w:ascii="Arial" w:hAnsi="Arial" w:cs="Arial"/>
          <w:b/>
        </w:rPr>
      </w:pPr>
    </w:p>
    <w:p w14:paraId="1C3C2996" w14:textId="0EF0B75C" w:rsidR="00F50DAF" w:rsidRPr="008F5DDD" w:rsidRDefault="00F50DAF" w:rsidP="00F50DAF">
      <w:pPr>
        <w:spacing w:after="0" w:line="240" w:lineRule="auto"/>
        <w:jc w:val="both"/>
        <w:rPr>
          <w:rFonts w:ascii="Arial" w:hAnsi="Arial" w:cs="Arial"/>
          <w:b/>
        </w:rPr>
      </w:pPr>
      <w:r w:rsidRPr="008F5DDD">
        <w:rPr>
          <w:rFonts w:ascii="Arial" w:hAnsi="Arial" w:cs="Arial"/>
          <w:b/>
        </w:rPr>
        <w:t>2.1.</w:t>
      </w:r>
      <w:r>
        <w:rPr>
          <w:rFonts w:ascii="Arial" w:hAnsi="Arial" w:cs="Arial"/>
          <w:b/>
        </w:rPr>
        <w:t>3</w:t>
      </w:r>
      <w:r w:rsidRPr="008F5DDD">
        <w:rPr>
          <w:rFonts w:ascii="Arial" w:hAnsi="Arial" w:cs="Arial"/>
          <w:b/>
        </w:rPr>
        <w:t xml:space="preserve">. </w:t>
      </w:r>
      <w:r>
        <w:rPr>
          <w:rFonts w:ascii="Arial" w:hAnsi="Arial" w:cs="Arial"/>
          <w:b/>
        </w:rPr>
        <w:t>Fotocopiado, multicopiado e impresión (Impresión)</w:t>
      </w:r>
    </w:p>
    <w:p w14:paraId="4B1421A7" w14:textId="77777777" w:rsidR="00F50DAF" w:rsidRPr="008F5DDD" w:rsidRDefault="00F50DAF" w:rsidP="00F50DAF">
      <w:pPr>
        <w:spacing w:after="0" w:line="240" w:lineRule="auto"/>
        <w:jc w:val="both"/>
        <w:rPr>
          <w:rFonts w:ascii="Arial" w:hAnsi="Arial" w:cs="Arial"/>
          <w:bCs/>
        </w:rPr>
      </w:pPr>
    </w:p>
    <w:p w14:paraId="7DB4FB97" w14:textId="432C8A32" w:rsidR="00F50DAF" w:rsidRDefault="00F50DAF" w:rsidP="00F50DAF">
      <w:pPr>
        <w:spacing w:after="0" w:line="240" w:lineRule="auto"/>
        <w:jc w:val="both"/>
        <w:rPr>
          <w:rFonts w:ascii="Arial" w:hAnsi="Arial" w:cs="Arial"/>
          <w:b/>
        </w:rPr>
      </w:pPr>
      <w:r w:rsidRPr="00AD3B5C">
        <w:rPr>
          <w:rFonts w:ascii="Arial" w:hAnsi="Arial" w:cs="Arial"/>
          <w:b/>
        </w:rPr>
        <w:t>2.1.</w:t>
      </w:r>
      <w:r>
        <w:rPr>
          <w:rFonts w:ascii="Arial" w:hAnsi="Arial" w:cs="Arial"/>
          <w:b/>
        </w:rPr>
        <w:t>3</w:t>
      </w:r>
      <w:r w:rsidRPr="00AD3B5C">
        <w:rPr>
          <w:rFonts w:ascii="Arial" w:hAnsi="Arial" w:cs="Arial"/>
          <w:b/>
        </w:rPr>
        <w:t>.1. Acciones adoptadas para la generación de ahorro</w:t>
      </w:r>
      <w:r>
        <w:rPr>
          <w:rFonts w:ascii="Arial" w:hAnsi="Arial" w:cs="Arial"/>
          <w:b/>
        </w:rPr>
        <w:t xml:space="preserve"> para la vigencia 2022</w:t>
      </w:r>
    </w:p>
    <w:p w14:paraId="1EBE8864" w14:textId="0B855F6E" w:rsidR="00F50DAF" w:rsidRDefault="00F50DAF" w:rsidP="00F50DAF">
      <w:pPr>
        <w:spacing w:after="0" w:line="240" w:lineRule="auto"/>
        <w:jc w:val="both"/>
        <w:rPr>
          <w:rFonts w:ascii="Arial" w:hAnsi="Arial" w:cs="Arial"/>
          <w:b/>
        </w:rPr>
      </w:pPr>
    </w:p>
    <w:p w14:paraId="4120809C" w14:textId="6CBF1E00" w:rsidR="00235A8E" w:rsidRPr="00235A8E" w:rsidRDefault="007E4ABC" w:rsidP="00F50DAF">
      <w:pPr>
        <w:spacing w:after="0" w:line="240" w:lineRule="auto"/>
        <w:jc w:val="both"/>
        <w:rPr>
          <w:rFonts w:ascii="Arial" w:hAnsi="Arial" w:cs="Arial"/>
        </w:rPr>
      </w:pPr>
      <w:r w:rsidRPr="00232187">
        <w:rPr>
          <w:rFonts w:ascii="Arial" w:hAnsi="Arial" w:cs="Arial"/>
        </w:rPr>
        <w:t>El área de sistemas realizó a partir de junio de 2022, la restricción de computadores con acceso al servicio de impresión, de este modo, de ciento sesenta (160) computadores que tenían acceso para imprimir, se restringió a setenta y uno (71) computadores</w:t>
      </w:r>
      <w:r w:rsidR="00235A8E">
        <w:rPr>
          <w:rFonts w:ascii="Arial" w:hAnsi="Arial" w:cs="Arial"/>
        </w:rPr>
        <w:t xml:space="preserve"> y </w:t>
      </w:r>
      <w:r w:rsidR="00B834C2">
        <w:rPr>
          <w:rFonts w:ascii="Arial" w:hAnsi="Arial" w:cs="Arial"/>
        </w:rPr>
        <w:t xml:space="preserve">se </w:t>
      </w:r>
      <w:r w:rsidR="00235A8E" w:rsidRPr="00235A8E">
        <w:rPr>
          <w:rFonts w:ascii="Arial" w:hAnsi="Arial" w:cs="Arial"/>
          <w:szCs w:val="24"/>
        </w:rPr>
        <w:t xml:space="preserve">activó  </w:t>
      </w:r>
      <w:r w:rsidR="00235A8E">
        <w:rPr>
          <w:rFonts w:ascii="Arial" w:hAnsi="Arial" w:cs="Arial"/>
          <w:szCs w:val="24"/>
        </w:rPr>
        <w:t xml:space="preserve">en las impresoras el modo de </w:t>
      </w:r>
      <w:r w:rsidR="00235A8E" w:rsidRPr="00235A8E">
        <w:rPr>
          <w:rFonts w:ascii="Arial" w:hAnsi="Arial" w:cs="Arial"/>
          <w:szCs w:val="24"/>
        </w:rPr>
        <w:t xml:space="preserve">almacenamiento de trabajos y un PIN exclusivo para imprimir. </w:t>
      </w:r>
    </w:p>
    <w:p w14:paraId="3612173F" w14:textId="77777777" w:rsidR="007E4ABC" w:rsidRPr="00232187" w:rsidRDefault="007E4ABC" w:rsidP="00F50DAF">
      <w:pPr>
        <w:spacing w:after="0" w:line="240" w:lineRule="auto"/>
        <w:jc w:val="both"/>
        <w:rPr>
          <w:rFonts w:ascii="Arial" w:hAnsi="Arial" w:cs="Arial"/>
        </w:rPr>
      </w:pPr>
    </w:p>
    <w:p w14:paraId="465C4989" w14:textId="45172D6A" w:rsidR="007E4ABC" w:rsidRDefault="007E4ABC" w:rsidP="00F50DAF">
      <w:pPr>
        <w:spacing w:after="0" w:line="240" w:lineRule="auto"/>
        <w:jc w:val="both"/>
        <w:rPr>
          <w:rFonts w:ascii="Arial" w:hAnsi="Arial" w:cs="Arial"/>
        </w:rPr>
      </w:pPr>
      <w:r w:rsidRPr="00232187">
        <w:rPr>
          <w:rFonts w:ascii="Arial" w:hAnsi="Arial" w:cs="Arial"/>
        </w:rPr>
        <w:t>Se continúa con el control del consumo de papel mediante la impresión de aquellos documentos estrictamente necesarios, la utilización de las dos (2) caras de las hojas y de obligatoriedad todas las cuentas de cobro se imprimen a doble cara. Así mismo, se realiza seguimiento diario a las impresiones realizadas</w:t>
      </w:r>
      <w:r w:rsidR="00F22989">
        <w:rPr>
          <w:rFonts w:ascii="Arial" w:hAnsi="Arial" w:cs="Arial"/>
        </w:rPr>
        <w:t xml:space="preserve"> y se socializa nuevamente la circular 026-2021 donde se estipulan prácticas ambientales relacionadas con el consumo sostenible y razonable del papel.</w:t>
      </w:r>
    </w:p>
    <w:p w14:paraId="3EBA05C2" w14:textId="017BAA37" w:rsidR="00F00EBB" w:rsidRDefault="00F00EBB" w:rsidP="00F50DAF">
      <w:pPr>
        <w:spacing w:after="0" w:line="240" w:lineRule="auto"/>
        <w:jc w:val="both"/>
        <w:rPr>
          <w:rFonts w:ascii="Arial" w:hAnsi="Arial" w:cs="Arial"/>
        </w:rPr>
      </w:pPr>
    </w:p>
    <w:p w14:paraId="003D9F14" w14:textId="00370899" w:rsidR="00F00EBB" w:rsidRPr="00232187" w:rsidRDefault="00F00EBB" w:rsidP="00F50DAF">
      <w:pPr>
        <w:spacing w:after="0" w:line="240" w:lineRule="auto"/>
        <w:jc w:val="both"/>
        <w:rPr>
          <w:rFonts w:ascii="Arial" w:hAnsi="Arial" w:cs="Arial"/>
          <w:b/>
        </w:rPr>
      </w:pPr>
      <w:r>
        <w:rPr>
          <w:rFonts w:ascii="Arial" w:hAnsi="Arial" w:cs="Arial"/>
        </w:rPr>
        <w:t>Se reforzará la medida de la revisión de documentos de manera digital y no física para evitar impresiones innecesarias.</w:t>
      </w:r>
    </w:p>
    <w:p w14:paraId="41F49350" w14:textId="5EC43E46" w:rsidR="007E4ABC" w:rsidRPr="00232187" w:rsidRDefault="007E4ABC" w:rsidP="00F50DAF">
      <w:pPr>
        <w:spacing w:after="0" w:line="240" w:lineRule="auto"/>
        <w:jc w:val="both"/>
        <w:rPr>
          <w:rFonts w:ascii="Arial" w:hAnsi="Arial" w:cs="Arial"/>
          <w:b/>
        </w:rPr>
      </w:pPr>
    </w:p>
    <w:p w14:paraId="4B12509B" w14:textId="4F7B0ED4" w:rsidR="00F50DAF" w:rsidRDefault="00F50DAF" w:rsidP="00F50DAF">
      <w:pPr>
        <w:jc w:val="both"/>
        <w:rPr>
          <w:rFonts w:ascii="Arial" w:hAnsi="Arial" w:cs="Arial"/>
          <w:b/>
        </w:rPr>
      </w:pPr>
      <w:r w:rsidRPr="00AD3B5C">
        <w:rPr>
          <w:rFonts w:ascii="Arial" w:hAnsi="Arial" w:cs="Arial"/>
          <w:b/>
        </w:rPr>
        <w:t>2.1.</w:t>
      </w:r>
      <w:r>
        <w:rPr>
          <w:rFonts w:ascii="Arial" w:hAnsi="Arial" w:cs="Arial"/>
          <w:b/>
        </w:rPr>
        <w:t>3</w:t>
      </w:r>
      <w:r w:rsidRPr="00AD3B5C">
        <w:rPr>
          <w:rFonts w:ascii="Arial" w:hAnsi="Arial" w:cs="Arial"/>
          <w:b/>
        </w:rPr>
        <w:t>.2. Ahorros generados</w:t>
      </w:r>
      <w:r>
        <w:rPr>
          <w:rFonts w:ascii="Arial" w:hAnsi="Arial" w:cs="Arial"/>
          <w:b/>
        </w:rPr>
        <w:t xml:space="preserve"> vigencia 2022</w:t>
      </w:r>
    </w:p>
    <w:p w14:paraId="3EF4CBDC" w14:textId="03524A84" w:rsidR="00F00EBB" w:rsidRPr="00F00EBB" w:rsidRDefault="00F00EBB" w:rsidP="00F50DAF">
      <w:pPr>
        <w:jc w:val="both"/>
        <w:rPr>
          <w:rFonts w:ascii="Arial" w:hAnsi="Arial" w:cs="Arial"/>
          <w:bCs/>
        </w:rPr>
      </w:pPr>
      <w:r>
        <w:rPr>
          <w:rFonts w:ascii="Arial" w:hAnsi="Arial" w:cs="Arial"/>
          <w:bCs/>
        </w:rPr>
        <w:t xml:space="preserve">En este primer semestre no se muestra un ahorro en consumo ni en giros realizados con relación a este rubro de impresión. Lo anterior se debe </w:t>
      </w:r>
      <w:r w:rsidR="0036051C">
        <w:rPr>
          <w:rFonts w:ascii="Arial" w:hAnsi="Arial" w:cs="Arial"/>
          <w:bCs/>
        </w:rPr>
        <w:t xml:space="preserve">a </w:t>
      </w:r>
      <w:r w:rsidR="00F22989">
        <w:rPr>
          <w:rFonts w:ascii="Arial" w:hAnsi="Arial" w:cs="Arial"/>
          <w:bCs/>
        </w:rPr>
        <w:t xml:space="preserve">que para la vigencia 2022 se incrementa el número de funcionarios y contratistas en la modalidad de presencialidad, lo que hace que cada área de la entidad solicite insumos como el papel para imprimir documentos relacionados con el cumplimiento de los objetos contractuales y misionalidad de la Alcaldía. </w:t>
      </w:r>
    </w:p>
    <w:p w14:paraId="62523841" w14:textId="1200DC5A" w:rsidR="00F00EBB" w:rsidRPr="00235A8E" w:rsidRDefault="00235A8E" w:rsidP="00F50DAF">
      <w:pPr>
        <w:jc w:val="both"/>
        <w:rPr>
          <w:rFonts w:ascii="Arial" w:hAnsi="Arial" w:cs="Arial"/>
          <w:bCs/>
        </w:rPr>
      </w:pPr>
      <w:r>
        <w:rPr>
          <w:rFonts w:ascii="Arial" w:hAnsi="Arial" w:cs="Arial"/>
          <w:bCs/>
        </w:rPr>
        <w:t xml:space="preserve">Se espera que con la medida de la restricción </w:t>
      </w:r>
      <w:r w:rsidR="00786A6D">
        <w:rPr>
          <w:rFonts w:ascii="Arial" w:hAnsi="Arial" w:cs="Arial"/>
          <w:bCs/>
        </w:rPr>
        <w:t>de computadores con acceso al servicio de impresión y el PIN exclusivo para personas solamente autorizadas, se reduzca para el segundo semestre 2022 tanto el consumo como los giros generados por este rubro.</w:t>
      </w:r>
    </w:p>
    <w:p w14:paraId="6BEA729F" w14:textId="6DC12CB1" w:rsidR="00F50DAF" w:rsidRDefault="00F50DAF" w:rsidP="00F50DAF">
      <w:pPr>
        <w:rPr>
          <w:rFonts w:ascii="Arial" w:hAnsi="Arial" w:cs="Arial"/>
          <w:b/>
        </w:rPr>
      </w:pPr>
      <w:r w:rsidRPr="00AD3B5C">
        <w:rPr>
          <w:rFonts w:ascii="Arial" w:hAnsi="Arial" w:cs="Arial"/>
          <w:b/>
        </w:rPr>
        <w:t>2.1.</w:t>
      </w:r>
      <w:r>
        <w:rPr>
          <w:rFonts w:ascii="Arial" w:hAnsi="Arial" w:cs="Arial"/>
          <w:b/>
        </w:rPr>
        <w:t>3</w:t>
      </w:r>
      <w:r w:rsidRPr="00AD3B5C">
        <w:rPr>
          <w:rFonts w:ascii="Arial" w:hAnsi="Arial" w:cs="Arial"/>
          <w:b/>
        </w:rPr>
        <w:t xml:space="preserve">.3. Comportamiento del rubro </w:t>
      </w:r>
      <w:r>
        <w:rPr>
          <w:rFonts w:ascii="Arial" w:hAnsi="Arial" w:cs="Arial"/>
          <w:b/>
        </w:rPr>
        <w:t>Primer Semestre 2021 – 2022</w:t>
      </w:r>
    </w:p>
    <w:p w14:paraId="26DC6DD3" w14:textId="4B19402C" w:rsidR="00F00EBB" w:rsidRDefault="00522910" w:rsidP="00F50DAF">
      <w:pPr>
        <w:rPr>
          <w:rFonts w:ascii="Arial" w:hAnsi="Arial" w:cs="Arial"/>
          <w:b/>
        </w:rPr>
      </w:pPr>
      <w:r>
        <w:rPr>
          <w:noProof/>
          <w:lang w:eastAsia="es-CO"/>
        </w:rPr>
        <w:drawing>
          <wp:anchor distT="0" distB="0" distL="114300" distR="114300" simplePos="0" relativeHeight="251684864" behindDoc="0" locked="0" layoutInCell="1" allowOverlap="1" wp14:anchorId="5826715C" wp14:editId="21F6D776">
            <wp:simplePos x="0" y="0"/>
            <wp:positionH relativeFrom="margin">
              <wp:posOffset>586740</wp:posOffset>
            </wp:positionH>
            <wp:positionV relativeFrom="paragraph">
              <wp:posOffset>60324</wp:posOffset>
            </wp:positionV>
            <wp:extent cx="4543425" cy="2200275"/>
            <wp:effectExtent l="0" t="0" r="9525" b="9525"/>
            <wp:wrapNone/>
            <wp:docPr id="26" name="Gráfico 26">
              <a:extLst xmlns:a="http://schemas.openxmlformats.org/drawingml/2006/main">
                <a:ext uri="{FF2B5EF4-FFF2-40B4-BE49-F238E27FC236}">
                  <a16:creationId xmlns:a16="http://schemas.microsoft.com/office/drawing/2014/main" id="{1C42B3FA-CE4B-46E8-8B56-0C7C30299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643AC9" w:rsidRPr="00643AC9">
        <w:rPr>
          <w:rFonts w:ascii="Arial" w:eastAsia="Arial" w:hAnsi="Arial" w:cs="Arial"/>
          <w:b/>
          <w:bCs/>
          <w:noProof/>
          <w:lang w:eastAsia="es-CO"/>
        </w:rPr>
        <mc:AlternateContent>
          <mc:Choice Requires="wps">
            <w:drawing>
              <wp:anchor distT="0" distB="0" distL="114300" distR="114300" simplePos="0" relativeHeight="251687936" behindDoc="0" locked="0" layoutInCell="1" allowOverlap="1" wp14:anchorId="45AA240E" wp14:editId="32CF27F7">
                <wp:simplePos x="0" y="0"/>
                <wp:positionH relativeFrom="column">
                  <wp:posOffset>2876550</wp:posOffset>
                </wp:positionH>
                <wp:positionV relativeFrom="paragraph">
                  <wp:posOffset>252730</wp:posOffset>
                </wp:positionV>
                <wp:extent cx="1828800" cy="1828800"/>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F7B7F3" w14:textId="77777777" w:rsidR="00643AC9" w:rsidRPr="008B0519" w:rsidRDefault="00643AC9" w:rsidP="00643AC9">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AA240E" id="Cuadro de texto 28" o:spid="_x0000_s1032" type="#_x0000_t202" style="position:absolute;margin-left:226.5pt;margin-top:19.9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SYKAIAAFcEAAAOAAAAZHJzL2Uyb0RvYy54bWysVFFv2jAQfp+0/2D5fQQQ62hEqBgV0yTU&#10;VqJTn43jkEiJz7INCfv1++yQlnV7mvZizneX8933fcfirmtqdlLWVaQzPhmNOVNaUl7pQ8Z/PG8+&#10;zTlzXuhc1KRVxs/K8bvlxw+L1qRqSiXVubIMRbRLW5Px0nuTJomTpWqEG5FRGsGCbCM8rvaQ5Fa0&#10;qN7UyXQ8vklasrmxJJVz8N73Qb6M9YtCSf9YFE55Vmccvfl42njuw5ksFyI9WGHKSl7aEP/QRSMq&#10;jUdfS90LL9jRVn+UaippyVHhR5KahIqikirOgGkm43fT7EphVJwF4DjzCpP7f2Xlw+nJsirP+BRM&#10;adGAo/VR5JZYrphXnSeGCGBqjUuRvTPI991X6kD34Hdwhum7wjbhF3MxxAH4+RVklGIyfDSfzudj&#10;hCRiwwX1k7fPjXX+m6KGBSPjFixGcMVp63yfOqSE1zRtqrqOTNb6NwdqBk8Seu97DJbv9l0c+Wbo&#10;f0/5GWNZ6vXhjNxUeHornH8SFoJAuxC5f8RR1NRmnC4WZyXZn3/zh3zwhChnLQSWcY0N4Kz+rsHf&#10;7WQ2C3qMl9nnL1Nc7HVkfx3Rx2ZNUPAEy2RkNEO+rwezsNS8YBNW4U2EhJZ4OeN+MNe+Fz02SarV&#10;KiZBgUb4rd4ZGUoH5AKsz92LsOaCfVDAAw1CFOk7Cvrc8KUzq6MHEZGfgHKP6QV8qDcyfNm0sB7X&#10;95j19n+w/AUAAP//AwBQSwMEFAAGAAgAAAAhAAyyy0XdAAAACgEAAA8AAABkcnMvZG93bnJldi54&#10;bWxMj8FOwzAQRO9I/IO1SNyokzSlaYhToQJnoPABbrzEIfE6it028PUsJzju7GhmXrWd3SBOOIXO&#10;k4J0kYBAarzpqFXw/vZ0U4AIUZPRgydU8IUBtvXlRaVL48/0iqd9bAWHUCi1AhvjWEoZGotOh4Uf&#10;kfj34SenI59TK82kzxzuBpklya10uiNusHrEncWm3x+dgiJxz32/yV6Cy7/Tld09+MfxU6nrq/n+&#10;DkTEOf6Z4Xc+T4eaNx38kUwQg4J8tWSWqGC5YQQ2rPOUhQML2boAWVfyP0L9AwAA//8DAFBLAQIt&#10;ABQABgAIAAAAIQC2gziS/gAAAOEBAAATAAAAAAAAAAAAAAAAAAAAAABbQ29udGVudF9UeXBlc10u&#10;eG1sUEsBAi0AFAAGAAgAAAAhADj9If/WAAAAlAEAAAsAAAAAAAAAAAAAAAAALwEAAF9yZWxzLy5y&#10;ZWxzUEsBAi0AFAAGAAgAAAAhAITdZJgoAgAAVwQAAA4AAAAAAAAAAAAAAAAALgIAAGRycy9lMm9E&#10;b2MueG1sUEsBAi0AFAAGAAgAAAAhAAyyy0XdAAAACgEAAA8AAAAAAAAAAAAAAAAAggQAAGRycy9k&#10;b3ducmV2LnhtbFBLBQYAAAAABAAEAPMAAACMBQAAAAA=&#10;" filled="f" stroked="f">
                <v:textbox style="mso-fit-shape-to-text:t">
                  <w:txbxContent>
                    <w:p w14:paraId="7DF7B7F3" w14:textId="77777777" w:rsidR="00643AC9" w:rsidRPr="008B0519" w:rsidRDefault="00643AC9" w:rsidP="00643AC9">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v:textbox>
              </v:shape>
            </w:pict>
          </mc:Fallback>
        </mc:AlternateContent>
      </w:r>
    </w:p>
    <w:p w14:paraId="24A7F735" w14:textId="69300B19" w:rsidR="00F00EBB" w:rsidRDefault="00643AC9" w:rsidP="00F50DAF">
      <w:pPr>
        <w:rPr>
          <w:rFonts w:ascii="Arial" w:hAnsi="Arial" w:cs="Arial"/>
          <w:b/>
        </w:rPr>
      </w:pPr>
      <w:r w:rsidRPr="00643AC9">
        <w:rPr>
          <w:rFonts w:ascii="Arial" w:eastAsia="Arial" w:hAnsi="Arial" w:cs="Arial"/>
          <w:b/>
          <w:bCs/>
          <w:noProof/>
          <w:lang w:eastAsia="es-CO"/>
        </w:rPr>
        <w:lastRenderedPageBreak/>
        <mc:AlternateContent>
          <mc:Choice Requires="wps">
            <w:drawing>
              <wp:anchor distT="0" distB="0" distL="114300" distR="114300" simplePos="0" relativeHeight="251686912" behindDoc="0" locked="0" layoutInCell="1" allowOverlap="1" wp14:anchorId="32613D1A" wp14:editId="69BD79BE">
                <wp:simplePos x="0" y="0"/>
                <wp:positionH relativeFrom="margin">
                  <wp:posOffset>853440</wp:posOffset>
                </wp:positionH>
                <wp:positionV relativeFrom="paragraph">
                  <wp:posOffset>215265</wp:posOffset>
                </wp:positionV>
                <wp:extent cx="4019550" cy="0"/>
                <wp:effectExtent l="0" t="0" r="0" b="0"/>
                <wp:wrapNone/>
                <wp:docPr id="27" name="Conector recto 27"/>
                <wp:cNvGraphicFramePr/>
                <a:graphic xmlns:a="http://schemas.openxmlformats.org/drawingml/2006/main">
                  <a:graphicData uri="http://schemas.microsoft.com/office/word/2010/wordprocessingShape">
                    <wps:wsp>
                      <wps:cNvCnPr/>
                      <wps:spPr>
                        <a:xfrm flipV="1">
                          <a:off x="0" y="0"/>
                          <a:ext cx="4019550" cy="0"/>
                        </a:xfrm>
                        <a:prstGeom prst="line">
                          <a:avLst/>
                        </a:prstGeom>
                        <a:ln w="1905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8F50E1" id="Conector recto 27"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2pt,16.95pt" to="383.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Qv6QEAAC4EAAAOAAAAZHJzL2Uyb0RvYy54bWysU02P0zAQvSPxHyzfadKKBTZquodWywVB&#10;xdfddcaNJX9pbJr03zN20sCCOIDowfXYb97Me55sH0Zr2AUwau9avl7VnIGTvtPu3PIvnx9fvOEs&#10;JuE6YbyDll8h8ofd82fbITSw8b03HSAjEhebIbS8Tyk0VRVlD1bElQ/g6FJ5tCJRiOeqQzEQuzXV&#10;pq5fVYPHLqCXECOdHqZLviv8SoFMH5SKkJhpOfWWyoplPeW12m1Fc0YRei3nNsQ/dGGFdlR0oTqI&#10;JNg31L9RWS3RR6/SSnpbeaW0hKKB1KzrX9R86kWAooXMiWGxKf4/Wvn+ckSmu5ZvXnPmhKU32tNL&#10;yeSRYf5jdEEuDSE2BN67I85RDEfMkkeFlimjw1cagGICyWJj8fi6eAxjYpIOX9br+7s7egp5u6sm&#10;ikwVMKa34C3Lm5Yb7bJ80YjLu5ioLEFvkHxsHBuo5n1NfDmO3ujuURtTAjyf9gbZRdDT7+v8yzqI&#10;4gks8x1E7CdcR7sZZRyBs+pJZ9mlq4Gp8EdQ5BrpmRSXeYWlnJASXFovTITOaYpaWxLnlvOg/ylx&#10;xudUKLP8N8lLRqnsXVqSrXYeJ8OeVk/jrWU14W8OTLqzBSffXcsEFGtoKIuj8weUp/7nuKT/+Mx3&#10;3wEAAP//AwBQSwMEFAAGAAgAAAAhAC1o0HXeAAAACQEAAA8AAABkcnMvZG93bnJldi54bWxMj8FO&#10;wzAQRO9I/IO1SNyoU1K1NMSpqkqICokDhUtv29gkEfE6jZ048PUs4gDHmX2anck3k23FaHrfOFIw&#10;nyUgDJVON1QpeHt9uLkD4QOSxtaRUfBpPGyKy4scM+0ivZjxECrBIeQzVFCH0GVS+rI2Fv3MdYb4&#10;9u56i4FlX0ndY+Rw28rbJFlKiw3xhxo7s6tN+XEYrII9Pu+/4jlu54Od4vh4PO9oeFLq+mra3oMI&#10;Zgp/MPzU5+pQcKeTG0h70bJOFwtGFaTpGgQDq+WKjdOvIYtc/l9QfAMAAP//AwBQSwECLQAUAAYA&#10;CAAAACEAtoM4kv4AAADhAQAAEwAAAAAAAAAAAAAAAAAAAAAAW0NvbnRlbnRfVHlwZXNdLnhtbFBL&#10;AQItABQABgAIAAAAIQA4/SH/1gAAAJQBAAALAAAAAAAAAAAAAAAAAC8BAABfcmVscy8ucmVsc1BL&#10;AQItABQABgAIAAAAIQDre1Qv6QEAAC4EAAAOAAAAAAAAAAAAAAAAAC4CAABkcnMvZTJvRG9jLnht&#10;bFBLAQItABQABgAIAAAAIQAtaNB13gAAAAkBAAAPAAAAAAAAAAAAAAAAAEMEAABkcnMvZG93bnJl&#10;di54bWxQSwUGAAAAAAQABADzAAAATgUAAAAA&#10;" strokecolor="#c00000" strokeweight="1.5pt">
                <v:stroke dashstyle="dash" joinstyle="miter"/>
                <w10:wrap anchorx="margin"/>
              </v:line>
            </w:pict>
          </mc:Fallback>
        </mc:AlternateContent>
      </w:r>
    </w:p>
    <w:p w14:paraId="19669F1E" w14:textId="260F86DA" w:rsidR="00F00EBB" w:rsidRDefault="00F00EBB" w:rsidP="00F50DAF">
      <w:pPr>
        <w:rPr>
          <w:rFonts w:ascii="Arial" w:hAnsi="Arial" w:cs="Arial"/>
          <w:b/>
        </w:rPr>
      </w:pPr>
    </w:p>
    <w:p w14:paraId="57094F86" w14:textId="24B1F3F4" w:rsidR="00F00EBB" w:rsidRDefault="00F00EBB" w:rsidP="00F50DAF">
      <w:pPr>
        <w:rPr>
          <w:rFonts w:ascii="Arial" w:hAnsi="Arial" w:cs="Arial"/>
          <w:b/>
        </w:rPr>
      </w:pPr>
    </w:p>
    <w:p w14:paraId="02632218" w14:textId="5A585142" w:rsidR="00F00EBB" w:rsidRDefault="00F00EBB" w:rsidP="00F50DAF">
      <w:pPr>
        <w:rPr>
          <w:rFonts w:ascii="Arial" w:hAnsi="Arial" w:cs="Arial"/>
          <w:b/>
        </w:rPr>
      </w:pPr>
    </w:p>
    <w:p w14:paraId="472C7560" w14:textId="2F539A3B" w:rsidR="00F00EBB" w:rsidRDefault="00F00EBB" w:rsidP="00F50DAF">
      <w:pPr>
        <w:rPr>
          <w:rFonts w:ascii="Arial" w:hAnsi="Arial" w:cs="Arial"/>
          <w:b/>
        </w:rPr>
      </w:pPr>
    </w:p>
    <w:p w14:paraId="7F09FDF7" w14:textId="0DA28FFB" w:rsidR="00F00EBB" w:rsidRDefault="00F00EBB" w:rsidP="00F50DAF">
      <w:pPr>
        <w:rPr>
          <w:rFonts w:ascii="Arial" w:hAnsi="Arial" w:cs="Arial"/>
          <w:b/>
        </w:rPr>
      </w:pPr>
    </w:p>
    <w:p w14:paraId="4C822692" w14:textId="2E8663EB" w:rsidR="00F00EBB" w:rsidRDefault="00F00EBB" w:rsidP="00F50DAF">
      <w:pPr>
        <w:rPr>
          <w:rFonts w:ascii="Arial" w:hAnsi="Arial" w:cs="Arial"/>
          <w:b/>
        </w:rPr>
      </w:pPr>
    </w:p>
    <w:p w14:paraId="497B5C28" w14:textId="77777777" w:rsidR="00522910" w:rsidRDefault="00522910" w:rsidP="002E07A8">
      <w:pPr>
        <w:jc w:val="both"/>
        <w:rPr>
          <w:rFonts w:ascii="Arial" w:hAnsi="Arial" w:cs="Arial"/>
          <w:bCs/>
        </w:rPr>
      </w:pPr>
    </w:p>
    <w:p w14:paraId="2E2DD75D" w14:textId="7C9A3296" w:rsidR="00F50DAF" w:rsidRDefault="00643AC9" w:rsidP="002E07A8">
      <w:pPr>
        <w:jc w:val="both"/>
        <w:rPr>
          <w:rFonts w:ascii="Arial" w:eastAsia="Arial" w:hAnsi="Arial" w:cs="Arial"/>
          <w:b/>
          <w:bCs/>
        </w:rPr>
      </w:pPr>
      <w:r>
        <w:rPr>
          <w:rFonts w:ascii="Arial" w:hAnsi="Arial" w:cs="Arial"/>
          <w:bCs/>
        </w:rPr>
        <w:t>Comparando el primer semestre vigencia 2022 con el mismo periodo vigencia 2021, se puede observar que el compo</w:t>
      </w:r>
      <w:r w:rsidR="00B834C2">
        <w:rPr>
          <w:rFonts w:ascii="Arial" w:hAnsi="Arial" w:cs="Arial"/>
          <w:bCs/>
        </w:rPr>
        <w:t>rtamiento en consumo y giros incrementa en</w:t>
      </w:r>
      <w:r w:rsidR="001D3B38">
        <w:rPr>
          <w:rFonts w:ascii="Arial" w:hAnsi="Arial" w:cs="Arial"/>
          <w:bCs/>
        </w:rPr>
        <w:t xml:space="preserve"> 66% en cada uno</w:t>
      </w:r>
      <w:r w:rsidR="002E07A8">
        <w:rPr>
          <w:rFonts w:ascii="Arial" w:hAnsi="Arial" w:cs="Arial"/>
          <w:bCs/>
        </w:rPr>
        <w:t xml:space="preserve">, esto debido a la transición </w:t>
      </w:r>
      <w:r w:rsidR="0003123C">
        <w:rPr>
          <w:rFonts w:ascii="Arial" w:hAnsi="Arial" w:cs="Arial"/>
          <w:bCs/>
        </w:rPr>
        <w:t xml:space="preserve">entre el año 2021 a 2022 </w:t>
      </w:r>
      <w:r w:rsidR="002E07A8">
        <w:rPr>
          <w:rFonts w:ascii="Arial" w:hAnsi="Arial" w:cs="Arial"/>
          <w:bCs/>
        </w:rPr>
        <w:t>de la no presencialidad a la presencialidad</w:t>
      </w:r>
      <w:r w:rsidR="0003123C">
        <w:rPr>
          <w:rFonts w:ascii="Arial" w:hAnsi="Arial" w:cs="Arial"/>
          <w:bCs/>
        </w:rPr>
        <w:t xml:space="preserve"> del 100% del personal</w:t>
      </w:r>
      <w:r w:rsidR="002E07A8">
        <w:rPr>
          <w:rFonts w:ascii="Arial" w:hAnsi="Arial" w:cs="Arial"/>
          <w:bCs/>
        </w:rPr>
        <w:t xml:space="preserve"> </w:t>
      </w:r>
      <w:r w:rsidR="0003123C">
        <w:rPr>
          <w:rFonts w:ascii="Arial" w:hAnsi="Arial" w:cs="Arial"/>
          <w:bCs/>
        </w:rPr>
        <w:t>dada</w:t>
      </w:r>
      <w:r w:rsidR="002E07A8">
        <w:rPr>
          <w:rFonts w:ascii="Arial" w:hAnsi="Arial" w:cs="Arial"/>
          <w:bCs/>
        </w:rPr>
        <w:t xml:space="preserve"> por la Pandemia declarada por SARS-Cov-2.</w:t>
      </w:r>
      <w:r w:rsidR="003477D5">
        <w:rPr>
          <w:rFonts w:ascii="Arial" w:hAnsi="Arial" w:cs="Arial"/>
          <w:bCs/>
        </w:rPr>
        <w:t xml:space="preserve"> Por consiguiente, para este periodo no se consigue alcanzar la meta de austeridad del 5% menos en el consumo con relación al año anterior.</w:t>
      </w:r>
    </w:p>
    <w:p w14:paraId="6070A8AD" w14:textId="43D7BF2F" w:rsidR="00F50DAF" w:rsidRDefault="00F50DAF" w:rsidP="00F50DAF">
      <w:pPr>
        <w:jc w:val="both"/>
        <w:rPr>
          <w:rFonts w:ascii="Arial" w:hAnsi="Arial" w:cs="Arial"/>
          <w:b/>
        </w:rPr>
      </w:pPr>
      <w:r w:rsidRPr="00AD3B5C">
        <w:rPr>
          <w:rFonts w:ascii="Arial" w:hAnsi="Arial" w:cs="Arial"/>
          <w:b/>
        </w:rPr>
        <w:t>2.1.</w:t>
      </w:r>
      <w:r>
        <w:rPr>
          <w:rFonts w:ascii="Arial" w:hAnsi="Arial" w:cs="Arial"/>
          <w:b/>
        </w:rPr>
        <w:t>3</w:t>
      </w:r>
      <w:r w:rsidRPr="00AD3B5C">
        <w:rPr>
          <w:rFonts w:ascii="Arial" w:hAnsi="Arial" w:cs="Arial"/>
          <w:b/>
        </w:rPr>
        <w:t xml:space="preserve">.4. Comparativo de los resultados </w:t>
      </w:r>
      <w:r>
        <w:rPr>
          <w:rFonts w:ascii="Arial" w:hAnsi="Arial" w:cs="Arial"/>
          <w:b/>
        </w:rPr>
        <w:t>Primer Semestre 2021 - 2022</w:t>
      </w:r>
      <w:r w:rsidRPr="00AD3B5C">
        <w:rPr>
          <w:rFonts w:ascii="Arial" w:hAnsi="Arial" w:cs="Arial"/>
          <w:b/>
        </w:rPr>
        <w:t xml:space="preserve"> </w:t>
      </w:r>
    </w:p>
    <w:p w14:paraId="46CE436B" w14:textId="05BB7D46" w:rsidR="002E07A8" w:rsidRDefault="003A652C" w:rsidP="007C35B4">
      <w:pPr>
        <w:ind w:left="993"/>
        <w:jc w:val="both"/>
        <w:rPr>
          <w:rFonts w:ascii="Arial" w:hAnsi="Arial" w:cs="Arial"/>
          <w:b/>
        </w:rPr>
      </w:pPr>
      <w:r>
        <w:rPr>
          <w:noProof/>
          <w:lang w:eastAsia="es-CO"/>
        </w:rPr>
        <w:drawing>
          <wp:inline distT="0" distB="0" distL="0" distR="0" wp14:anchorId="04C19D0E" wp14:editId="64629C68">
            <wp:extent cx="4476750" cy="2286000"/>
            <wp:effectExtent l="0" t="0" r="0" b="0"/>
            <wp:docPr id="29" name="Gráfico 29">
              <a:extLst xmlns:a="http://schemas.openxmlformats.org/drawingml/2006/main">
                <a:ext uri="{FF2B5EF4-FFF2-40B4-BE49-F238E27FC236}">
                  <a16:creationId xmlns:a16="http://schemas.microsoft.com/office/drawing/2014/main" id="{E22E4F73-CFA3-4190-BC63-956854BA06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A0D1EB" w14:textId="39415D16" w:rsidR="00B34ADD" w:rsidRDefault="00B34ADD" w:rsidP="00B34ADD">
      <w:pPr>
        <w:jc w:val="both"/>
        <w:rPr>
          <w:rFonts w:ascii="Arial" w:hAnsi="Arial" w:cs="Arial"/>
          <w:b/>
        </w:rPr>
      </w:pPr>
      <w:r>
        <w:rPr>
          <w:rFonts w:ascii="Arial" w:hAnsi="Arial" w:cs="Arial"/>
          <w:bCs/>
        </w:rPr>
        <w:t>En el análisis se observa que, con relación a los giros realizados en cada vigencia, se tiene un giro de $</w:t>
      </w:r>
      <w:r w:rsidR="00BD3F63">
        <w:rPr>
          <w:rFonts w:ascii="Arial" w:hAnsi="Arial" w:cs="Arial"/>
          <w:bCs/>
        </w:rPr>
        <w:t>4.552.345</w:t>
      </w:r>
      <w:r>
        <w:rPr>
          <w:rFonts w:ascii="Arial" w:hAnsi="Arial" w:cs="Arial"/>
          <w:bCs/>
        </w:rPr>
        <w:t xml:space="preserve"> para la vigencia 2021 y un giro de $</w:t>
      </w:r>
      <w:r w:rsidR="00BD3F63">
        <w:rPr>
          <w:rFonts w:ascii="Arial" w:hAnsi="Arial" w:cs="Arial"/>
          <w:bCs/>
        </w:rPr>
        <w:t>7.559.475</w:t>
      </w:r>
      <w:r>
        <w:rPr>
          <w:rFonts w:ascii="Arial" w:hAnsi="Arial" w:cs="Arial"/>
          <w:bCs/>
        </w:rPr>
        <w:t xml:space="preserve"> para la vigencia 2022. Así mismo, en la unidad de medida (Número de </w:t>
      </w:r>
      <w:r w:rsidR="00BD3F63">
        <w:rPr>
          <w:rFonts w:ascii="Arial" w:hAnsi="Arial" w:cs="Arial"/>
          <w:bCs/>
        </w:rPr>
        <w:t>impresiones realizadas</w:t>
      </w:r>
      <w:r>
        <w:rPr>
          <w:rFonts w:ascii="Arial" w:hAnsi="Arial" w:cs="Arial"/>
          <w:bCs/>
        </w:rPr>
        <w:t xml:space="preserve">), para el primer semestre 2021 se tienen </w:t>
      </w:r>
      <w:r w:rsidR="00BD3F63">
        <w:rPr>
          <w:rFonts w:ascii="Arial" w:hAnsi="Arial" w:cs="Arial"/>
          <w:bCs/>
        </w:rPr>
        <w:t>170500</w:t>
      </w:r>
      <w:r>
        <w:rPr>
          <w:rFonts w:ascii="Arial" w:hAnsi="Arial" w:cs="Arial"/>
          <w:bCs/>
        </w:rPr>
        <w:t xml:space="preserve"> </w:t>
      </w:r>
      <w:r w:rsidR="00BD3F63">
        <w:rPr>
          <w:rFonts w:ascii="Arial" w:hAnsi="Arial" w:cs="Arial"/>
          <w:bCs/>
        </w:rPr>
        <w:t>impresiones</w:t>
      </w:r>
      <w:r>
        <w:rPr>
          <w:rFonts w:ascii="Arial" w:hAnsi="Arial" w:cs="Arial"/>
          <w:bCs/>
        </w:rPr>
        <w:t xml:space="preserve">, sin embargo, para el primer semestre 2022 se incrementa esta cantidad a </w:t>
      </w:r>
      <w:r w:rsidR="00BD3F63">
        <w:rPr>
          <w:rFonts w:ascii="Arial" w:hAnsi="Arial" w:cs="Arial"/>
          <w:bCs/>
        </w:rPr>
        <w:t>283000</w:t>
      </w:r>
      <w:r>
        <w:rPr>
          <w:rFonts w:ascii="Arial" w:hAnsi="Arial" w:cs="Arial"/>
          <w:bCs/>
        </w:rPr>
        <w:t xml:space="preserve"> </w:t>
      </w:r>
      <w:r w:rsidR="00BD3F63">
        <w:rPr>
          <w:rFonts w:ascii="Arial" w:hAnsi="Arial" w:cs="Arial"/>
          <w:bCs/>
        </w:rPr>
        <w:t>impresiones</w:t>
      </w:r>
      <w:r>
        <w:rPr>
          <w:rFonts w:ascii="Arial" w:hAnsi="Arial" w:cs="Arial"/>
          <w:bCs/>
        </w:rPr>
        <w:t>.</w:t>
      </w:r>
    </w:p>
    <w:p w14:paraId="19F7F42A" w14:textId="585EA714" w:rsidR="002E07A8" w:rsidRDefault="002E07A8" w:rsidP="00F50DAF">
      <w:pPr>
        <w:jc w:val="both"/>
        <w:rPr>
          <w:rFonts w:ascii="Arial" w:hAnsi="Arial" w:cs="Arial"/>
          <w:b/>
        </w:rPr>
      </w:pPr>
    </w:p>
    <w:p w14:paraId="5D03E2C4" w14:textId="1C782FBA" w:rsidR="00F50DAF" w:rsidRDefault="00F50DAF" w:rsidP="00F50DAF">
      <w:pPr>
        <w:jc w:val="both"/>
        <w:rPr>
          <w:rFonts w:ascii="Arial" w:hAnsi="Arial" w:cs="Arial"/>
          <w:b/>
        </w:rPr>
      </w:pPr>
      <w:r w:rsidRPr="009619D7">
        <w:rPr>
          <w:rFonts w:ascii="Arial" w:hAnsi="Arial" w:cs="Arial"/>
          <w:b/>
        </w:rPr>
        <w:t>2.1.</w:t>
      </w:r>
      <w:r>
        <w:rPr>
          <w:rFonts w:ascii="Arial" w:hAnsi="Arial" w:cs="Arial"/>
          <w:b/>
        </w:rPr>
        <w:t>3</w:t>
      </w:r>
      <w:r w:rsidRPr="009619D7">
        <w:rPr>
          <w:rFonts w:ascii="Arial" w:hAnsi="Arial" w:cs="Arial"/>
          <w:b/>
        </w:rPr>
        <w:t xml:space="preserve">.5. Comparativo </w:t>
      </w:r>
      <w:r>
        <w:rPr>
          <w:rFonts w:ascii="Arial" w:hAnsi="Arial" w:cs="Arial"/>
          <w:b/>
        </w:rPr>
        <w:t>Primer Semestre 2021 - 2022</w:t>
      </w:r>
      <w:r w:rsidRPr="009619D7">
        <w:rPr>
          <w:rFonts w:ascii="Arial" w:hAnsi="Arial" w:cs="Arial"/>
          <w:b/>
        </w:rPr>
        <w:t xml:space="preserve"> en unidades de medida</w:t>
      </w:r>
    </w:p>
    <w:p w14:paraId="49CBB03C" w14:textId="1FD1E387" w:rsidR="00F50DAF" w:rsidRDefault="00F65FF6" w:rsidP="0072127F">
      <w:pPr>
        <w:ind w:left="993"/>
        <w:jc w:val="both"/>
        <w:rPr>
          <w:rFonts w:ascii="Arial" w:hAnsi="Arial" w:cs="Arial"/>
          <w:b/>
        </w:rPr>
      </w:pPr>
      <w:r w:rsidRPr="00A80C60">
        <w:rPr>
          <w:rFonts w:ascii="Arial" w:hAnsi="Arial" w:cs="Arial"/>
          <w:b/>
          <w:noProof/>
          <w:lang w:eastAsia="es-CO"/>
        </w:rPr>
        <w:lastRenderedPageBreak/>
        <mc:AlternateContent>
          <mc:Choice Requires="wps">
            <w:drawing>
              <wp:anchor distT="45720" distB="45720" distL="114300" distR="114300" simplePos="0" relativeHeight="251691008" behindDoc="0" locked="0" layoutInCell="1" allowOverlap="1" wp14:anchorId="57E4D117" wp14:editId="323E7871">
                <wp:simplePos x="0" y="0"/>
                <wp:positionH relativeFrom="column">
                  <wp:posOffset>1314450</wp:posOffset>
                </wp:positionH>
                <wp:positionV relativeFrom="paragraph">
                  <wp:posOffset>522605</wp:posOffset>
                </wp:positionV>
                <wp:extent cx="1437640" cy="219075"/>
                <wp:effectExtent l="0" t="0" r="0" b="9525"/>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219075"/>
                        </a:xfrm>
                        <a:prstGeom prst="rect">
                          <a:avLst/>
                        </a:prstGeom>
                        <a:solidFill>
                          <a:srgbClr val="92D050"/>
                        </a:solidFill>
                        <a:ln w="9525">
                          <a:noFill/>
                          <a:miter lim="800000"/>
                          <a:headEnd/>
                          <a:tailEnd/>
                        </a:ln>
                      </wps:spPr>
                      <wps:txbx>
                        <w:txbxContent>
                          <w:p w14:paraId="41E5BB00" w14:textId="43257FB9" w:rsidR="00F65FF6" w:rsidRPr="00A80C60" w:rsidRDefault="00F65FF6" w:rsidP="00F65FF6">
                            <w:pPr>
                              <w:spacing w:after="0" w:line="240" w:lineRule="auto"/>
                              <w:jc w:val="center"/>
                              <w:rPr>
                                <w:sz w:val="16"/>
                                <w:szCs w:val="16"/>
                              </w:rPr>
                            </w:pPr>
                            <w:r w:rsidRPr="00A80C60">
                              <w:rPr>
                                <w:sz w:val="16"/>
                                <w:szCs w:val="16"/>
                              </w:rPr>
                              <w:t xml:space="preserve">Variación en consumos </w:t>
                            </w:r>
                            <w:r>
                              <w:rPr>
                                <w:sz w:val="16"/>
                                <w:szCs w:val="16"/>
                              </w:rPr>
                              <w:t>-6</w:t>
                            </w:r>
                            <w:r w:rsidR="0034438B">
                              <w:rPr>
                                <w:sz w:val="16"/>
                                <w:szCs w:val="16"/>
                              </w:rPr>
                              <w:t>6</w:t>
                            </w:r>
                            <w:r w:rsidRPr="00A80C60">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E4D117" id="_x0000_s1033" type="#_x0000_t202" style="position:absolute;left:0;text-align:left;margin-left:103.5pt;margin-top:41.15pt;width:113.2pt;height:17.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7xKgIAACoEAAAOAAAAZHJzL2Uyb0RvYy54bWysU9tu2zAMfR+wfxD0vthxk6Yx4hRdsg4D&#10;ugvQ7QNkSY6FSaInKbGzry8lJ1m2vQ3zgyCa5CF5eLS6H4wmB+m8AlvR6SSnRFoOQtldRb99fXxz&#10;R4kPzAqmwcqKHqWn9+vXr1Z9V8oCWtBCOoIg1pd9V9E2hK7MMs9baZifQCctOhtwhgU03S4TjvWI&#10;bnRW5Plt1oMTnQMuvce/29FJ1wm/aSQPn5vGy0B0RbG3kE6Xzjqe2XrFyp1jXav4qQ32D10YpiwW&#10;vUBtWWBk79RfUEZxBx6aMOFgMmgaxWWaAaeZ5n9M89yyTqZZkBzfXWjy/w+Wfzp8cUSJit4UlFhm&#10;cEebPRMOiJAkyCEAKSJLfedLDH7uMDwMb2HAbaeJffcE/LsnFjYtszv54Bz0rWQCu5zGzOwqdcTx&#10;EaTuP4LAamwfIAENjTORQiSFIDpu63jZEPZBeCw5u1ncztDF0VdMl/linkqw8pzdOR/eSzAkXirq&#10;UAEJnR2efIjdsPIcEot50Eo8Kq2T4Xb1RjtyYKiWZbHN50kgmPJbmLakR/+8mCdkCzE/CcmogGrW&#10;ylT0Lo/fqK/IxjsrUkhgSo93hNX2RE9kZOQmDPWQ9rE4s16DOCJfDkbx4mPDSwvuJyU9Crei/see&#10;OUmJ/mCR8+V0FgkKyZjNFwUa7tpTX3uY5QhV0UDJeN2E9DoiHRYecDeNSrTFJY6dnFpGQSY2T48n&#10;Kv7aTlG/nvj6BQAA//8DAFBLAwQUAAYACAAAACEAB9p9s+AAAAAKAQAADwAAAGRycy9kb3ducmV2&#10;LnhtbEyPQUvDQBCF74L/YRnBm900CTXGbIoIUhGhtvbibZsdk+DubMhu2vjvHU96HObjve9V69lZ&#10;ccIx9J4ULBcJCKTGm55aBYf3p5sCRIiajLaeUME3BljXlxeVLo0/0w5P+9gKDqFQagVdjEMpZWg6&#10;dDos/IDEv08/Oh35HFtpRn3mcGdlmiQr6XRP3NDpAR87bL72k1PQb/BuE/rDx+75xZr0LZ9etxMq&#10;dX01P9yDiDjHPxh+9VkdanY6+olMEFZBmtzylqigSDMQDORZloM4MrlcFSDrSv6fUP8AAAD//wMA&#10;UEsBAi0AFAAGAAgAAAAhALaDOJL+AAAA4QEAABMAAAAAAAAAAAAAAAAAAAAAAFtDb250ZW50X1R5&#10;cGVzXS54bWxQSwECLQAUAAYACAAAACEAOP0h/9YAAACUAQAACwAAAAAAAAAAAAAAAAAvAQAAX3Jl&#10;bHMvLnJlbHNQSwECLQAUAAYACAAAACEAlW7e8SoCAAAqBAAADgAAAAAAAAAAAAAAAAAuAgAAZHJz&#10;L2Uyb0RvYy54bWxQSwECLQAUAAYACAAAACEAB9p9s+AAAAAKAQAADwAAAAAAAAAAAAAAAACEBAAA&#10;ZHJzL2Rvd25yZXYueG1sUEsFBgAAAAAEAAQA8wAAAJEFAAAAAA==&#10;" fillcolor="#92d050" stroked="f">
                <v:textbox>
                  <w:txbxContent>
                    <w:p w14:paraId="41E5BB00" w14:textId="43257FB9" w:rsidR="00F65FF6" w:rsidRPr="00A80C60" w:rsidRDefault="00F65FF6" w:rsidP="00F65FF6">
                      <w:pPr>
                        <w:spacing w:after="0" w:line="240" w:lineRule="auto"/>
                        <w:jc w:val="center"/>
                        <w:rPr>
                          <w:sz w:val="16"/>
                          <w:szCs w:val="16"/>
                        </w:rPr>
                      </w:pPr>
                      <w:r w:rsidRPr="00A80C60">
                        <w:rPr>
                          <w:sz w:val="16"/>
                          <w:szCs w:val="16"/>
                        </w:rPr>
                        <w:t xml:space="preserve">Variación en consumos </w:t>
                      </w:r>
                      <w:r>
                        <w:rPr>
                          <w:sz w:val="16"/>
                          <w:szCs w:val="16"/>
                        </w:rPr>
                        <w:t>-6</w:t>
                      </w:r>
                      <w:r w:rsidR="0034438B">
                        <w:rPr>
                          <w:sz w:val="16"/>
                          <w:szCs w:val="16"/>
                        </w:rPr>
                        <w:t>6</w:t>
                      </w:r>
                      <w:r w:rsidRPr="00A80C60">
                        <w:rPr>
                          <w:sz w:val="16"/>
                          <w:szCs w:val="16"/>
                        </w:rPr>
                        <w:t>%</w:t>
                      </w:r>
                    </w:p>
                  </w:txbxContent>
                </v:textbox>
              </v:shape>
            </w:pict>
          </mc:Fallback>
        </mc:AlternateContent>
      </w:r>
      <w:r w:rsidR="001D3B38">
        <w:rPr>
          <w:noProof/>
          <w:lang w:eastAsia="es-CO"/>
        </w:rPr>
        <w:drawing>
          <wp:inline distT="0" distB="0" distL="0" distR="0" wp14:anchorId="736FD1A8" wp14:editId="07B16971">
            <wp:extent cx="4476750" cy="2247900"/>
            <wp:effectExtent l="0" t="0" r="0" b="0"/>
            <wp:docPr id="30" name="Gráfico 30">
              <a:extLst xmlns:a="http://schemas.openxmlformats.org/drawingml/2006/main">
                <a:ext uri="{FF2B5EF4-FFF2-40B4-BE49-F238E27FC236}">
                  <a16:creationId xmlns:a16="http://schemas.microsoft.com/office/drawing/2014/main" id="{8544A666-4965-40D0-8B9B-AC27452364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1F64F2" w14:textId="1537FC2C" w:rsidR="00F50DAF" w:rsidRDefault="00F50DAF" w:rsidP="00F50DAF">
      <w:pPr>
        <w:spacing w:after="0" w:line="240" w:lineRule="auto"/>
        <w:jc w:val="both"/>
        <w:rPr>
          <w:rFonts w:ascii="Arial" w:hAnsi="Arial" w:cs="Arial"/>
          <w:b/>
        </w:rPr>
      </w:pPr>
      <w:r>
        <w:rPr>
          <w:rFonts w:ascii="Arial" w:hAnsi="Arial" w:cs="Arial"/>
          <w:b/>
        </w:rPr>
        <w:t>2</w:t>
      </w:r>
      <w:r w:rsidRPr="00D574A3">
        <w:rPr>
          <w:rFonts w:ascii="Arial" w:hAnsi="Arial" w:cs="Arial"/>
          <w:b/>
        </w:rPr>
        <w:t>.1.</w:t>
      </w:r>
      <w:r>
        <w:rPr>
          <w:rFonts w:ascii="Arial" w:hAnsi="Arial" w:cs="Arial"/>
          <w:b/>
        </w:rPr>
        <w:t>3</w:t>
      </w:r>
      <w:r w:rsidRPr="00D574A3">
        <w:rPr>
          <w:rFonts w:ascii="Arial" w:hAnsi="Arial" w:cs="Arial"/>
          <w:b/>
        </w:rPr>
        <w:t xml:space="preserve">.6. Comparativo </w:t>
      </w:r>
      <w:r>
        <w:rPr>
          <w:rFonts w:ascii="Arial" w:hAnsi="Arial" w:cs="Arial"/>
          <w:b/>
        </w:rPr>
        <w:t>Primer Semestre 2021 - 2022</w:t>
      </w:r>
      <w:r w:rsidRPr="009619D7">
        <w:rPr>
          <w:rFonts w:ascii="Arial" w:hAnsi="Arial" w:cs="Arial"/>
          <w:b/>
        </w:rPr>
        <w:t xml:space="preserve"> en </w:t>
      </w:r>
      <w:r>
        <w:rPr>
          <w:rFonts w:ascii="Arial" w:hAnsi="Arial" w:cs="Arial"/>
          <w:b/>
        </w:rPr>
        <w:t>giros realizados</w:t>
      </w:r>
    </w:p>
    <w:p w14:paraId="13DD210B" w14:textId="191722DC" w:rsidR="007E4ABC" w:rsidRDefault="00842CAE" w:rsidP="00F50DAF">
      <w:pPr>
        <w:spacing w:after="0" w:line="240" w:lineRule="auto"/>
        <w:jc w:val="both"/>
        <w:rPr>
          <w:rFonts w:ascii="Arial" w:hAnsi="Arial" w:cs="Arial"/>
          <w:b/>
        </w:rPr>
      </w:pPr>
      <w:r>
        <w:rPr>
          <w:noProof/>
          <w:lang w:eastAsia="es-CO"/>
        </w:rPr>
        <w:drawing>
          <wp:anchor distT="0" distB="0" distL="114300" distR="114300" simplePos="0" relativeHeight="251688960" behindDoc="0" locked="0" layoutInCell="1" allowOverlap="1" wp14:anchorId="10C6E2A2" wp14:editId="6071451A">
            <wp:simplePos x="0" y="0"/>
            <wp:positionH relativeFrom="margin">
              <wp:posOffset>615315</wp:posOffset>
            </wp:positionH>
            <wp:positionV relativeFrom="paragraph">
              <wp:posOffset>118110</wp:posOffset>
            </wp:positionV>
            <wp:extent cx="4495800" cy="2247900"/>
            <wp:effectExtent l="0" t="0" r="0" b="0"/>
            <wp:wrapNone/>
            <wp:docPr id="31" name="Gráfico 31">
              <a:extLst xmlns:a="http://schemas.openxmlformats.org/drawingml/2006/main">
                <a:ext uri="{FF2B5EF4-FFF2-40B4-BE49-F238E27FC236}">
                  <a16:creationId xmlns:a16="http://schemas.microsoft.com/office/drawing/2014/main" id="{48B68BD4-B736-4FF9-9000-8CCB9BB76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54AD096D" w14:textId="28C1423F" w:rsidR="00F50DAF" w:rsidRDefault="00F50DAF" w:rsidP="00F50DAF">
      <w:pPr>
        <w:spacing w:after="0" w:line="240" w:lineRule="auto"/>
        <w:jc w:val="both"/>
        <w:rPr>
          <w:rFonts w:ascii="Arial" w:eastAsia="Arial" w:hAnsi="Arial" w:cs="Arial"/>
          <w:b/>
          <w:bCs/>
        </w:rPr>
      </w:pPr>
    </w:p>
    <w:p w14:paraId="049A29FE" w14:textId="1D9AFD44" w:rsidR="00842CAE" w:rsidRDefault="00842CAE" w:rsidP="00F50DAF">
      <w:pPr>
        <w:spacing w:after="0" w:line="240" w:lineRule="auto"/>
        <w:jc w:val="both"/>
        <w:rPr>
          <w:rFonts w:ascii="Arial" w:eastAsia="Arial" w:hAnsi="Arial" w:cs="Arial"/>
          <w:b/>
          <w:bCs/>
        </w:rPr>
      </w:pPr>
    </w:p>
    <w:p w14:paraId="0C0C2635" w14:textId="4922744E" w:rsidR="00842CAE" w:rsidRDefault="00842CAE" w:rsidP="00F50DAF">
      <w:pPr>
        <w:spacing w:after="0" w:line="240" w:lineRule="auto"/>
        <w:jc w:val="both"/>
        <w:rPr>
          <w:rFonts w:ascii="Arial" w:eastAsia="Arial" w:hAnsi="Arial" w:cs="Arial"/>
          <w:b/>
          <w:bCs/>
        </w:rPr>
      </w:pPr>
    </w:p>
    <w:p w14:paraId="49D49EE4" w14:textId="7CE06066" w:rsidR="00842CAE" w:rsidRDefault="00842CAE" w:rsidP="00F50DAF">
      <w:pPr>
        <w:spacing w:after="0" w:line="240" w:lineRule="auto"/>
        <w:jc w:val="both"/>
        <w:rPr>
          <w:rFonts w:ascii="Arial" w:eastAsia="Arial" w:hAnsi="Arial" w:cs="Arial"/>
          <w:b/>
          <w:bCs/>
        </w:rPr>
      </w:pPr>
    </w:p>
    <w:p w14:paraId="46DF2583" w14:textId="79AEE130" w:rsidR="00842CAE" w:rsidRDefault="00842CAE" w:rsidP="00F50DAF">
      <w:pPr>
        <w:spacing w:after="0" w:line="240" w:lineRule="auto"/>
        <w:jc w:val="both"/>
        <w:rPr>
          <w:rFonts w:ascii="Arial" w:eastAsia="Arial" w:hAnsi="Arial" w:cs="Arial"/>
          <w:b/>
          <w:bCs/>
        </w:rPr>
      </w:pPr>
    </w:p>
    <w:p w14:paraId="4501DD08" w14:textId="738959A4" w:rsidR="00842CAE" w:rsidRDefault="00842CAE" w:rsidP="00F50DAF">
      <w:pPr>
        <w:spacing w:after="0" w:line="240" w:lineRule="auto"/>
        <w:jc w:val="both"/>
        <w:rPr>
          <w:rFonts w:ascii="Arial" w:eastAsia="Arial" w:hAnsi="Arial" w:cs="Arial"/>
          <w:b/>
          <w:bCs/>
        </w:rPr>
      </w:pPr>
    </w:p>
    <w:p w14:paraId="7740CB55" w14:textId="0BC5654E" w:rsidR="00842CAE" w:rsidRDefault="00842CAE" w:rsidP="00F50DAF">
      <w:pPr>
        <w:spacing w:after="0" w:line="240" w:lineRule="auto"/>
        <w:jc w:val="both"/>
        <w:rPr>
          <w:rFonts w:ascii="Arial" w:eastAsia="Arial" w:hAnsi="Arial" w:cs="Arial"/>
          <w:b/>
          <w:bCs/>
        </w:rPr>
      </w:pPr>
    </w:p>
    <w:p w14:paraId="2ECC2AB1" w14:textId="698E9B78" w:rsidR="00842CAE" w:rsidRDefault="00842CAE" w:rsidP="00F50DAF">
      <w:pPr>
        <w:spacing w:after="0" w:line="240" w:lineRule="auto"/>
        <w:jc w:val="both"/>
        <w:rPr>
          <w:rFonts w:ascii="Arial" w:eastAsia="Arial" w:hAnsi="Arial" w:cs="Arial"/>
          <w:b/>
          <w:bCs/>
        </w:rPr>
      </w:pPr>
    </w:p>
    <w:p w14:paraId="1EEF3C43" w14:textId="5AE79EDE" w:rsidR="00842CAE" w:rsidRDefault="00842CAE" w:rsidP="00F50DAF">
      <w:pPr>
        <w:spacing w:after="0" w:line="240" w:lineRule="auto"/>
        <w:jc w:val="both"/>
        <w:rPr>
          <w:rFonts w:ascii="Arial" w:eastAsia="Arial" w:hAnsi="Arial" w:cs="Arial"/>
          <w:b/>
          <w:bCs/>
        </w:rPr>
      </w:pPr>
    </w:p>
    <w:p w14:paraId="02C6A443" w14:textId="351706C3" w:rsidR="00842CAE" w:rsidRDefault="00842CAE" w:rsidP="00F50DAF">
      <w:pPr>
        <w:spacing w:after="0" w:line="240" w:lineRule="auto"/>
        <w:jc w:val="both"/>
        <w:rPr>
          <w:rFonts w:ascii="Arial" w:eastAsia="Arial" w:hAnsi="Arial" w:cs="Arial"/>
          <w:b/>
          <w:bCs/>
        </w:rPr>
      </w:pPr>
    </w:p>
    <w:p w14:paraId="4F6B3C1C" w14:textId="5FEDCCC5" w:rsidR="00842CAE" w:rsidRDefault="00842CAE" w:rsidP="00F50DAF">
      <w:pPr>
        <w:spacing w:after="0" w:line="240" w:lineRule="auto"/>
        <w:jc w:val="both"/>
        <w:rPr>
          <w:rFonts w:ascii="Arial" w:eastAsia="Arial" w:hAnsi="Arial" w:cs="Arial"/>
          <w:b/>
          <w:bCs/>
        </w:rPr>
      </w:pPr>
    </w:p>
    <w:p w14:paraId="40D59029" w14:textId="5C0852A1" w:rsidR="00842CAE" w:rsidRDefault="00842CAE" w:rsidP="00F50DAF">
      <w:pPr>
        <w:spacing w:after="0" w:line="240" w:lineRule="auto"/>
        <w:jc w:val="both"/>
        <w:rPr>
          <w:rFonts w:ascii="Arial" w:eastAsia="Arial" w:hAnsi="Arial" w:cs="Arial"/>
          <w:b/>
          <w:bCs/>
        </w:rPr>
      </w:pPr>
    </w:p>
    <w:p w14:paraId="4656CD3E" w14:textId="0B0CACCD" w:rsidR="00842CAE" w:rsidRDefault="00842CAE" w:rsidP="00F50DAF">
      <w:pPr>
        <w:spacing w:after="0" w:line="240" w:lineRule="auto"/>
        <w:jc w:val="both"/>
        <w:rPr>
          <w:rFonts w:ascii="Arial" w:eastAsia="Arial" w:hAnsi="Arial" w:cs="Arial"/>
          <w:b/>
          <w:bCs/>
        </w:rPr>
      </w:pPr>
    </w:p>
    <w:p w14:paraId="1F6C8031" w14:textId="28478BC6" w:rsidR="00842CAE" w:rsidRDefault="00842CAE" w:rsidP="00F50DAF">
      <w:pPr>
        <w:spacing w:after="0" w:line="240" w:lineRule="auto"/>
        <w:jc w:val="both"/>
        <w:rPr>
          <w:rFonts w:ascii="Arial" w:eastAsia="Arial" w:hAnsi="Arial" w:cs="Arial"/>
          <w:b/>
          <w:bCs/>
        </w:rPr>
      </w:pPr>
    </w:p>
    <w:p w14:paraId="5BC9EBE4" w14:textId="77777777" w:rsidR="0072127F" w:rsidRDefault="0072127F" w:rsidP="00F50DAF">
      <w:pPr>
        <w:spacing w:after="0" w:line="240" w:lineRule="auto"/>
        <w:jc w:val="both"/>
        <w:rPr>
          <w:rFonts w:ascii="Arial" w:eastAsia="Arial" w:hAnsi="Arial" w:cs="Arial"/>
          <w:b/>
          <w:bCs/>
        </w:rPr>
      </w:pPr>
    </w:p>
    <w:p w14:paraId="573D3A02" w14:textId="0D4F756A" w:rsidR="00F50DAF" w:rsidRDefault="00F50DAF" w:rsidP="00F50DAF">
      <w:pPr>
        <w:spacing w:after="0" w:line="240" w:lineRule="auto"/>
        <w:jc w:val="both"/>
        <w:rPr>
          <w:rFonts w:ascii="Arial" w:hAnsi="Arial" w:cs="Arial"/>
          <w:b/>
        </w:rPr>
      </w:pPr>
      <w:r w:rsidRPr="008F5DDD">
        <w:rPr>
          <w:rFonts w:ascii="Arial" w:hAnsi="Arial" w:cs="Arial"/>
          <w:b/>
        </w:rPr>
        <w:t>2.1.</w:t>
      </w:r>
      <w:r>
        <w:rPr>
          <w:rFonts w:ascii="Arial" w:hAnsi="Arial" w:cs="Arial"/>
          <w:b/>
        </w:rPr>
        <w:t>4</w:t>
      </w:r>
      <w:r w:rsidRPr="008F5DDD">
        <w:rPr>
          <w:rFonts w:ascii="Arial" w:hAnsi="Arial" w:cs="Arial"/>
          <w:b/>
        </w:rPr>
        <w:t xml:space="preserve">. </w:t>
      </w:r>
      <w:r>
        <w:rPr>
          <w:rFonts w:ascii="Arial" w:hAnsi="Arial" w:cs="Arial"/>
          <w:b/>
        </w:rPr>
        <w:t>Fotocopiado, multicopiado e impresión (Fotocopiado)</w:t>
      </w:r>
    </w:p>
    <w:p w14:paraId="3C581CAE" w14:textId="77F6D925" w:rsidR="00F50DAF" w:rsidRDefault="00F50DAF" w:rsidP="00F50DAF">
      <w:pPr>
        <w:spacing w:after="0" w:line="240" w:lineRule="auto"/>
        <w:jc w:val="both"/>
        <w:rPr>
          <w:rFonts w:ascii="Arial" w:hAnsi="Arial" w:cs="Arial"/>
          <w:b/>
        </w:rPr>
      </w:pPr>
    </w:p>
    <w:p w14:paraId="5FB1426A" w14:textId="1B510964" w:rsidR="00F50DAF" w:rsidRDefault="00F50DAF" w:rsidP="00F50DAF">
      <w:pPr>
        <w:spacing w:after="0" w:line="240" w:lineRule="auto"/>
        <w:jc w:val="both"/>
        <w:rPr>
          <w:rFonts w:ascii="Arial" w:hAnsi="Arial" w:cs="Arial"/>
          <w:b/>
        </w:rPr>
      </w:pPr>
      <w:r w:rsidRPr="00AD3B5C">
        <w:rPr>
          <w:rFonts w:ascii="Arial" w:hAnsi="Arial" w:cs="Arial"/>
          <w:b/>
        </w:rPr>
        <w:t>2.1.</w:t>
      </w:r>
      <w:r>
        <w:rPr>
          <w:rFonts w:ascii="Arial" w:hAnsi="Arial" w:cs="Arial"/>
          <w:b/>
        </w:rPr>
        <w:t>4</w:t>
      </w:r>
      <w:r w:rsidRPr="00AD3B5C">
        <w:rPr>
          <w:rFonts w:ascii="Arial" w:hAnsi="Arial" w:cs="Arial"/>
          <w:b/>
        </w:rPr>
        <w:t>.1. Acciones adoptadas para la generación de ahorro</w:t>
      </w:r>
      <w:r>
        <w:rPr>
          <w:rFonts w:ascii="Arial" w:hAnsi="Arial" w:cs="Arial"/>
          <w:b/>
        </w:rPr>
        <w:t xml:space="preserve"> para la vigencia 2022</w:t>
      </w:r>
    </w:p>
    <w:p w14:paraId="0EE2146D" w14:textId="764CB69F" w:rsidR="00F50DAF" w:rsidRDefault="00F50DAF" w:rsidP="00F50DAF">
      <w:pPr>
        <w:spacing w:after="0" w:line="240" w:lineRule="auto"/>
        <w:jc w:val="both"/>
        <w:rPr>
          <w:rFonts w:ascii="Arial" w:hAnsi="Arial" w:cs="Arial"/>
          <w:b/>
        </w:rPr>
      </w:pPr>
    </w:p>
    <w:p w14:paraId="7806F3AF" w14:textId="1ADE5A3D" w:rsidR="00686A9E" w:rsidRPr="00686A9E" w:rsidRDefault="00686A9E" w:rsidP="00F50DAF">
      <w:pPr>
        <w:spacing w:after="0" w:line="240" w:lineRule="auto"/>
        <w:jc w:val="both"/>
        <w:rPr>
          <w:rFonts w:ascii="Arial" w:hAnsi="Arial" w:cs="Arial"/>
          <w:b/>
        </w:rPr>
      </w:pPr>
      <w:r w:rsidRPr="00686A9E">
        <w:rPr>
          <w:rFonts w:ascii="Arial" w:hAnsi="Arial" w:cs="Arial"/>
        </w:rPr>
        <w:t>Actualmente, se tiene un contrato con vigencia a julio de 2022, cuya orden de compra 709322021 fue adjudicada e</w:t>
      </w:r>
      <w:r w:rsidR="00BB64A2">
        <w:rPr>
          <w:rFonts w:ascii="Arial" w:hAnsi="Arial" w:cs="Arial"/>
        </w:rPr>
        <w:t xml:space="preserve">n </w:t>
      </w:r>
      <w:r w:rsidRPr="00686A9E">
        <w:rPr>
          <w:rFonts w:ascii="Arial" w:hAnsi="Arial" w:cs="Arial"/>
        </w:rPr>
        <w:t>la vigencia 2021</w:t>
      </w:r>
      <w:r w:rsidR="006A56DB">
        <w:rPr>
          <w:rFonts w:ascii="Arial" w:hAnsi="Arial" w:cs="Arial"/>
        </w:rPr>
        <w:t xml:space="preserve">. Como medida de austeridad </w:t>
      </w:r>
      <w:r w:rsidR="00654196">
        <w:rPr>
          <w:rFonts w:ascii="Arial" w:hAnsi="Arial" w:cs="Arial"/>
        </w:rPr>
        <w:t>se reducirá el número de</w:t>
      </w:r>
      <w:r w:rsidRPr="00686A9E">
        <w:rPr>
          <w:rFonts w:ascii="Arial" w:hAnsi="Arial" w:cs="Arial"/>
        </w:rPr>
        <w:t xml:space="preserve"> fotocopia</w:t>
      </w:r>
      <w:r w:rsidR="00654196">
        <w:rPr>
          <w:rFonts w:ascii="Arial" w:hAnsi="Arial" w:cs="Arial"/>
        </w:rPr>
        <w:t>doras</w:t>
      </w:r>
      <w:r w:rsidRPr="00686A9E">
        <w:rPr>
          <w:rFonts w:ascii="Arial" w:hAnsi="Arial" w:cs="Arial"/>
        </w:rPr>
        <w:t xml:space="preserve"> en alquiler para el </w:t>
      </w:r>
      <w:r w:rsidR="00A26B00">
        <w:rPr>
          <w:rFonts w:ascii="Arial" w:hAnsi="Arial" w:cs="Arial"/>
        </w:rPr>
        <w:t>segundo semestre</w:t>
      </w:r>
      <w:r w:rsidRPr="00686A9E">
        <w:rPr>
          <w:rFonts w:ascii="Arial" w:hAnsi="Arial" w:cs="Arial"/>
        </w:rPr>
        <w:t xml:space="preserve"> 2022</w:t>
      </w:r>
      <w:r w:rsidR="006A56DB">
        <w:rPr>
          <w:rFonts w:ascii="Arial" w:hAnsi="Arial" w:cs="Arial"/>
        </w:rPr>
        <w:t xml:space="preserve">, las copias serán generadas de las impresoras multifuncionales que </w:t>
      </w:r>
      <w:r w:rsidR="00A970B0">
        <w:rPr>
          <w:rFonts w:ascii="Arial" w:hAnsi="Arial" w:cs="Arial"/>
        </w:rPr>
        <w:t xml:space="preserve">actualmente </w:t>
      </w:r>
      <w:r w:rsidR="006A56DB">
        <w:rPr>
          <w:rFonts w:ascii="Arial" w:hAnsi="Arial" w:cs="Arial"/>
        </w:rPr>
        <w:t>posee la Alcaldía.</w:t>
      </w:r>
    </w:p>
    <w:p w14:paraId="768E261B" w14:textId="4658D5BD" w:rsidR="00686A9E" w:rsidRDefault="00686A9E" w:rsidP="00F50DAF">
      <w:pPr>
        <w:spacing w:after="0" w:line="240" w:lineRule="auto"/>
        <w:jc w:val="both"/>
        <w:rPr>
          <w:rFonts w:ascii="Arial" w:hAnsi="Arial" w:cs="Arial"/>
          <w:b/>
        </w:rPr>
      </w:pPr>
    </w:p>
    <w:p w14:paraId="76C68116" w14:textId="12365DEF" w:rsidR="00F50DAF" w:rsidRDefault="00F50DAF" w:rsidP="00F50DAF">
      <w:pPr>
        <w:jc w:val="both"/>
        <w:rPr>
          <w:rFonts w:ascii="Arial" w:hAnsi="Arial" w:cs="Arial"/>
          <w:b/>
        </w:rPr>
      </w:pPr>
      <w:r w:rsidRPr="00AD3B5C">
        <w:rPr>
          <w:rFonts w:ascii="Arial" w:hAnsi="Arial" w:cs="Arial"/>
          <w:b/>
        </w:rPr>
        <w:t>2.1.</w:t>
      </w:r>
      <w:r>
        <w:rPr>
          <w:rFonts w:ascii="Arial" w:hAnsi="Arial" w:cs="Arial"/>
          <w:b/>
        </w:rPr>
        <w:t>4</w:t>
      </w:r>
      <w:r w:rsidRPr="00AD3B5C">
        <w:rPr>
          <w:rFonts w:ascii="Arial" w:hAnsi="Arial" w:cs="Arial"/>
          <w:b/>
        </w:rPr>
        <w:t>.2. Ahorros generados</w:t>
      </w:r>
      <w:r>
        <w:rPr>
          <w:rFonts w:ascii="Arial" w:hAnsi="Arial" w:cs="Arial"/>
          <w:b/>
        </w:rPr>
        <w:t xml:space="preserve"> vigencia 2022</w:t>
      </w:r>
    </w:p>
    <w:p w14:paraId="4C7D112E" w14:textId="3E3ED65B" w:rsidR="00BB64A2" w:rsidRDefault="00BB64A2" w:rsidP="00BB64A2">
      <w:pPr>
        <w:jc w:val="both"/>
        <w:rPr>
          <w:rFonts w:ascii="Arial" w:hAnsi="Arial" w:cs="Arial"/>
          <w:bCs/>
        </w:rPr>
      </w:pPr>
      <w:r>
        <w:rPr>
          <w:rFonts w:ascii="Arial" w:hAnsi="Arial" w:cs="Arial"/>
          <w:bCs/>
        </w:rPr>
        <w:t xml:space="preserve">Para la vigencia 2021 </w:t>
      </w:r>
      <w:r w:rsidR="00871774">
        <w:rPr>
          <w:rFonts w:ascii="Arial" w:hAnsi="Arial" w:cs="Arial"/>
          <w:bCs/>
        </w:rPr>
        <w:t xml:space="preserve">el giro de este rubro </w:t>
      </w:r>
      <w:r>
        <w:rPr>
          <w:rFonts w:ascii="Arial" w:hAnsi="Arial" w:cs="Arial"/>
          <w:bCs/>
        </w:rPr>
        <w:t xml:space="preserve">estaba relacionado con el número de copias generadas e incluía el consumible en papel, sin embargo, para el primer semestre 2022, el giro solo contempla el alquiler del equipo, lo que hace que exista un ahorro significativo en </w:t>
      </w:r>
      <w:r w:rsidR="00BC2F54">
        <w:rPr>
          <w:rFonts w:ascii="Arial" w:hAnsi="Arial" w:cs="Arial"/>
          <w:bCs/>
        </w:rPr>
        <w:t xml:space="preserve">los giros realizados en </w:t>
      </w:r>
      <w:r>
        <w:rPr>
          <w:rFonts w:ascii="Arial" w:hAnsi="Arial" w:cs="Arial"/>
          <w:bCs/>
        </w:rPr>
        <w:t xml:space="preserve">el primer semestre 2022 comparado con </w:t>
      </w:r>
      <w:r w:rsidR="00BC2F54">
        <w:rPr>
          <w:rFonts w:ascii="Arial" w:hAnsi="Arial" w:cs="Arial"/>
          <w:bCs/>
        </w:rPr>
        <w:t>los giros d</w:t>
      </w:r>
      <w:r>
        <w:rPr>
          <w:rFonts w:ascii="Arial" w:hAnsi="Arial" w:cs="Arial"/>
          <w:bCs/>
        </w:rPr>
        <w:t xml:space="preserve">el mismo periodo 2021. </w:t>
      </w:r>
    </w:p>
    <w:p w14:paraId="38532599" w14:textId="218782E9" w:rsidR="00F50DAF" w:rsidRDefault="00F50DAF" w:rsidP="00F50DAF">
      <w:pPr>
        <w:rPr>
          <w:rFonts w:ascii="Arial" w:hAnsi="Arial" w:cs="Arial"/>
          <w:b/>
        </w:rPr>
      </w:pPr>
      <w:r w:rsidRPr="00AD3B5C">
        <w:rPr>
          <w:rFonts w:ascii="Arial" w:hAnsi="Arial" w:cs="Arial"/>
          <w:b/>
        </w:rPr>
        <w:lastRenderedPageBreak/>
        <w:t>2.1.</w:t>
      </w:r>
      <w:r>
        <w:rPr>
          <w:rFonts w:ascii="Arial" w:hAnsi="Arial" w:cs="Arial"/>
          <w:b/>
        </w:rPr>
        <w:t>4</w:t>
      </w:r>
      <w:r w:rsidRPr="00AD3B5C">
        <w:rPr>
          <w:rFonts w:ascii="Arial" w:hAnsi="Arial" w:cs="Arial"/>
          <w:b/>
        </w:rPr>
        <w:t xml:space="preserve">.3. Comportamiento del rubro </w:t>
      </w:r>
      <w:r>
        <w:rPr>
          <w:rFonts w:ascii="Arial" w:hAnsi="Arial" w:cs="Arial"/>
          <w:b/>
        </w:rPr>
        <w:t>Primer Semestre 2021 – 2022</w:t>
      </w:r>
    </w:p>
    <w:p w14:paraId="66B5EE12" w14:textId="34DC8E1C" w:rsidR="009B2D1B" w:rsidRDefault="00282874" w:rsidP="0072127F">
      <w:pPr>
        <w:ind w:left="993"/>
        <w:rPr>
          <w:rFonts w:ascii="Arial" w:hAnsi="Arial" w:cs="Arial"/>
          <w:b/>
        </w:rPr>
      </w:pPr>
      <w:r w:rsidRPr="000F43AD">
        <w:rPr>
          <w:rFonts w:ascii="Arial" w:hAnsi="Arial" w:cs="Arial"/>
          <w:b/>
          <w:noProof/>
          <w:lang w:eastAsia="es-CO"/>
        </w:rPr>
        <mc:AlternateContent>
          <mc:Choice Requires="wps">
            <w:drawing>
              <wp:anchor distT="0" distB="0" distL="114300" distR="114300" simplePos="0" relativeHeight="251693056" behindDoc="0" locked="0" layoutInCell="1" allowOverlap="1" wp14:anchorId="5E365C48" wp14:editId="2CF3D281">
                <wp:simplePos x="0" y="0"/>
                <wp:positionH relativeFrom="margin">
                  <wp:posOffset>872490</wp:posOffset>
                </wp:positionH>
                <wp:positionV relativeFrom="paragraph">
                  <wp:posOffset>1231264</wp:posOffset>
                </wp:positionV>
                <wp:extent cx="3676650" cy="28575"/>
                <wp:effectExtent l="0" t="0" r="19050" b="28575"/>
                <wp:wrapNone/>
                <wp:docPr id="35" name="Conector recto 35"/>
                <wp:cNvGraphicFramePr/>
                <a:graphic xmlns:a="http://schemas.openxmlformats.org/drawingml/2006/main">
                  <a:graphicData uri="http://schemas.microsoft.com/office/word/2010/wordprocessingShape">
                    <wps:wsp>
                      <wps:cNvCnPr/>
                      <wps:spPr>
                        <a:xfrm flipV="1">
                          <a:off x="0" y="0"/>
                          <a:ext cx="3676650" cy="28575"/>
                        </a:xfrm>
                        <a:prstGeom prst="line">
                          <a:avLst/>
                        </a:prstGeom>
                        <a:noFill/>
                        <a:ln w="19050" cap="flat" cmpd="sng" algn="ctr">
                          <a:solidFill>
                            <a:srgbClr val="C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F6DD77" id="Conector recto 35" o:spid="_x0000_s1026" style="position:absolute;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7pt,96.95pt" to="358.2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OUzgEAAIADAAAOAAAAZHJzL2Uyb0RvYy54bWysU8tu2zAQvBfIPxC811Ic2HEFyznYSC9F&#10;aqCP+5oiJQJ8YclY9t9nSbmGk96K6kCR3NXszuxo/XSyhh0lRu1dy+9nNWfSCd9p17f818/nzyvO&#10;YgLXgfFOtvwsI3/a3H1aj6GRcz9400lkBOJiM4aWDymFpqqiGKSFOPNBOgoqjxYSHbGvOoSR0K2p&#10;5nW9rEaPXUAvZIx0u5uCfFPwlZIifVcqysRMy6m3VFYs6yGv1WYNTY8QBi0ubcA/dGFBOyp6hdpB&#10;AvaK+i8oqwX66FWaCW8rr5QWsnAgNvf1BzY/BgiycCFxYrjKFP8frHg57pHpruUPC84cWJrRliYl&#10;kkeG+cUoQCqNITaUvHV7vJxi2GOmfFJomTI6/CYDFBGIFjsVjc9XjeUpMUGXD8vH5XJBoxAUm68W&#10;jwW9mmAyXMCYvkpvWd603GiXJYAGjt9iotKU+iclXzv/rI0pYzSOjdTCl7rAA7lJGUhUyQbiF13P&#10;GZiebCoSFsjoje7y5xkoYn/YGmRHIKts6/xk3lTuXVquvYM4THkd7SYPWZ3IyEbblq9uPzYug8ti&#10;xQuBLOUkXt4dfHcumlb5RGMuNS+WzD66PdP+9sfZvAEAAP//AwBQSwMEFAAGAAgAAAAhAFW5v3/g&#10;AAAACwEAAA8AAABkcnMvZG93bnJldi54bWxMj81OwzAQhO9IvIO1SNyoE1r1J8SpqkqICokDhQs3&#10;N16SiHidxk4ceHq2J7jtzI5mv823k23FiL1vHClIZwkIpNKZhioF72+Pd2sQPmgyunWECr7Rw7a4&#10;vsp1ZlykVxyPoRJcQj7TCuoQukxKX9ZotZ+5Dol3n663OrDsK2l6HbnctvI+SZbS6ob4Qq073NdY&#10;fh0Hq+CgXw4/8Rx36WCnOD59nPc0PCt1ezPtHkAEnMJfGC74jA4FM53cQMaLlvV8teAoD5v5BgQn&#10;VumSndPFWS9AFrn8/0PxCwAA//8DAFBLAQItABQABgAIAAAAIQC2gziS/gAAAOEBAAATAAAAAAAA&#10;AAAAAAAAAAAAAABbQ29udGVudF9UeXBlc10ueG1sUEsBAi0AFAAGAAgAAAAhADj9If/WAAAAlAEA&#10;AAsAAAAAAAAAAAAAAAAALwEAAF9yZWxzLy5yZWxzUEsBAi0AFAAGAAgAAAAhABotU5TOAQAAgAMA&#10;AA4AAAAAAAAAAAAAAAAALgIAAGRycy9lMm9Eb2MueG1sUEsBAi0AFAAGAAgAAAAhAFW5v3/gAAAA&#10;CwEAAA8AAAAAAAAAAAAAAAAAKAQAAGRycy9kb3ducmV2LnhtbFBLBQYAAAAABAAEAPMAAAA1BQAA&#10;AAA=&#10;" strokecolor="#c00000" strokeweight="1.5pt">
                <v:stroke dashstyle="dash" joinstyle="miter"/>
                <w10:wrap anchorx="margin"/>
              </v:line>
            </w:pict>
          </mc:Fallback>
        </mc:AlternateContent>
      </w:r>
      <w:r w:rsidR="000F43AD" w:rsidRPr="000F43AD">
        <w:rPr>
          <w:rFonts w:ascii="Arial" w:hAnsi="Arial" w:cs="Arial"/>
          <w:b/>
          <w:noProof/>
          <w:lang w:eastAsia="es-CO"/>
        </w:rPr>
        <mc:AlternateContent>
          <mc:Choice Requires="wps">
            <w:drawing>
              <wp:anchor distT="0" distB="0" distL="114300" distR="114300" simplePos="0" relativeHeight="251694080" behindDoc="0" locked="0" layoutInCell="1" allowOverlap="1" wp14:anchorId="38442561" wp14:editId="7B26D8B3">
                <wp:simplePos x="0" y="0"/>
                <wp:positionH relativeFrom="column">
                  <wp:posOffset>2590800</wp:posOffset>
                </wp:positionH>
                <wp:positionV relativeFrom="paragraph">
                  <wp:posOffset>998220</wp:posOffset>
                </wp:positionV>
                <wp:extent cx="1828800" cy="1828800"/>
                <wp:effectExtent l="0" t="0" r="0" b="0"/>
                <wp:wrapNone/>
                <wp:docPr id="36" name="Cuadro de texto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FA2BCC" w14:textId="77777777" w:rsidR="000F43AD" w:rsidRPr="008B0519" w:rsidRDefault="000F43AD" w:rsidP="000F43AD">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442561" id="Cuadro de texto 36" o:spid="_x0000_s1034" type="#_x0000_t202" style="position:absolute;left:0;text-align:left;margin-left:204pt;margin-top:78.6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JMKQIAAFcEAAAOAAAAZHJzL2Uyb0RvYy54bWysVE2P2jAQvVfqf7B8LwFKtzQirCgrqkqr&#10;3ZXYas/GcUikxGPZhoT++j47hKXbnqpenPnyeObNmyxuu6ZmR2VdRTrjk9GYM6Ul5ZXeZ/zH8+bD&#10;nDPnhc5FTVpl/KQcv12+f7doTaqmVFKdK8uQRLu0NRkvvTdpkjhZqka4ERml4SzINsJDtfskt6JF&#10;9qZOpuPxTdKSzY0lqZyD9a538mXMXxRK+seicMqzOuOozcfTxnMXzmS5EOneClNW8lyG+IcqGlFp&#10;PHpJdSe8YAdb/ZGqqaQlR4UfSWoSKopKqtgDupmM33SzLYVRsReA48wFJvf/0sqH45NlVZ7xjzec&#10;adFgRuuDyC2xXDGvOk8MHsDUGpciemsQ77uv1GHcg93BGLrvCtuEL/pi8APw0wVkpGIyXJpP5/Mx&#10;XBK+QUH+5PW6sc5/U9SwIGTcYooRXHG8d74PHULCa5o2VV3HSdb6NwNyBksSau9rDJLvdl1seT7U&#10;v6P8hLYs9fxwRm4qPH0vnH8SFoRAuSC5f8RR1NRmnM4SZyXZn3+zh3jMCV7OWhAs4xobwFn9XWN+&#10;XyazWeBjVGafPk+h2GvP7tqjD82awOAJlsnIKIZ4Xw9iYal5wSaswptwCS3xcsb9IK59T3psklSr&#10;VQwCA43w93prZEgdkAuwPncvwpoz9oEBDzQQUaRvRtDHhpvOrA4eg4jzCSj3mJ7BB3vjhM+bFtbj&#10;Wo9Rr/+D5S8AAAD//wMAUEsDBBQABgAIAAAAIQBp0Qlu3QAAAAsBAAAPAAAAZHJzL2Rvd25yZXYu&#10;eG1sTI/BTsMwEETvSPyDtUjcqN0oCWmIU6ECZ6DwAW68JCHxOordNvD1LCc47rzR7Ey1XdwoTjiH&#10;3pOG9UqBQGq87anV8P72dFOACNGQNaMn1PCFAbb15UVlSuvP9IqnfWwFh1AojYYuxqmUMjQdOhNW&#10;fkJi9uFnZyKfcyvtbM4c7kaZKJVLZ3riD52ZcNdhM+yPTkOh3PMwbJKX4NLvddbtHvzj9Kn19dVy&#10;fwci4hL/zPBbn6tDzZ0O/kg2iFFDqgreEhlktwkIduSbnJUDozRLQNaV/L+h/gEAAP//AwBQSwEC&#10;LQAUAAYACAAAACEAtoM4kv4AAADhAQAAEwAAAAAAAAAAAAAAAAAAAAAAW0NvbnRlbnRfVHlwZXNd&#10;LnhtbFBLAQItABQABgAIAAAAIQA4/SH/1gAAAJQBAAALAAAAAAAAAAAAAAAAAC8BAABfcmVscy8u&#10;cmVsc1BLAQItABQABgAIAAAAIQBcpqJMKQIAAFcEAAAOAAAAAAAAAAAAAAAAAC4CAABkcnMvZTJv&#10;RG9jLnhtbFBLAQItABQABgAIAAAAIQBp0Qlu3QAAAAsBAAAPAAAAAAAAAAAAAAAAAIMEAABkcnMv&#10;ZG93bnJldi54bWxQSwUGAAAAAAQABADzAAAAjQUAAAAA&#10;" filled="f" stroked="f">
                <v:textbox style="mso-fit-shape-to-text:t">
                  <w:txbxContent>
                    <w:p w14:paraId="30FA2BCC" w14:textId="77777777" w:rsidR="000F43AD" w:rsidRPr="008B0519" w:rsidRDefault="000F43AD" w:rsidP="000F43AD">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v:textbox>
              </v:shape>
            </w:pict>
          </mc:Fallback>
        </mc:AlternateContent>
      </w:r>
      <w:r w:rsidR="009B2D1B">
        <w:rPr>
          <w:noProof/>
          <w:lang w:eastAsia="es-CO"/>
        </w:rPr>
        <w:drawing>
          <wp:inline distT="0" distB="0" distL="0" distR="0" wp14:anchorId="4D6829F6" wp14:editId="0970BE4D">
            <wp:extent cx="4457700" cy="2228850"/>
            <wp:effectExtent l="0" t="0" r="0" b="0"/>
            <wp:docPr id="33" name="Gráfico 33">
              <a:extLst xmlns:a="http://schemas.openxmlformats.org/drawingml/2006/main">
                <a:ext uri="{FF2B5EF4-FFF2-40B4-BE49-F238E27FC236}">
                  <a16:creationId xmlns:a16="http://schemas.microsoft.com/office/drawing/2014/main" id="{9E382F20-2477-4025-A480-5CEAE748B7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027D31" w14:textId="683961CF" w:rsidR="007227A9" w:rsidRDefault="00654196" w:rsidP="00654196">
      <w:pPr>
        <w:jc w:val="both"/>
        <w:rPr>
          <w:rFonts w:ascii="Arial" w:hAnsi="Arial" w:cs="Arial"/>
          <w:bCs/>
        </w:rPr>
      </w:pPr>
      <w:r>
        <w:rPr>
          <w:rFonts w:ascii="Arial" w:hAnsi="Arial" w:cs="Arial"/>
          <w:bCs/>
        </w:rPr>
        <w:t>En la gráfica se puede apreciar que, con relación a</w:t>
      </w:r>
      <w:r w:rsidR="007227A9">
        <w:rPr>
          <w:rFonts w:ascii="Arial" w:hAnsi="Arial" w:cs="Arial"/>
          <w:bCs/>
        </w:rPr>
        <w:t xml:space="preserve"> los giros realizados se cumple y sobrepasa con la meta de austeridad trazada para la vigencia 2022 la cual corresponde al 50%, evidenciando un ahorro del 82% entre el primer semestre 2022 y el mismo periodo 2021.</w:t>
      </w:r>
    </w:p>
    <w:p w14:paraId="7B8CF099" w14:textId="4DD41AA6" w:rsidR="00654196" w:rsidRDefault="007227A9" w:rsidP="00F50DAF">
      <w:pPr>
        <w:jc w:val="both"/>
        <w:rPr>
          <w:rFonts w:ascii="Arial" w:hAnsi="Arial" w:cs="Arial"/>
          <w:b/>
        </w:rPr>
      </w:pPr>
      <w:r>
        <w:rPr>
          <w:rFonts w:ascii="Arial" w:hAnsi="Arial" w:cs="Arial"/>
          <w:bCs/>
        </w:rPr>
        <w:t xml:space="preserve">Por otro lado, se observa que, </w:t>
      </w:r>
      <w:r w:rsidR="00654196">
        <w:rPr>
          <w:rFonts w:ascii="Arial" w:hAnsi="Arial" w:cs="Arial"/>
          <w:bCs/>
        </w:rPr>
        <w:t xml:space="preserve">se mantiene el número de fotocopiadoras alquiladas en las dos vigencias, </w:t>
      </w:r>
      <w:r w:rsidR="00CC46E9">
        <w:rPr>
          <w:rFonts w:ascii="Arial" w:hAnsi="Arial" w:cs="Arial"/>
          <w:bCs/>
        </w:rPr>
        <w:t>se espera que para el segundo semestre 2022 esta cantidad disminuya de dos (2) fotocopiadoras alquiladas a una (1) para cumplir de este modo con la meta de austeridad trazada del 50%</w:t>
      </w:r>
      <w:r>
        <w:rPr>
          <w:rFonts w:ascii="Arial" w:hAnsi="Arial" w:cs="Arial"/>
          <w:bCs/>
        </w:rPr>
        <w:t xml:space="preserve"> en la unidad de medida.</w:t>
      </w:r>
    </w:p>
    <w:p w14:paraId="68D63B1E" w14:textId="45FFA5EB" w:rsidR="00F50DAF" w:rsidRDefault="00F50DAF" w:rsidP="00F50DAF">
      <w:pPr>
        <w:jc w:val="both"/>
        <w:rPr>
          <w:rFonts w:ascii="Arial" w:hAnsi="Arial" w:cs="Arial"/>
          <w:b/>
        </w:rPr>
      </w:pPr>
      <w:r w:rsidRPr="00AD3B5C">
        <w:rPr>
          <w:rFonts w:ascii="Arial" w:hAnsi="Arial" w:cs="Arial"/>
          <w:b/>
        </w:rPr>
        <w:t>2.1.</w:t>
      </w:r>
      <w:r>
        <w:rPr>
          <w:rFonts w:ascii="Arial" w:hAnsi="Arial" w:cs="Arial"/>
          <w:b/>
        </w:rPr>
        <w:t>4</w:t>
      </w:r>
      <w:r w:rsidRPr="00AD3B5C">
        <w:rPr>
          <w:rFonts w:ascii="Arial" w:hAnsi="Arial" w:cs="Arial"/>
          <w:b/>
        </w:rPr>
        <w:t xml:space="preserve">.4. Comparativo de los resultados </w:t>
      </w:r>
      <w:r>
        <w:rPr>
          <w:rFonts w:ascii="Arial" w:hAnsi="Arial" w:cs="Arial"/>
          <w:b/>
        </w:rPr>
        <w:t>Primer Semestre 2021 - 2022</w:t>
      </w:r>
      <w:r w:rsidRPr="00AD3B5C">
        <w:rPr>
          <w:rFonts w:ascii="Arial" w:hAnsi="Arial" w:cs="Arial"/>
          <w:b/>
        </w:rPr>
        <w:t xml:space="preserve"> </w:t>
      </w:r>
    </w:p>
    <w:p w14:paraId="6E2F1297" w14:textId="61E5B0D6" w:rsidR="00F50DAF" w:rsidRDefault="00DE501B" w:rsidP="0072127F">
      <w:pPr>
        <w:ind w:left="993"/>
        <w:jc w:val="both"/>
        <w:rPr>
          <w:rFonts w:ascii="Arial" w:hAnsi="Arial" w:cs="Arial"/>
          <w:b/>
        </w:rPr>
      </w:pPr>
      <w:r>
        <w:rPr>
          <w:noProof/>
          <w:lang w:eastAsia="es-CO"/>
        </w:rPr>
        <w:drawing>
          <wp:inline distT="0" distB="0" distL="0" distR="0" wp14:anchorId="43BDE360" wp14:editId="7213F222">
            <wp:extent cx="4476750" cy="2238375"/>
            <wp:effectExtent l="0" t="0" r="0" b="9525"/>
            <wp:docPr id="37" name="Gráfico 37">
              <a:extLst xmlns:a="http://schemas.openxmlformats.org/drawingml/2006/main">
                <a:ext uri="{FF2B5EF4-FFF2-40B4-BE49-F238E27FC236}">
                  <a16:creationId xmlns:a16="http://schemas.microsoft.com/office/drawing/2014/main" id="{D97E5293-83FE-4659-8252-675DE33012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3DA3DD0" w14:textId="2F3979C0" w:rsidR="00B56B8E" w:rsidRDefault="00B56B8E" w:rsidP="00B56B8E">
      <w:pPr>
        <w:jc w:val="both"/>
        <w:rPr>
          <w:rFonts w:ascii="Arial" w:hAnsi="Arial" w:cs="Arial"/>
          <w:b/>
        </w:rPr>
      </w:pPr>
      <w:r>
        <w:rPr>
          <w:rFonts w:ascii="Arial" w:hAnsi="Arial" w:cs="Arial"/>
          <w:bCs/>
        </w:rPr>
        <w:t>En el análisis se aprecia que, con relación a los giros realizados en cada vigencia, se tiene un giro de $6.435.322 para la vigencia 2021 y un giro de $1.145.362 para la vigencia 2022. Así mismo, en la unidad de medida (Número de fotocopiadoras), para el primer semestre 2021 se tienen 2 fotocopiadoras en alquiler al igual que para el primer semestre 2022.</w:t>
      </w:r>
    </w:p>
    <w:p w14:paraId="7DA6D43F" w14:textId="1EE92A3C" w:rsidR="00F50DAF" w:rsidRDefault="00F50DAF" w:rsidP="00F50DAF">
      <w:pPr>
        <w:jc w:val="both"/>
        <w:rPr>
          <w:rFonts w:ascii="Arial" w:hAnsi="Arial" w:cs="Arial"/>
          <w:b/>
        </w:rPr>
      </w:pPr>
      <w:r w:rsidRPr="009619D7">
        <w:rPr>
          <w:rFonts w:ascii="Arial" w:hAnsi="Arial" w:cs="Arial"/>
          <w:b/>
        </w:rPr>
        <w:t>2.1.</w:t>
      </w:r>
      <w:r>
        <w:rPr>
          <w:rFonts w:ascii="Arial" w:hAnsi="Arial" w:cs="Arial"/>
          <w:b/>
        </w:rPr>
        <w:t>4</w:t>
      </w:r>
      <w:r w:rsidRPr="009619D7">
        <w:rPr>
          <w:rFonts w:ascii="Arial" w:hAnsi="Arial" w:cs="Arial"/>
          <w:b/>
        </w:rPr>
        <w:t xml:space="preserve">.5. Comparativo </w:t>
      </w:r>
      <w:r>
        <w:rPr>
          <w:rFonts w:ascii="Arial" w:hAnsi="Arial" w:cs="Arial"/>
          <w:b/>
        </w:rPr>
        <w:t>Primer Semestre 2021 - 2022</w:t>
      </w:r>
      <w:r w:rsidRPr="009619D7">
        <w:rPr>
          <w:rFonts w:ascii="Arial" w:hAnsi="Arial" w:cs="Arial"/>
          <w:b/>
        </w:rPr>
        <w:t xml:space="preserve"> en unidades de medida</w:t>
      </w:r>
    </w:p>
    <w:p w14:paraId="7206118A" w14:textId="77A05DAD" w:rsidR="00F50DAF" w:rsidRDefault="00E15245" w:rsidP="0072127F">
      <w:pPr>
        <w:ind w:left="993"/>
        <w:jc w:val="both"/>
        <w:rPr>
          <w:rFonts w:ascii="Arial" w:hAnsi="Arial" w:cs="Arial"/>
          <w:b/>
        </w:rPr>
      </w:pPr>
      <w:r w:rsidRPr="00A80C60">
        <w:rPr>
          <w:rFonts w:ascii="Arial" w:hAnsi="Arial" w:cs="Arial"/>
          <w:b/>
          <w:noProof/>
          <w:lang w:eastAsia="es-CO"/>
        </w:rPr>
        <w:lastRenderedPageBreak/>
        <mc:AlternateContent>
          <mc:Choice Requires="wps">
            <w:drawing>
              <wp:anchor distT="45720" distB="45720" distL="114300" distR="114300" simplePos="0" relativeHeight="251696128" behindDoc="0" locked="0" layoutInCell="1" allowOverlap="1" wp14:anchorId="5832FBC5" wp14:editId="32ADEB2F">
                <wp:simplePos x="0" y="0"/>
                <wp:positionH relativeFrom="column">
                  <wp:posOffset>2377440</wp:posOffset>
                </wp:positionH>
                <wp:positionV relativeFrom="paragraph">
                  <wp:posOffset>1122680</wp:posOffset>
                </wp:positionV>
                <wp:extent cx="952500" cy="400050"/>
                <wp:effectExtent l="0" t="0" r="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00050"/>
                        </a:xfrm>
                        <a:prstGeom prst="rect">
                          <a:avLst/>
                        </a:prstGeom>
                        <a:solidFill>
                          <a:srgbClr val="92D050"/>
                        </a:solidFill>
                        <a:ln w="9525">
                          <a:noFill/>
                          <a:miter lim="800000"/>
                          <a:headEnd/>
                          <a:tailEnd/>
                        </a:ln>
                      </wps:spPr>
                      <wps:txbx>
                        <w:txbxContent>
                          <w:p w14:paraId="191EFD60" w14:textId="7DD60C45" w:rsidR="00E15245" w:rsidRPr="00A80C60" w:rsidRDefault="00E15245" w:rsidP="00E15245">
                            <w:pPr>
                              <w:spacing w:after="0" w:line="240" w:lineRule="auto"/>
                              <w:jc w:val="center"/>
                              <w:rPr>
                                <w:sz w:val="16"/>
                                <w:szCs w:val="16"/>
                              </w:rPr>
                            </w:pPr>
                            <w:r w:rsidRPr="00A80C60">
                              <w:rPr>
                                <w:sz w:val="16"/>
                                <w:szCs w:val="16"/>
                              </w:rPr>
                              <w:t xml:space="preserve">Variación en consumos </w:t>
                            </w:r>
                            <w:r>
                              <w:rPr>
                                <w:sz w:val="16"/>
                                <w:szCs w:val="16"/>
                              </w:rPr>
                              <w:t>0</w:t>
                            </w:r>
                            <w:r w:rsidRPr="00A80C60">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32FBC5" id="_x0000_s1035" type="#_x0000_t202" style="position:absolute;left:0;text-align:left;margin-left:187.2pt;margin-top:88.4pt;width:75pt;height:3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MJAIAACkEAAAOAAAAZHJzL2Uyb0RvYy54bWysU9uO0zAQfUfiHyy/06RRC9to09XSsghp&#10;uUgLH+DYTmNhe4ztNilfz9hpuwXeEC/WjGd8fObMzO3daDQ5SB8U2IbOZyUl0nIQyu4a+u3rw6sb&#10;SkJkVjANVjb0KAO9W798cTu4WlbQgxbSEwSxoR5cQ/sYXV0UgffSsDADJy0GO/CGRXT9rhCeDYhu&#10;dFGV5etiAC+cBy5DwNvtFKTrjN91ksfPXRdkJLqhyC3m0+ezTWexvmX1zjPXK36iwf6BhWHK4qcX&#10;qC2LjOy9+gvKKO4hQBdnHEwBXae4zDVgNfPyj2qeeuZkrgXFCe4iU/h/sPzT4YsnSjR0MafEMoM9&#10;2uyZ8ECEJFGOEUiVVBpcqDH5yWF6HN/CiN3OFQf3CPx7IBY2PbM7ee89DL1kAlnO08vi6umEExJI&#10;O3wEgb+xfYQMNHbeJAlRFILo2K3jpUPIg3C8XC2rZYkRjqFFWZbL3MGC1efHzof4XoIhyWioxwHI&#10;4OzwGGIiw+pzSvorgFbiQWmdHb9rN9qTA8NhWVXbZ/Tf0rQlw8QkI1tI7/McGRVxmLUyDb1Bckg0&#10;Xycx3lmR7ciUnmxkou1JnSTIJE0c2zG3Y3UWvQVxRLk8TLOLu4ZGD/4nJQPObUPDjz3zkhL9waLk&#10;q/likQY9O4vlmwodfx1pryPMcoRqaKRkMjcxL0eSw8I9tqZTWbbUw4nJiTLOY1bztDtp4K/9nPW8&#10;4etfAAAA//8DAFBLAwQUAAYACAAAACEAre3hPeEAAAALAQAADwAAAGRycy9kb3ducmV2LnhtbEyP&#10;zU7DMBCE70i8g7VI3KhDGvqTxqkQEipCSNDSCzc33iYR9jqKnTa8PdsTHHfm0+xMsR6dFSfsQ+tJ&#10;wf0kAYFUedNSrWD/+Xy3ABGiJqOtJ1TwgwHW5fVVoXPjz7TF0y7WgkMo5FpBE2OXSxmqBp0OE98h&#10;sXf0vdORz76WptdnDndWpkkyk063xB8a3eFTg9X3bnAK2g0uN6Hdf21fXq1JP7Lh7X1ApW5vxscV&#10;iIhj/IPhUp+rQ8mdDn4gE4RVMJ1nGaNszGe8gYmH9KIcFKTT5QJkWcj/G8pfAAAA//8DAFBLAQIt&#10;ABQABgAIAAAAIQC2gziS/gAAAOEBAAATAAAAAAAAAAAAAAAAAAAAAABbQ29udGVudF9UeXBlc10u&#10;eG1sUEsBAi0AFAAGAAgAAAAhADj9If/WAAAAlAEAAAsAAAAAAAAAAAAAAAAALwEAAF9yZWxzLy5y&#10;ZWxzUEsBAi0AFAAGAAgAAAAhAM/9I0wkAgAAKQQAAA4AAAAAAAAAAAAAAAAALgIAAGRycy9lMm9E&#10;b2MueG1sUEsBAi0AFAAGAAgAAAAhAK3t4T3hAAAACwEAAA8AAAAAAAAAAAAAAAAAfgQAAGRycy9k&#10;b3ducmV2LnhtbFBLBQYAAAAABAAEAPMAAACMBQAAAAA=&#10;" fillcolor="#92d050" stroked="f">
                <v:textbox>
                  <w:txbxContent>
                    <w:p w14:paraId="191EFD60" w14:textId="7DD60C45" w:rsidR="00E15245" w:rsidRPr="00A80C60" w:rsidRDefault="00E15245" w:rsidP="00E15245">
                      <w:pPr>
                        <w:spacing w:after="0" w:line="240" w:lineRule="auto"/>
                        <w:jc w:val="center"/>
                        <w:rPr>
                          <w:sz w:val="16"/>
                          <w:szCs w:val="16"/>
                        </w:rPr>
                      </w:pPr>
                      <w:r w:rsidRPr="00A80C60">
                        <w:rPr>
                          <w:sz w:val="16"/>
                          <w:szCs w:val="16"/>
                        </w:rPr>
                        <w:t xml:space="preserve">Variación en consumos </w:t>
                      </w:r>
                      <w:r>
                        <w:rPr>
                          <w:sz w:val="16"/>
                          <w:szCs w:val="16"/>
                        </w:rPr>
                        <w:t>0</w:t>
                      </w:r>
                      <w:r w:rsidRPr="00A80C60">
                        <w:rPr>
                          <w:sz w:val="16"/>
                          <w:szCs w:val="16"/>
                        </w:rPr>
                        <w:t>%</w:t>
                      </w:r>
                    </w:p>
                  </w:txbxContent>
                </v:textbox>
              </v:shape>
            </w:pict>
          </mc:Fallback>
        </mc:AlternateContent>
      </w:r>
      <w:r>
        <w:rPr>
          <w:noProof/>
          <w:lang w:eastAsia="es-CO"/>
        </w:rPr>
        <w:drawing>
          <wp:inline distT="0" distB="0" distL="0" distR="0" wp14:anchorId="4E405A2F" wp14:editId="7A87760E">
            <wp:extent cx="4457700" cy="2238375"/>
            <wp:effectExtent l="0" t="0" r="0" b="9525"/>
            <wp:docPr id="39" name="Gráfico 39">
              <a:extLst xmlns:a="http://schemas.openxmlformats.org/drawingml/2006/main">
                <a:ext uri="{FF2B5EF4-FFF2-40B4-BE49-F238E27FC236}">
                  <a16:creationId xmlns:a16="http://schemas.microsoft.com/office/drawing/2014/main" id="{82E73DDB-AFFA-4971-8A0D-313555E18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42979BD" w14:textId="4A83A480" w:rsidR="00F50DAF" w:rsidRDefault="00F50DAF" w:rsidP="00F50DAF">
      <w:pPr>
        <w:spacing w:after="0" w:line="240" w:lineRule="auto"/>
        <w:jc w:val="both"/>
        <w:rPr>
          <w:rFonts w:ascii="Arial" w:hAnsi="Arial" w:cs="Arial"/>
          <w:b/>
        </w:rPr>
      </w:pPr>
      <w:r>
        <w:rPr>
          <w:rFonts w:ascii="Arial" w:hAnsi="Arial" w:cs="Arial"/>
          <w:b/>
        </w:rPr>
        <w:t>2</w:t>
      </w:r>
      <w:r w:rsidRPr="00D574A3">
        <w:rPr>
          <w:rFonts w:ascii="Arial" w:hAnsi="Arial" w:cs="Arial"/>
          <w:b/>
        </w:rPr>
        <w:t>.1.</w:t>
      </w:r>
      <w:r>
        <w:rPr>
          <w:rFonts w:ascii="Arial" w:hAnsi="Arial" w:cs="Arial"/>
          <w:b/>
        </w:rPr>
        <w:t>4</w:t>
      </w:r>
      <w:r w:rsidRPr="00D574A3">
        <w:rPr>
          <w:rFonts w:ascii="Arial" w:hAnsi="Arial" w:cs="Arial"/>
          <w:b/>
        </w:rPr>
        <w:t xml:space="preserve">.6. Comparativo </w:t>
      </w:r>
      <w:r>
        <w:rPr>
          <w:rFonts w:ascii="Arial" w:hAnsi="Arial" w:cs="Arial"/>
          <w:b/>
        </w:rPr>
        <w:t>Primer Semestre 2021 - 2022</w:t>
      </w:r>
      <w:r w:rsidRPr="009619D7">
        <w:rPr>
          <w:rFonts w:ascii="Arial" w:hAnsi="Arial" w:cs="Arial"/>
          <w:b/>
        </w:rPr>
        <w:t xml:space="preserve"> en </w:t>
      </w:r>
      <w:r>
        <w:rPr>
          <w:rFonts w:ascii="Arial" w:hAnsi="Arial" w:cs="Arial"/>
          <w:b/>
        </w:rPr>
        <w:t>giros realizados</w:t>
      </w:r>
    </w:p>
    <w:p w14:paraId="277458D0" w14:textId="5E36A7E3" w:rsidR="00F50DAF" w:rsidRDefault="00C62C2E" w:rsidP="00F50DAF">
      <w:pPr>
        <w:spacing w:after="0" w:line="240" w:lineRule="auto"/>
        <w:jc w:val="both"/>
        <w:rPr>
          <w:rFonts w:ascii="Arial" w:eastAsia="Arial" w:hAnsi="Arial" w:cs="Arial"/>
          <w:b/>
          <w:bCs/>
        </w:rPr>
      </w:pPr>
      <w:r>
        <w:rPr>
          <w:noProof/>
          <w:lang w:eastAsia="es-CO"/>
        </w:rPr>
        <w:drawing>
          <wp:anchor distT="0" distB="0" distL="114300" distR="114300" simplePos="0" relativeHeight="251697152" behindDoc="0" locked="0" layoutInCell="1" allowOverlap="1" wp14:anchorId="760C9D6B" wp14:editId="300D4BFC">
            <wp:simplePos x="0" y="0"/>
            <wp:positionH relativeFrom="column">
              <wp:posOffset>643890</wp:posOffset>
            </wp:positionH>
            <wp:positionV relativeFrom="paragraph">
              <wp:posOffset>117475</wp:posOffset>
            </wp:positionV>
            <wp:extent cx="4457700" cy="2219325"/>
            <wp:effectExtent l="0" t="0" r="0" b="9525"/>
            <wp:wrapNone/>
            <wp:docPr id="42" name="Gráfico 42">
              <a:extLst xmlns:a="http://schemas.openxmlformats.org/drawingml/2006/main">
                <a:ext uri="{FF2B5EF4-FFF2-40B4-BE49-F238E27FC236}">
                  <a16:creationId xmlns:a16="http://schemas.microsoft.com/office/drawing/2014/main" id="{DEA8EE0E-B9C2-4CC7-9CCF-CB469CB335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462FFD15" w14:textId="3805AB22" w:rsidR="00F50DAF" w:rsidRDefault="00F50DAF" w:rsidP="00F50DAF">
      <w:pPr>
        <w:spacing w:after="0" w:line="240" w:lineRule="auto"/>
        <w:jc w:val="both"/>
        <w:rPr>
          <w:rFonts w:ascii="Arial" w:eastAsia="Arial" w:hAnsi="Arial" w:cs="Arial"/>
          <w:b/>
          <w:bCs/>
        </w:rPr>
      </w:pPr>
    </w:p>
    <w:p w14:paraId="567A0671" w14:textId="33B0FBAA" w:rsidR="00E15245" w:rsidRDefault="00E15245" w:rsidP="00F50DAF">
      <w:pPr>
        <w:spacing w:after="0" w:line="240" w:lineRule="auto"/>
        <w:jc w:val="both"/>
        <w:rPr>
          <w:rFonts w:ascii="Arial" w:eastAsia="Arial" w:hAnsi="Arial" w:cs="Arial"/>
          <w:b/>
          <w:bCs/>
        </w:rPr>
      </w:pPr>
    </w:p>
    <w:p w14:paraId="5799D2BD" w14:textId="22A3E72E" w:rsidR="00E15245" w:rsidRDefault="00E15245" w:rsidP="00F50DAF">
      <w:pPr>
        <w:spacing w:after="0" w:line="240" w:lineRule="auto"/>
        <w:jc w:val="both"/>
        <w:rPr>
          <w:rFonts w:ascii="Arial" w:eastAsia="Arial" w:hAnsi="Arial" w:cs="Arial"/>
          <w:b/>
          <w:bCs/>
        </w:rPr>
      </w:pPr>
    </w:p>
    <w:p w14:paraId="1E8BFA39" w14:textId="49ED0CB7" w:rsidR="00E15245" w:rsidRDefault="00E15245" w:rsidP="00F50DAF">
      <w:pPr>
        <w:spacing w:after="0" w:line="240" w:lineRule="auto"/>
        <w:jc w:val="both"/>
        <w:rPr>
          <w:rFonts w:ascii="Arial" w:eastAsia="Arial" w:hAnsi="Arial" w:cs="Arial"/>
          <w:b/>
          <w:bCs/>
        </w:rPr>
      </w:pPr>
    </w:p>
    <w:p w14:paraId="7330A477" w14:textId="260D98CE" w:rsidR="00E15245" w:rsidRDefault="006202B1" w:rsidP="00F50DAF">
      <w:pPr>
        <w:spacing w:after="0" w:line="240" w:lineRule="auto"/>
        <w:jc w:val="both"/>
        <w:rPr>
          <w:rFonts w:ascii="Arial" w:eastAsia="Arial" w:hAnsi="Arial" w:cs="Arial"/>
          <w:b/>
          <w:bCs/>
        </w:rPr>
      </w:pPr>
      <w:r w:rsidRPr="00A80C60">
        <w:rPr>
          <w:rFonts w:ascii="Arial" w:hAnsi="Arial" w:cs="Arial"/>
          <w:b/>
          <w:noProof/>
          <w:lang w:eastAsia="es-CO"/>
        </w:rPr>
        <mc:AlternateContent>
          <mc:Choice Requires="wps">
            <w:drawing>
              <wp:anchor distT="45720" distB="45720" distL="114300" distR="114300" simplePos="0" relativeHeight="251699200" behindDoc="0" locked="0" layoutInCell="1" allowOverlap="1" wp14:anchorId="038C81A8" wp14:editId="353734D2">
                <wp:simplePos x="0" y="0"/>
                <wp:positionH relativeFrom="column">
                  <wp:posOffset>3371850</wp:posOffset>
                </wp:positionH>
                <wp:positionV relativeFrom="paragraph">
                  <wp:posOffset>89535</wp:posOffset>
                </wp:positionV>
                <wp:extent cx="952500" cy="400050"/>
                <wp:effectExtent l="0" t="0" r="0" b="0"/>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00050"/>
                        </a:xfrm>
                        <a:prstGeom prst="rect">
                          <a:avLst/>
                        </a:prstGeom>
                        <a:solidFill>
                          <a:srgbClr val="92D050"/>
                        </a:solidFill>
                        <a:ln w="9525">
                          <a:noFill/>
                          <a:miter lim="800000"/>
                          <a:headEnd/>
                          <a:tailEnd/>
                        </a:ln>
                      </wps:spPr>
                      <wps:txbx>
                        <w:txbxContent>
                          <w:p w14:paraId="706BBE39" w14:textId="2D02E9ED" w:rsidR="00C62C2E" w:rsidRPr="00A80C60" w:rsidRDefault="00C62C2E" w:rsidP="00C62C2E">
                            <w:pPr>
                              <w:spacing w:after="0" w:line="240" w:lineRule="auto"/>
                              <w:jc w:val="center"/>
                              <w:rPr>
                                <w:sz w:val="16"/>
                                <w:szCs w:val="16"/>
                              </w:rPr>
                            </w:pPr>
                            <w:r w:rsidRPr="00A80C60">
                              <w:rPr>
                                <w:sz w:val="16"/>
                                <w:szCs w:val="16"/>
                              </w:rPr>
                              <w:t xml:space="preserve">Variación en </w:t>
                            </w:r>
                            <w:r w:rsidR="0034438B">
                              <w:rPr>
                                <w:sz w:val="16"/>
                                <w:szCs w:val="16"/>
                              </w:rPr>
                              <w:t>giros</w:t>
                            </w:r>
                            <w:r w:rsidRPr="00A80C60">
                              <w:rPr>
                                <w:sz w:val="16"/>
                                <w:szCs w:val="16"/>
                              </w:rPr>
                              <w:t xml:space="preserve"> </w:t>
                            </w:r>
                            <w:r>
                              <w:rPr>
                                <w:sz w:val="16"/>
                                <w:szCs w:val="16"/>
                              </w:rPr>
                              <w:t>82</w:t>
                            </w:r>
                            <w:r w:rsidRPr="00A80C60">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8C81A8" id="_x0000_s1036" type="#_x0000_t202" style="position:absolute;left:0;text-align:left;margin-left:265.5pt;margin-top:7.05pt;width:75pt;height:3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igJAIAACoEAAAOAAAAZHJzL2Uyb0RvYy54bWysU9uO0zAQfUfiHyy/06SlhW3UdLW0LEJa&#10;LtLCBzi201jYHmO7TcrX79jptgXeEC/WjGfm+MyZ8ep2MJocpA8KbE2nk5ISaTkIZXc1/f7t/tUN&#10;JSEyK5gGK2t6lIHerl++WPWukjPoQAvpCYLYUPWupl2MriqKwDtpWJiAkxaDLXjDIrp+VwjPekQ3&#10;upiV5ZuiBy+cBy5DwNvtGKTrjN+2kscvbRtkJLqmyC3m0+ezSWexXrFq55nrFD/RYP/AwjBl8dEz&#10;1JZFRvZe/QVlFPcQoI0TDqaAtlVc5h6wm2n5RzePHXMy94LiBHeWKfw/WP758NUTJWo6f02JZQZn&#10;tNkz4YEISaIcIpBZUql3ocLkR4fpcXgHA047dxzcA/AfgVjYdMzu5J330HeSCWQ5TZXFVemIExJI&#10;038Cga+xfYQMNLTeJAlRFILoOK3jeULIg3C8XC5mixIjHEPzsiwXeYIFq56LnQ/xgwRDklFTjwuQ&#10;wdnhIcREhlXPKemtAFqJe6V1dvyu2WhPDgyXZTnbXtB/S9OW9COTjGwh1ec9MiriMmtlanqD5JBo&#10;vk5ivLci25EpPdrIRNuTOkmQUZo4NEMexzQXJ+kaEEfUy8O4vPjZ0OjA/6Kkx8Wtafi5Z15Soj9a&#10;1Hw5nc/Tpmdnvng7Q8dfR5rrCLMcoWoaKRnNTcy/I+lh4Q5n06qs24XJiTMuZJbz9HnSxl/7Oevy&#10;xddPAAAA//8DAFBLAwQUAAYACAAAACEA4CkyiN8AAAAJAQAADwAAAGRycy9kb3ducmV2LnhtbEyP&#10;wU7DMBBE70j8g7VI3KiTUtoS4lQICRWhStDSCzc3XhILex3FThv+nu0Jjjszmn1TrkbvxBH7aAMp&#10;yCcZCKQ6GEuNgv3H880SREyajHaBUMEPRlhVlxelLkw40RaPu9QILqFYaAVtSl0hZaxb9DpOQofE&#10;3lfovU589o00vT5xuXdymmVz6bUl/tDqDp9arL93g1dg13i/jnb/uX15dWb6Phs2bwMqdX01Pj6A&#10;SDimvzCc8RkdKmY6hIFMFE7B3W3OWxIbsxwEB+bLs3BQsFjkIKtS/l9Q/QIAAP//AwBQSwECLQAU&#10;AAYACAAAACEAtoM4kv4AAADhAQAAEwAAAAAAAAAAAAAAAAAAAAAAW0NvbnRlbnRfVHlwZXNdLnht&#10;bFBLAQItABQABgAIAAAAIQA4/SH/1gAAAJQBAAALAAAAAAAAAAAAAAAAAC8BAABfcmVscy8ucmVs&#10;c1BLAQItABQABgAIAAAAIQDrRligJAIAACoEAAAOAAAAAAAAAAAAAAAAAC4CAABkcnMvZTJvRG9j&#10;LnhtbFBLAQItABQABgAIAAAAIQDgKTKI3wAAAAkBAAAPAAAAAAAAAAAAAAAAAH4EAABkcnMvZG93&#10;bnJldi54bWxQSwUGAAAAAAQABADzAAAAigUAAAAA&#10;" fillcolor="#92d050" stroked="f">
                <v:textbox>
                  <w:txbxContent>
                    <w:p w14:paraId="706BBE39" w14:textId="2D02E9ED" w:rsidR="00C62C2E" w:rsidRPr="00A80C60" w:rsidRDefault="00C62C2E" w:rsidP="00C62C2E">
                      <w:pPr>
                        <w:spacing w:after="0" w:line="240" w:lineRule="auto"/>
                        <w:jc w:val="center"/>
                        <w:rPr>
                          <w:sz w:val="16"/>
                          <w:szCs w:val="16"/>
                        </w:rPr>
                      </w:pPr>
                      <w:r w:rsidRPr="00A80C60">
                        <w:rPr>
                          <w:sz w:val="16"/>
                          <w:szCs w:val="16"/>
                        </w:rPr>
                        <w:t xml:space="preserve">Variación en </w:t>
                      </w:r>
                      <w:r w:rsidR="0034438B">
                        <w:rPr>
                          <w:sz w:val="16"/>
                          <w:szCs w:val="16"/>
                        </w:rPr>
                        <w:t>giros</w:t>
                      </w:r>
                      <w:r w:rsidRPr="00A80C60">
                        <w:rPr>
                          <w:sz w:val="16"/>
                          <w:szCs w:val="16"/>
                        </w:rPr>
                        <w:t xml:space="preserve"> </w:t>
                      </w:r>
                      <w:r>
                        <w:rPr>
                          <w:sz w:val="16"/>
                          <w:szCs w:val="16"/>
                        </w:rPr>
                        <w:t>82</w:t>
                      </w:r>
                      <w:r w:rsidRPr="00A80C60">
                        <w:rPr>
                          <w:sz w:val="16"/>
                          <w:szCs w:val="16"/>
                        </w:rPr>
                        <w:t>%</w:t>
                      </w:r>
                    </w:p>
                  </w:txbxContent>
                </v:textbox>
              </v:shape>
            </w:pict>
          </mc:Fallback>
        </mc:AlternateContent>
      </w:r>
    </w:p>
    <w:p w14:paraId="3FE01150" w14:textId="5F9FD0D5" w:rsidR="00E15245" w:rsidRDefault="00E15245" w:rsidP="00F50DAF">
      <w:pPr>
        <w:spacing w:after="0" w:line="240" w:lineRule="auto"/>
        <w:jc w:val="both"/>
        <w:rPr>
          <w:rFonts w:ascii="Arial" w:eastAsia="Arial" w:hAnsi="Arial" w:cs="Arial"/>
          <w:b/>
          <w:bCs/>
        </w:rPr>
      </w:pPr>
    </w:p>
    <w:p w14:paraId="63DE38D3" w14:textId="296D1ED1" w:rsidR="00E15245" w:rsidRDefault="00E15245" w:rsidP="00F50DAF">
      <w:pPr>
        <w:spacing w:after="0" w:line="240" w:lineRule="auto"/>
        <w:jc w:val="both"/>
        <w:rPr>
          <w:rFonts w:ascii="Arial" w:eastAsia="Arial" w:hAnsi="Arial" w:cs="Arial"/>
          <w:b/>
          <w:bCs/>
        </w:rPr>
      </w:pPr>
    </w:p>
    <w:p w14:paraId="55AF9A85" w14:textId="7EC3A060" w:rsidR="00E15245" w:rsidRDefault="00E15245" w:rsidP="00F50DAF">
      <w:pPr>
        <w:spacing w:after="0" w:line="240" w:lineRule="auto"/>
        <w:jc w:val="both"/>
        <w:rPr>
          <w:rFonts w:ascii="Arial" w:eastAsia="Arial" w:hAnsi="Arial" w:cs="Arial"/>
          <w:b/>
          <w:bCs/>
        </w:rPr>
      </w:pPr>
    </w:p>
    <w:p w14:paraId="288D5C0E" w14:textId="52114406" w:rsidR="00E15245" w:rsidRDefault="00E15245" w:rsidP="00F50DAF">
      <w:pPr>
        <w:spacing w:after="0" w:line="240" w:lineRule="auto"/>
        <w:jc w:val="both"/>
        <w:rPr>
          <w:rFonts w:ascii="Arial" w:eastAsia="Arial" w:hAnsi="Arial" w:cs="Arial"/>
          <w:b/>
          <w:bCs/>
        </w:rPr>
      </w:pPr>
    </w:p>
    <w:p w14:paraId="7B6B8A32" w14:textId="67A18F35" w:rsidR="00E15245" w:rsidRDefault="00E15245" w:rsidP="00F50DAF">
      <w:pPr>
        <w:spacing w:after="0" w:line="240" w:lineRule="auto"/>
        <w:jc w:val="both"/>
        <w:rPr>
          <w:rFonts w:ascii="Arial" w:eastAsia="Arial" w:hAnsi="Arial" w:cs="Arial"/>
          <w:b/>
          <w:bCs/>
        </w:rPr>
      </w:pPr>
    </w:p>
    <w:p w14:paraId="3BFFC596" w14:textId="5E4BE375" w:rsidR="00E15245" w:rsidRDefault="00E15245" w:rsidP="00F50DAF">
      <w:pPr>
        <w:spacing w:after="0" w:line="240" w:lineRule="auto"/>
        <w:jc w:val="both"/>
        <w:rPr>
          <w:rFonts w:ascii="Arial" w:eastAsia="Arial" w:hAnsi="Arial" w:cs="Arial"/>
          <w:b/>
          <w:bCs/>
        </w:rPr>
      </w:pPr>
    </w:p>
    <w:p w14:paraId="2061E2C9" w14:textId="01658F77" w:rsidR="00E15245" w:rsidRDefault="00E15245" w:rsidP="00F50DAF">
      <w:pPr>
        <w:spacing w:after="0" w:line="240" w:lineRule="auto"/>
        <w:jc w:val="both"/>
        <w:rPr>
          <w:rFonts w:ascii="Arial" w:eastAsia="Arial" w:hAnsi="Arial" w:cs="Arial"/>
          <w:b/>
          <w:bCs/>
        </w:rPr>
      </w:pPr>
    </w:p>
    <w:p w14:paraId="303D89B8" w14:textId="77777777" w:rsidR="00C62C2E" w:rsidRDefault="00C62C2E" w:rsidP="00F50DAF">
      <w:pPr>
        <w:spacing w:after="0" w:line="240" w:lineRule="auto"/>
        <w:jc w:val="both"/>
        <w:rPr>
          <w:rFonts w:ascii="Arial" w:eastAsia="Arial" w:hAnsi="Arial" w:cs="Arial"/>
          <w:b/>
          <w:bCs/>
        </w:rPr>
      </w:pPr>
    </w:p>
    <w:p w14:paraId="48D32809" w14:textId="6578E976" w:rsidR="00E15245" w:rsidRDefault="00E15245" w:rsidP="00F50DAF">
      <w:pPr>
        <w:spacing w:after="0" w:line="240" w:lineRule="auto"/>
        <w:jc w:val="both"/>
        <w:rPr>
          <w:rFonts w:ascii="Arial" w:eastAsia="Arial" w:hAnsi="Arial" w:cs="Arial"/>
          <w:b/>
          <w:bCs/>
        </w:rPr>
      </w:pPr>
    </w:p>
    <w:p w14:paraId="6AA13606" w14:textId="77777777" w:rsidR="006202B1" w:rsidRDefault="006202B1" w:rsidP="00F50DAF">
      <w:pPr>
        <w:spacing w:after="0" w:line="240" w:lineRule="auto"/>
        <w:jc w:val="both"/>
        <w:rPr>
          <w:rFonts w:ascii="Arial" w:eastAsia="Arial" w:hAnsi="Arial" w:cs="Arial"/>
          <w:b/>
          <w:bCs/>
        </w:rPr>
      </w:pPr>
    </w:p>
    <w:p w14:paraId="59051514" w14:textId="752A579D" w:rsidR="00F50DAF" w:rsidRDefault="00F50DAF" w:rsidP="00F50DAF">
      <w:pPr>
        <w:spacing w:after="0" w:line="240" w:lineRule="auto"/>
        <w:jc w:val="both"/>
        <w:rPr>
          <w:rFonts w:ascii="Arial" w:hAnsi="Arial" w:cs="Arial"/>
          <w:b/>
        </w:rPr>
      </w:pPr>
      <w:r w:rsidRPr="008F5DDD">
        <w:rPr>
          <w:rFonts w:ascii="Arial" w:hAnsi="Arial" w:cs="Arial"/>
          <w:b/>
        </w:rPr>
        <w:t>2.1.</w:t>
      </w:r>
      <w:r>
        <w:rPr>
          <w:rFonts w:ascii="Arial" w:hAnsi="Arial" w:cs="Arial"/>
          <w:b/>
        </w:rPr>
        <w:t>5</w:t>
      </w:r>
      <w:r w:rsidRPr="008F5DDD">
        <w:rPr>
          <w:rFonts w:ascii="Arial" w:hAnsi="Arial" w:cs="Arial"/>
          <w:b/>
        </w:rPr>
        <w:t xml:space="preserve">. </w:t>
      </w:r>
      <w:r w:rsidR="007E4ABC">
        <w:rPr>
          <w:rFonts w:ascii="Arial" w:hAnsi="Arial" w:cs="Arial"/>
          <w:b/>
        </w:rPr>
        <w:t>Edición, impresión, reproducción, publicación de avisos</w:t>
      </w:r>
    </w:p>
    <w:p w14:paraId="04257327" w14:textId="77777777" w:rsidR="006202B1" w:rsidRPr="008F5DDD" w:rsidRDefault="006202B1" w:rsidP="00F50DAF">
      <w:pPr>
        <w:spacing w:after="0" w:line="240" w:lineRule="auto"/>
        <w:jc w:val="both"/>
        <w:rPr>
          <w:rFonts w:ascii="Arial" w:hAnsi="Arial" w:cs="Arial"/>
          <w:bCs/>
        </w:rPr>
      </w:pPr>
    </w:p>
    <w:p w14:paraId="1DDFC8F2" w14:textId="509AADAF" w:rsidR="00F50DAF" w:rsidRDefault="00F50DAF" w:rsidP="00F50DAF">
      <w:pPr>
        <w:spacing w:after="0" w:line="240" w:lineRule="auto"/>
        <w:jc w:val="both"/>
        <w:rPr>
          <w:rFonts w:ascii="Arial" w:hAnsi="Arial" w:cs="Arial"/>
          <w:b/>
        </w:rPr>
      </w:pPr>
      <w:r w:rsidRPr="00AD3B5C">
        <w:rPr>
          <w:rFonts w:ascii="Arial" w:hAnsi="Arial" w:cs="Arial"/>
          <w:b/>
        </w:rPr>
        <w:t>2.1.</w:t>
      </w:r>
      <w:r>
        <w:rPr>
          <w:rFonts w:ascii="Arial" w:hAnsi="Arial" w:cs="Arial"/>
          <w:b/>
        </w:rPr>
        <w:t>5</w:t>
      </w:r>
      <w:r w:rsidRPr="00AD3B5C">
        <w:rPr>
          <w:rFonts w:ascii="Arial" w:hAnsi="Arial" w:cs="Arial"/>
          <w:b/>
        </w:rPr>
        <w:t>.1. Acciones adoptadas para la generación de ahorro</w:t>
      </w:r>
      <w:r>
        <w:rPr>
          <w:rFonts w:ascii="Arial" w:hAnsi="Arial" w:cs="Arial"/>
          <w:b/>
        </w:rPr>
        <w:t xml:space="preserve"> para la vigencia 2022</w:t>
      </w:r>
    </w:p>
    <w:p w14:paraId="2D2C9E7E" w14:textId="77777777" w:rsidR="00F50DAF" w:rsidRDefault="00F50DAF" w:rsidP="00F50DAF">
      <w:pPr>
        <w:spacing w:after="0" w:line="240" w:lineRule="auto"/>
        <w:jc w:val="both"/>
        <w:rPr>
          <w:rFonts w:ascii="Arial" w:hAnsi="Arial" w:cs="Arial"/>
          <w:b/>
        </w:rPr>
      </w:pPr>
    </w:p>
    <w:p w14:paraId="64B002AC" w14:textId="400DE785" w:rsidR="006202B1" w:rsidRPr="00EE621F" w:rsidRDefault="00597F01" w:rsidP="00EE621F">
      <w:pPr>
        <w:pStyle w:val="TableParagraph"/>
        <w:ind w:right="101"/>
        <w:jc w:val="both"/>
        <w:rPr>
          <w:rFonts w:ascii="Arial" w:hAnsi="Arial" w:cs="Arial"/>
          <w:szCs w:val="24"/>
        </w:rPr>
      </w:pPr>
      <w:r>
        <w:rPr>
          <w:rFonts w:ascii="Arial" w:hAnsi="Arial" w:cs="Arial"/>
          <w:szCs w:val="24"/>
        </w:rPr>
        <w:t xml:space="preserve">Incrementar la divulgación de piezas comunicativas de manera digital, evitando de esta manera su impresión. Así mismo, evitar la reproducción de folletos, textos institucionales y cuadernillos entre otros. </w:t>
      </w:r>
    </w:p>
    <w:p w14:paraId="7B71239D" w14:textId="77777777" w:rsidR="0072127F" w:rsidRDefault="0072127F" w:rsidP="00F50DAF">
      <w:pPr>
        <w:jc w:val="both"/>
        <w:rPr>
          <w:rFonts w:ascii="Arial" w:hAnsi="Arial" w:cs="Arial"/>
          <w:b/>
        </w:rPr>
      </w:pPr>
    </w:p>
    <w:p w14:paraId="23C9128E" w14:textId="0928C097" w:rsidR="00F50DAF" w:rsidRDefault="00F50DAF" w:rsidP="00F50DAF">
      <w:pPr>
        <w:jc w:val="both"/>
        <w:rPr>
          <w:rFonts w:ascii="Arial" w:hAnsi="Arial" w:cs="Arial"/>
          <w:b/>
        </w:rPr>
      </w:pPr>
      <w:r w:rsidRPr="00AD3B5C">
        <w:rPr>
          <w:rFonts w:ascii="Arial" w:hAnsi="Arial" w:cs="Arial"/>
          <w:b/>
        </w:rPr>
        <w:t>2.1.</w:t>
      </w:r>
      <w:r>
        <w:rPr>
          <w:rFonts w:ascii="Arial" w:hAnsi="Arial" w:cs="Arial"/>
          <w:b/>
        </w:rPr>
        <w:t>5</w:t>
      </w:r>
      <w:r w:rsidRPr="00AD3B5C">
        <w:rPr>
          <w:rFonts w:ascii="Arial" w:hAnsi="Arial" w:cs="Arial"/>
          <w:b/>
        </w:rPr>
        <w:t>.2. Ahorros generados</w:t>
      </w:r>
      <w:r>
        <w:rPr>
          <w:rFonts w:ascii="Arial" w:hAnsi="Arial" w:cs="Arial"/>
          <w:b/>
        </w:rPr>
        <w:t xml:space="preserve"> vigencia 2022</w:t>
      </w:r>
    </w:p>
    <w:p w14:paraId="4A21CC2B" w14:textId="77777777" w:rsidR="00597F01" w:rsidRDefault="00597F01" w:rsidP="00597F01">
      <w:pPr>
        <w:jc w:val="both"/>
        <w:rPr>
          <w:rFonts w:ascii="Arial" w:hAnsi="Arial" w:cs="Arial"/>
          <w:bCs/>
        </w:rPr>
      </w:pPr>
      <w:r>
        <w:rPr>
          <w:rFonts w:ascii="Arial" w:hAnsi="Arial" w:cs="Arial"/>
          <w:bCs/>
        </w:rPr>
        <w:t xml:space="preserve">Tanto ara el primer semestre 2022 como para el primer semestre 2021 no se generan gastos por concepto de edición, impresión, reproducción y publicación de avisos. </w:t>
      </w:r>
    </w:p>
    <w:p w14:paraId="7C3741C9" w14:textId="2E90D3AD" w:rsidR="00597F01" w:rsidRDefault="00597F01" w:rsidP="00597F01">
      <w:pPr>
        <w:jc w:val="both"/>
        <w:rPr>
          <w:rFonts w:ascii="Arial" w:hAnsi="Arial" w:cs="Arial"/>
          <w:b/>
        </w:rPr>
      </w:pPr>
      <w:r>
        <w:rPr>
          <w:rFonts w:ascii="Arial" w:hAnsi="Arial" w:cs="Arial"/>
          <w:bCs/>
        </w:rPr>
        <w:t xml:space="preserve">Es de resaltar que, el contrato de vigencia 2021 no se ejecutó en su totalidad quedando presupuesto en este rubro, el cual será ejecutado en la vigencia 2022, luego de que este </w:t>
      </w:r>
      <w:r>
        <w:rPr>
          <w:rFonts w:ascii="Arial" w:hAnsi="Arial" w:cs="Arial"/>
          <w:bCs/>
        </w:rPr>
        <w:lastRenderedPageBreak/>
        <w:t>presupuesto se haya ejecutado al 100% se iniciará con la ejecución del contrato vigencia 2022.</w:t>
      </w:r>
    </w:p>
    <w:p w14:paraId="73D98FB3" w14:textId="6EE3BD32" w:rsidR="00F50DAF" w:rsidRDefault="00F50DAF" w:rsidP="00F50DAF">
      <w:pPr>
        <w:rPr>
          <w:rFonts w:ascii="Arial" w:hAnsi="Arial" w:cs="Arial"/>
          <w:b/>
        </w:rPr>
      </w:pPr>
      <w:r w:rsidRPr="00AD3B5C">
        <w:rPr>
          <w:rFonts w:ascii="Arial" w:hAnsi="Arial" w:cs="Arial"/>
          <w:b/>
        </w:rPr>
        <w:t>2.1.</w:t>
      </w:r>
      <w:r>
        <w:rPr>
          <w:rFonts w:ascii="Arial" w:hAnsi="Arial" w:cs="Arial"/>
          <w:b/>
        </w:rPr>
        <w:t>5</w:t>
      </w:r>
      <w:r w:rsidRPr="00AD3B5C">
        <w:rPr>
          <w:rFonts w:ascii="Arial" w:hAnsi="Arial" w:cs="Arial"/>
          <w:b/>
        </w:rPr>
        <w:t xml:space="preserve">.3. Comportamiento del rubro </w:t>
      </w:r>
      <w:r>
        <w:rPr>
          <w:rFonts w:ascii="Arial" w:hAnsi="Arial" w:cs="Arial"/>
          <w:b/>
        </w:rPr>
        <w:t>Primer Semestre 2021 – 2022</w:t>
      </w:r>
    </w:p>
    <w:p w14:paraId="31DE123D" w14:textId="48ED9BD2" w:rsidR="00597F01" w:rsidRDefault="00282874" w:rsidP="0072127F">
      <w:pPr>
        <w:ind w:left="993"/>
        <w:rPr>
          <w:rFonts w:ascii="Arial" w:hAnsi="Arial" w:cs="Arial"/>
          <w:b/>
        </w:rPr>
      </w:pPr>
      <w:r w:rsidRPr="00282874">
        <w:rPr>
          <w:rFonts w:ascii="Arial" w:hAnsi="Arial" w:cs="Arial"/>
          <w:b/>
          <w:noProof/>
          <w:lang w:eastAsia="es-CO"/>
        </w:rPr>
        <mc:AlternateContent>
          <mc:Choice Requires="wps">
            <w:drawing>
              <wp:anchor distT="0" distB="0" distL="114300" distR="114300" simplePos="0" relativeHeight="251702272" behindDoc="0" locked="0" layoutInCell="1" allowOverlap="1" wp14:anchorId="6BAC1C70" wp14:editId="6021245C">
                <wp:simplePos x="0" y="0"/>
                <wp:positionH relativeFrom="column">
                  <wp:posOffset>2596515</wp:posOffset>
                </wp:positionH>
                <wp:positionV relativeFrom="paragraph">
                  <wp:posOffset>1132840</wp:posOffset>
                </wp:positionV>
                <wp:extent cx="1828800" cy="1828800"/>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BCEF43" w14:textId="77777777" w:rsidR="00282874" w:rsidRPr="008B0519" w:rsidRDefault="00282874" w:rsidP="00282874">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AC1C70" id="Cuadro de texto 47" o:spid="_x0000_s1037" type="#_x0000_t202" style="position:absolute;left:0;text-align:left;margin-left:204.45pt;margin-top:89.2pt;width:2in;height:2in;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LZKgIAAFoEAAAOAAAAZHJzL2Uyb0RvYy54bWysVN9v2jAQfp+0/8Hy+wggtrKIUDEqpklV&#10;W4lOfTaOQyLZPu9sSNhfv7NDKOv2NO3FuV8+3333XRa3ndHsqNA3YAs+GY05U1ZC2dh9wb8/bz7M&#10;OfNB2FJosKrgJ+X57fL9u0XrcjWFGnSpkFES6/PWFbwOweVZ5mWtjPAjcMqSswI0IpCK+6xE0VJ2&#10;o7PpePwpawFLhyCV92S96518mfJXlZLhsaq8CkwXnGoL6cR07uKZLRci36NwdSPPZYh/qMKIxtKj&#10;l1R3Igh2wOaPVKaRCB6qMJJgMqiqRqrUA3UzGb/pZlsLp1IvBI53F5j8/0srH45PyJqy4LMbzqww&#10;NKP1QZQIrFQsqC4AIw/B1DqfU/TWUXzovkBH4x7snoyx+65CE7/UFyM/AX66gEypmIyX5tP5fEwu&#10;Sb5BofzZ63WHPnxVYFgUCo40xQSuON770IcOIfE1C5tG6zRJbX8zUM5oyWLtfY1RCt2uSy1PLg3s&#10;oDxRXwg9QbyTm4bevhc+PAkkRlC9xPLwSEeloS04nCXOasCff7PHeBoUeTlriWEF9z8OAhVn+pul&#10;EX6ezGaRkkmZfbyZkoLXnt21xx7MGojEE9onJ5MY44MexArBvNAyrOKr5BJW0tsFD4O4Dj3vaZmk&#10;Wq1SEJHQiXBvt07G1BG8iOxz9yLQneGPJHiAgYsifzOFPjbe9G51CDSLNKIIdI/qGX8icBryedni&#10;hlzrKer1l7D8BQAA//8DAFBLAwQUAAYACAAAACEAAz8VTt0AAAALAQAADwAAAGRycy9kb3ducmV2&#10;LnhtbEyPTU/DMAyG70j8h8hI3FgyVEpXmk4THxIHLoxyzxrTVDRO1WRr9+8xJzjaz6vXj6vt4gdx&#10;win2gTSsVwoEUhtsT52G5uPlpgARkyFrhkCo4YwRtvXlRWVKG2Z6x9M+dYJLKJZGg0tpLKWMrUNv&#10;4iqMSMy+wuRN4nHqpJ3MzOV+kLdK5dKbnviCMyM+Omy/90evISW7W5+bZx9fP5e3p9mp9s40Wl9f&#10;LbsHEAmX9BeGX31Wh5qdDuFINopBQ6aKDUcZ3BcZCE7km5w3B0Z5noGsK/n/h/oHAAD//wMAUEsB&#10;Ai0AFAAGAAgAAAAhALaDOJL+AAAA4QEAABMAAAAAAAAAAAAAAAAAAAAAAFtDb250ZW50X1R5cGVz&#10;XS54bWxQSwECLQAUAAYACAAAACEAOP0h/9YAAACUAQAACwAAAAAAAAAAAAAAAAAvAQAAX3JlbHMv&#10;LnJlbHNQSwECLQAUAAYACAAAACEABr+i2SoCAABaBAAADgAAAAAAAAAAAAAAAAAuAgAAZHJzL2Uy&#10;b0RvYy54bWxQSwECLQAUAAYACAAAACEAAz8VTt0AAAALAQAADwAAAAAAAAAAAAAAAACEBAAAZHJz&#10;L2Rvd25yZXYueG1sUEsFBgAAAAAEAAQA8wAAAI4FAAAAAA==&#10;" filled="f" stroked="f">
                <v:textbox style="mso-fit-shape-to-text:t">
                  <w:txbxContent>
                    <w:p w14:paraId="5ABCEF43" w14:textId="77777777" w:rsidR="00282874" w:rsidRPr="008B0519" w:rsidRDefault="00282874" w:rsidP="00282874">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v:textbox>
              </v:shape>
            </w:pict>
          </mc:Fallback>
        </mc:AlternateContent>
      </w:r>
      <w:r w:rsidRPr="00282874">
        <w:rPr>
          <w:rFonts w:ascii="Arial" w:hAnsi="Arial" w:cs="Arial"/>
          <w:b/>
          <w:noProof/>
          <w:lang w:eastAsia="es-CO"/>
        </w:rPr>
        <mc:AlternateContent>
          <mc:Choice Requires="wps">
            <w:drawing>
              <wp:anchor distT="0" distB="0" distL="114300" distR="114300" simplePos="0" relativeHeight="251701248" behindDoc="0" locked="0" layoutInCell="1" allowOverlap="1" wp14:anchorId="694BD84E" wp14:editId="1D875536">
                <wp:simplePos x="0" y="0"/>
                <wp:positionH relativeFrom="margin">
                  <wp:align>center</wp:align>
                </wp:positionH>
                <wp:positionV relativeFrom="paragraph">
                  <wp:posOffset>1351915</wp:posOffset>
                </wp:positionV>
                <wp:extent cx="3476625" cy="19050"/>
                <wp:effectExtent l="0" t="0" r="28575" b="19050"/>
                <wp:wrapNone/>
                <wp:docPr id="46" name="Conector recto 46"/>
                <wp:cNvGraphicFramePr/>
                <a:graphic xmlns:a="http://schemas.openxmlformats.org/drawingml/2006/main">
                  <a:graphicData uri="http://schemas.microsoft.com/office/word/2010/wordprocessingShape">
                    <wps:wsp>
                      <wps:cNvCnPr/>
                      <wps:spPr>
                        <a:xfrm>
                          <a:off x="0" y="0"/>
                          <a:ext cx="3476625" cy="19050"/>
                        </a:xfrm>
                        <a:prstGeom prst="line">
                          <a:avLst/>
                        </a:prstGeom>
                        <a:noFill/>
                        <a:ln w="19050" cap="flat" cmpd="sng" algn="ctr">
                          <a:solidFill>
                            <a:srgbClr val="C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8AA154" id="Conector recto 46" o:spid="_x0000_s1026" style="position:absolute;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6.45pt" to="273.7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pTxQEAAHYDAAAOAAAAZHJzL2Uyb0RvYy54bWysU01v2zAMvQ/YfxB0X+xkbdYacXpI0F2G&#10;LcC6H8DIsi1AXyC1OPn3o5Q0y7bbUB8kUqQe9R7p1dPRWXHQSCb4Vs5ntRTaq9AZP7Tyx8vzhwcp&#10;KIHvwAavW3nSJJ/W79+tptjoRRiD7TQKBvHUTLGVY0qxqSpSo3ZAsxC152Af0EFiF4eqQ5gY3dlq&#10;UdfLagrYRQxKE/Hp9hyU64Lf91qlb31POgnbSn5bKiuWdZ/Xar2CZkCIo1GXZ8B/vMKB8Vz0CrWF&#10;BOInmn+gnFEYKPRppoKrQt8bpQsHZjOv/2LzfYSoCxcWh+JVJno7WPX1sENhulbeLaXw4LhHG+6U&#10;SgEF5k1wgFWaIjWcvPE7vHgUd5gpH3t0eWcy4liUPV2V1cckFB9+vPu0XC7upVAcmz/W90X56vfl&#10;iJQ+6+BENlppjc/EoYHDF0pckFNfU/KxD8/G2tI868X0iikU8Az1FhJXcpFZkR+kADvwcKqEBZKC&#10;NV2+noEIh/3GojgAD8imzl9my+X+SMu1t0DjOa9j6zw5ziQeX2tcKx9uL1ufwXUZwAuBLOBZsmzt&#10;Q3cqSlbZ4+aWmpdBzNNz67N9+7usfwEAAP//AwBQSwMEFAAGAAgAAAAhAK4H1jrgAAAACAEAAA8A&#10;AABkcnMvZG93bnJldi54bWxMj81qwzAQhO+FvoPYQC+lkW3itHEsh9I0EOgpTqH0pljrHyqtjKXE&#10;zttXObXH2Vlmvsk3k9HsgoPrLAmI5xEwpMqqjhoBn8fd0wsw5yUpqS2hgCs62BT3d7nMlB3pgJfS&#10;NyyEkMukgNb7PuPcVS0a6ea2RwpebQcjfZBDw9UgxxBuNE+iaMmN7Cg0tLLHtxarn/JsBNTaL/bf&#10;9e4rvu7fH/ux3h7Kj60QD7PpdQ3M4+T/nuGGH9ChCEwneyblmBYQhngBSZysgAU7XTynwE63S7oC&#10;XuT8/4DiFwAA//8DAFBLAQItABQABgAIAAAAIQC2gziS/gAAAOEBAAATAAAAAAAAAAAAAAAAAAAA&#10;AABbQ29udGVudF9UeXBlc10ueG1sUEsBAi0AFAAGAAgAAAAhADj9If/WAAAAlAEAAAsAAAAAAAAA&#10;AAAAAAAALwEAAF9yZWxzLy5yZWxzUEsBAi0AFAAGAAgAAAAhAFTQylPFAQAAdgMAAA4AAAAAAAAA&#10;AAAAAAAALgIAAGRycy9lMm9Eb2MueG1sUEsBAi0AFAAGAAgAAAAhAK4H1jrgAAAACAEAAA8AAAAA&#10;AAAAAAAAAAAAHwQAAGRycy9kb3ducmV2LnhtbFBLBQYAAAAABAAEAPMAAAAsBQAAAAA=&#10;" strokecolor="#c00000" strokeweight="1.5pt">
                <v:stroke dashstyle="dash" joinstyle="miter"/>
                <w10:wrap anchorx="margin"/>
              </v:line>
            </w:pict>
          </mc:Fallback>
        </mc:AlternateContent>
      </w:r>
      <w:r w:rsidR="003453C4">
        <w:rPr>
          <w:noProof/>
          <w:lang w:eastAsia="es-CO"/>
        </w:rPr>
        <w:drawing>
          <wp:inline distT="0" distB="0" distL="0" distR="0" wp14:anchorId="2BB45877" wp14:editId="1420F9D5">
            <wp:extent cx="4457700" cy="2257425"/>
            <wp:effectExtent l="0" t="0" r="0" b="9525"/>
            <wp:docPr id="45" name="Gráfico 45">
              <a:extLst xmlns:a="http://schemas.openxmlformats.org/drawingml/2006/main">
                <a:ext uri="{FF2B5EF4-FFF2-40B4-BE49-F238E27FC236}">
                  <a16:creationId xmlns:a16="http://schemas.microsoft.com/office/drawing/2014/main" id="{DAE59562-1128-4DA7-92B8-D3C9C1962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9E1D7C7" w14:textId="0AA51AD1" w:rsidR="00597F01" w:rsidRDefault="009752A2" w:rsidP="00A966B3">
      <w:pPr>
        <w:jc w:val="both"/>
        <w:rPr>
          <w:rFonts w:ascii="Arial" w:eastAsia="Arial" w:hAnsi="Arial" w:cs="Arial"/>
          <w:b/>
          <w:bCs/>
        </w:rPr>
      </w:pPr>
      <w:r>
        <w:rPr>
          <w:rFonts w:ascii="Arial" w:hAnsi="Arial" w:cs="Arial"/>
          <w:bCs/>
        </w:rPr>
        <w:t xml:space="preserve">En la gráfica se puede observar que, con relación a los giros realizados </w:t>
      </w:r>
      <w:r w:rsidR="00A966B3">
        <w:rPr>
          <w:rFonts w:ascii="Arial" w:hAnsi="Arial" w:cs="Arial"/>
          <w:bCs/>
        </w:rPr>
        <w:t>no se genera reducción ni incremento, ya que para el primer semestre en las dos vigencias 2022 y 2021, no se presenta gastos por este concepto. Se proyecta cumplir con la meta de austeridad del 5% para la vigencia 2022 en el segundo semestre 2022.</w:t>
      </w:r>
    </w:p>
    <w:p w14:paraId="7C6AB61E" w14:textId="7B0277D9" w:rsidR="00F50DAF" w:rsidRDefault="00F50DAF" w:rsidP="00F50DAF">
      <w:pPr>
        <w:jc w:val="both"/>
        <w:rPr>
          <w:rFonts w:ascii="Arial" w:hAnsi="Arial" w:cs="Arial"/>
          <w:b/>
        </w:rPr>
      </w:pPr>
      <w:r w:rsidRPr="00AD3B5C">
        <w:rPr>
          <w:rFonts w:ascii="Arial" w:hAnsi="Arial" w:cs="Arial"/>
          <w:b/>
        </w:rPr>
        <w:t>2.1.</w:t>
      </w:r>
      <w:r>
        <w:rPr>
          <w:rFonts w:ascii="Arial" w:hAnsi="Arial" w:cs="Arial"/>
          <w:b/>
        </w:rPr>
        <w:t>5</w:t>
      </w:r>
      <w:r w:rsidRPr="00AD3B5C">
        <w:rPr>
          <w:rFonts w:ascii="Arial" w:hAnsi="Arial" w:cs="Arial"/>
          <w:b/>
        </w:rPr>
        <w:t xml:space="preserve">.4. Comparativo de los resultados </w:t>
      </w:r>
      <w:r>
        <w:rPr>
          <w:rFonts w:ascii="Arial" w:hAnsi="Arial" w:cs="Arial"/>
          <w:b/>
        </w:rPr>
        <w:t>Primer Semestre 2021 - 2022</w:t>
      </w:r>
      <w:r w:rsidRPr="00AD3B5C">
        <w:rPr>
          <w:rFonts w:ascii="Arial" w:hAnsi="Arial" w:cs="Arial"/>
          <w:b/>
        </w:rPr>
        <w:t xml:space="preserve"> </w:t>
      </w:r>
    </w:p>
    <w:p w14:paraId="28BCBB51" w14:textId="7740558B" w:rsidR="00A966B3" w:rsidRDefault="00661F1B" w:rsidP="00661F1B">
      <w:pPr>
        <w:ind w:left="993"/>
        <w:jc w:val="both"/>
        <w:rPr>
          <w:rFonts w:ascii="Arial" w:hAnsi="Arial" w:cs="Arial"/>
          <w:b/>
        </w:rPr>
      </w:pPr>
      <w:r>
        <w:rPr>
          <w:noProof/>
          <w:lang w:eastAsia="es-CO"/>
        </w:rPr>
        <w:drawing>
          <wp:inline distT="0" distB="0" distL="0" distR="0" wp14:anchorId="7A1EA5E3" wp14:editId="6A1068E2">
            <wp:extent cx="4457700" cy="2295525"/>
            <wp:effectExtent l="0" t="0" r="0" b="9525"/>
            <wp:docPr id="48" name="Gráfico 48">
              <a:extLst xmlns:a="http://schemas.openxmlformats.org/drawingml/2006/main">
                <a:ext uri="{FF2B5EF4-FFF2-40B4-BE49-F238E27FC236}">
                  <a16:creationId xmlns:a16="http://schemas.microsoft.com/office/drawing/2014/main" id="{A7A1820D-8525-4DDB-A52A-B9EB8A5C4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30E9D3" w14:textId="7B874726" w:rsidR="00A966B3" w:rsidRDefault="00A966B3" w:rsidP="00F50DAF">
      <w:pPr>
        <w:jc w:val="both"/>
        <w:rPr>
          <w:rFonts w:ascii="Arial" w:hAnsi="Arial" w:cs="Arial"/>
          <w:b/>
        </w:rPr>
      </w:pPr>
    </w:p>
    <w:p w14:paraId="76A48D90" w14:textId="5589D6F8" w:rsidR="007405C5" w:rsidRDefault="007405C5" w:rsidP="007405C5">
      <w:pPr>
        <w:jc w:val="both"/>
        <w:rPr>
          <w:rFonts w:ascii="Arial" w:hAnsi="Arial" w:cs="Arial"/>
          <w:b/>
        </w:rPr>
      </w:pPr>
      <w:r>
        <w:rPr>
          <w:rFonts w:ascii="Arial" w:hAnsi="Arial" w:cs="Arial"/>
          <w:bCs/>
        </w:rPr>
        <w:t>En el análisis se aprecia que, con relación a los giros realizados en cada vigencia, se tiene un giro de $</w:t>
      </w:r>
      <w:r w:rsidR="00B16F67">
        <w:rPr>
          <w:rFonts w:ascii="Arial" w:hAnsi="Arial" w:cs="Arial"/>
          <w:bCs/>
        </w:rPr>
        <w:t>0</w:t>
      </w:r>
      <w:r>
        <w:rPr>
          <w:rFonts w:ascii="Arial" w:hAnsi="Arial" w:cs="Arial"/>
          <w:bCs/>
        </w:rPr>
        <w:t xml:space="preserve"> para la vigencia 202</w:t>
      </w:r>
      <w:r w:rsidR="00B16F67">
        <w:rPr>
          <w:rFonts w:ascii="Arial" w:hAnsi="Arial" w:cs="Arial"/>
          <w:bCs/>
        </w:rPr>
        <w:t>2 primer semestre</w:t>
      </w:r>
      <w:r>
        <w:rPr>
          <w:rFonts w:ascii="Arial" w:hAnsi="Arial" w:cs="Arial"/>
          <w:bCs/>
        </w:rPr>
        <w:t xml:space="preserve"> y un giro de $</w:t>
      </w:r>
      <w:r w:rsidR="00B16F67">
        <w:rPr>
          <w:rFonts w:ascii="Arial" w:hAnsi="Arial" w:cs="Arial"/>
          <w:bCs/>
        </w:rPr>
        <w:t>0</w:t>
      </w:r>
      <w:r>
        <w:rPr>
          <w:rFonts w:ascii="Arial" w:hAnsi="Arial" w:cs="Arial"/>
          <w:bCs/>
        </w:rPr>
        <w:t xml:space="preserve"> para la vigencia 202</w:t>
      </w:r>
      <w:r w:rsidR="00B16F67">
        <w:rPr>
          <w:rFonts w:ascii="Arial" w:hAnsi="Arial" w:cs="Arial"/>
          <w:bCs/>
        </w:rPr>
        <w:t>1 del mismo periodo</w:t>
      </w:r>
      <w:r w:rsidR="00A817A1">
        <w:rPr>
          <w:rFonts w:ascii="Arial" w:hAnsi="Arial" w:cs="Arial"/>
          <w:bCs/>
        </w:rPr>
        <w:t>, es decir, para estos periodos de las dos vigencias no se generan gastos de edición, impresión, reproducción y publicación de avisos</w:t>
      </w:r>
      <w:r>
        <w:rPr>
          <w:rFonts w:ascii="Arial" w:hAnsi="Arial" w:cs="Arial"/>
          <w:bCs/>
        </w:rPr>
        <w:t xml:space="preserve">. </w:t>
      </w:r>
      <w:r w:rsidR="00A817A1">
        <w:rPr>
          <w:rFonts w:ascii="Arial" w:hAnsi="Arial" w:cs="Arial"/>
          <w:bCs/>
        </w:rPr>
        <w:t xml:space="preserve">Con relación a la unidad de medida, se indica que </w:t>
      </w:r>
      <w:r w:rsidR="00B16F67">
        <w:rPr>
          <w:rFonts w:ascii="Arial" w:hAnsi="Arial" w:cs="Arial"/>
          <w:bCs/>
        </w:rPr>
        <w:t xml:space="preserve">No aplica </w:t>
      </w:r>
      <w:r w:rsidR="00A817A1">
        <w:rPr>
          <w:rFonts w:ascii="Arial" w:hAnsi="Arial" w:cs="Arial"/>
          <w:bCs/>
        </w:rPr>
        <w:t>p</w:t>
      </w:r>
      <w:r w:rsidR="00B16F67">
        <w:rPr>
          <w:rFonts w:ascii="Arial" w:hAnsi="Arial" w:cs="Arial"/>
          <w:bCs/>
        </w:rPr>
        <w:t>ara este rubro.</w:t>
      </w:r>
    </w:p>
    <w:p w14:paraId="49E5D1C8" w14:textId="3433E705" w:rsidR="00F50DAF" w:rsidRDefault="00F50DAF" w:rsidP="00F50DAF">
      <w:pPr>
        <w:spacing w:after="0" w:line="240" w:lineRule="auto"/>
        <w:jc w:val="both"/>
        <w:rPr>
          <w:rFonts w:ascii="Arial" w:hAnsi="Arial" w:cs="Arial"/>
          <w:b/>
        </w:rPr>
      </w:pPr>
      <w:r>
        <w:rPr>
          <w:rFonts w:ascii="Arial" w:hAnsi="Arial" w:cs="Arial"/>
          <w:b/>
        </w:rPr>
        <w:lastRenderedPageBreak/>
        <w:t>2</w:t>
      </w:r>
      <w:r w:rsidRPr="00D574A3">
        <w:rPr>
          <w:rFonts w:ascii="Arial" w:hAnsi="Arial" w:cs="Arial"/>
          <w:b/>
        </w:rPr>
        <w:t>.1.</w:t>
      </w:r>
      <w:r>
        <w:rPr>
          <w:rFonts w:ascii="Arial" w:hAnsi="Arial" w:cs="Arial"/>
          <w:b/>
        </w:rPr>
        <w:t>5</w:t>
      </w:r>
      <w:r w:rsidRPr="00D574A3">
        <w:rPr>
          <w:rFonts w:ascii="Arial" w:hAnsi="Arial" w:cs="Arial"/>
          <w:b/>
        </w:rPr>
        <w:t>.</w:t>
      </w:r>
      <w:r w:rsidR="007405C5">
        <w:rPr>
          <w:rFonts w:ascii="Arial" w:hAnsi="Arial" w:cs="Arial"/>
          <w:b/>
        </w:rPr>
        <w:t>5</w:t>
      </w:r>
      <w:r w:rsidRPr="00D574A3">
        <w:rPr>
          <w:rFonts w:ascii="Arial" w:hAnsi="Arial" w:cs="Arial"/>
          <w:b/>
        </w:rPr>
        <w:t xml:space="preserve">. Comparativo </w:t>
      </w:r>
      <w:r>
        <w:rPr>
          <w:rFonts w:ascii="Arial" w:hAnsi="Arial" w:cs="Arial"/>
          <w:b/>
        </w:rPr>
        <w:t>Primer Semestre 2021 - 2022</w:t>
      </w:r>
      <w:r w:rsidRPr="009619D7">
        <w:rPr>
          <w:rFonts w:ascii="Arial" w:hAnsi="Arial" w:cs="Arial"/>
          <w:b/>
        </w:rPr>
        <w:t xml:space="preserve"> en </w:t>
      </w:r>
      <w:r>
        <w:rPr>
          <w:rFonts w:ascii="Arial" w:hAnsi="Arial" w:cs="Arial"/>
          <w:b/>
        </w:rPr>
        <w:t>giros realizados</w:t>
      </w:r>
    </w:p>
    <w:p w14:paraId="7B93EE4F" w14:textId="65FDE4E2" w:rsidR="007E4ABC" w:rsidRDefault="007E4ABC" w:rsidP="00F50DAF">
      <w:pPr>
        <w:spacing w:after="0" w:line="240" w:lineRule="auto"/>
        <w:jc w:val="both"/>
        <w:rPr>
          <w:rFonts w:ascii="Arial" w:eastAsia="Arial" w:hAnsi="Arial" w:cs="Arial"/>
          <w:b/>
          <w:bCs/>
        </w:rPr>
      </w:pPr>
    </w:p>
    <w:p w14:paraId="58429CE0" w14:textId="54B37B0E" w:rsidR="007405C5" w:rsidRDefault="0034438B" w:rsidP="0072127F">
      <w:pPr>
        <w:spacing w:after="0" w:line="240" w:lineRule="auto"/>
        <w:ind w:left="993"/>
        <w:jc w:val="both"/>
        <w:rPr>
          <w:rFonts w:ascii="Arial" w:eastAsia="Arial" w:hAnsi="Arial" w:cs="Arial"/>
          <w:b/>
          <w:bCs/>
        </w:rPr>
      </w:pPr>
      <w:r w:rsidRPr="00A80C60">
        <w:rPr>
          <w:rFonts w:ascii="Arial" w:hAnsi="Arial" w:cs="Arial"/>
          <w:b/>
          <w:noProof/>
          <w:lang w:eastAsia="es-CO"/>
        </w:rPr>
        <mc:AlternateContent>
          <mc:Choice Requires="wps">
            <w:drawing>
              <wp:anchor distT="45720" distB="45720" distL="114300" distR="114300" simplePos="0" relativeHeight="251710464" behindDoc="0" locked="0" layoutInCell="1" allowOverlap="1" wp14:anchorId="0484AD2B" wp14:editId="21DD0ECE">
                <wp:simplePos x="0" y="0"/>
                <wp:positionH relativeFrom="column">
                  <wp:posOffset>3181350</wp:posOffset>
                </wp:positionH>
                <wp:positionV relativeFrom="paragraph">
                  <wp:posOffset>568960</wp:posOffset>
                </wp:positionV>
                <wp:extent cx="1275715" cy="219075"/>
                <wp:effectExtent l="0" t="0" r="635"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219075"/>
                        </a:xfrm>
                        <a:prstGeom prst="rect">
                          <a:avLst/>
                        </a:prstGeom>
                        <a:solidFill>
                          <a:srgbClr val="92D050"/>
                        </a:solidFill>
                        <a:ln w="9525">
                          <a:noFill/>
                          <a:miter lim="800000"/>
                          <a:headEnd/>
                          <a:tailEnd/>
                        </a:ln>
                      </wps:spPr>
                      <wps:txbx>
                        <w:txbxContent>
                          <w:p w14:paraId="63D4F825" w14:textId="5645C346"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giros 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84AD2B" id="_x0000_s1038" type="#_x0000_t202" style="position:absolute;left:0;text-align:left;margin-left:250.5pt;margin-top:44.8pt;width:100.45pt;height:17.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6tKQIAACoEAAAOAAAAZHJzL2Uyb0RvYy54bWysU9uO0zAQfUfiHyy/01zU0G3UdLW0LEJa&#10;LtLCBzi201jYnmC7TZavZ+x0S4E3RB4sT2bmzMyZ483tZDQ5SecV2IYWi5wSaTkIZQ8N/frl/tUN&#10;JT4wK5gGKxv6JD293b58sRmHWpbQgxbSEQSxvh6HhvYhDHWWed5Lw/wCBmnR2YEzLKDpDplwbER0&#10;o7Myz19nIzgxOODSe/y7n510m/C7TvLwqeu8DEQ3FHsL6XTpbOOZbTesPjg29Iqf22D/0IVhymLR&#10;C9SeBUaOTv0FZRR34KELCw4mg65TXKYZcJoi/2Oax54NMs2C5PjhQpP/f7D84+mzI0o0tKTEMoMr&#10;2h2ZcECEJEFOAUgZSRoHX2Ps44DRYXoDEy47DeyHB+DfPLGw65k9yDvnYOwlE9hkETOzq9QZx0eQ&#10;dvwAAquxY4AENHXORAaRE4LouKyny4KwD8JjyXJVrYqKEo6+sljnqyqVYPVz9uB8eCfBkHhpqEMB&#10;JHR2evAhdsPq55BYzINW4l5pnQx3aHfakRNDsazLfV4lfWDKb2HakhH9VVklZAsxP+nIqIBi1so0&#10;9CaP3yyvyMZbK1JIYErPd4TV9kxPZGTmJkztlNZRXGhvQTwhYQ5m8eJjw0sP7gclIwq3of77kTlJ&#10;iX5vkfR1sVxGpSdjWa1KNNy1p732MMsRqqGBkvm6C+l1RD4s3OFyOpV4i1ucOzn3jIJMdJ4fT1T8&#10;tZ2ifj3x7U8AAAD//wMAUEsDBBQABgAIAAAAIQB5nl444AAAAAoBAAAPAAAAZHJzL2Rvd25yZXYu&#10;eG1sTI9NS8NAFEX3gv9heII7O5NQa5NmUkSQigi1tZvupplnMjgfITNp47/3udLl4x3uPbdaT86y&#10;Mw7RBC8hmwlg6JugjW8lHD6e75bAYlJeKxs8SvjGCOv6+qpSpQ4Xv8PzPrWMQnwslYQupb7kPDYd&#10;OhVnoUdPv88wOJXoHFquB3WhcGd5LsSCO2U8NXSqx6cOm6/96CSYDRabaA7H3cur1fn7fHzbjijl&#10;7c30uAKWcEp/MPzqkzrU5HQKo9eRWQn3IqMtScKyWAAj4EFkBbATkfk8A15X/P+E+gcAAP//AwBQ&#10;SwECLQAUAAYACAAAACEAtoM4kv4AAADhAQAAEwAAAAAAAAAAAAAAAAAAAAAAW0NvbnRlbnRfVHlw&#10;ZXNdLnhtbFBLAQItABQABgAIAAAAIQA4/SH/1gAAAJQBAAALAAAAAAAAAAAAAAAAAC8BAABfcmVs&#10;cy8ucmVsc1BLAQItABQABgAIAAAAIQCosn6tKQIAACoEAAAOAAAAAAAAAAAAAAAAAC4CAABkcnMv&#10;ZTJvRG9jLnhtbFBLAQItABQABgAIAAAAIQB5nl444AAAAAoBAAAPAAAAAAAAAAAAAAAAAIMEAABk&#10;cnMvZG93bnJldi54bWxQSwUGAAAAAAQABADzAAAAkAUAAAAA&#10;" fillcolor="#92d050" stroked="f">
                <v:textbox>
                  <w:txbxContent>
                    <w:p w14:paraId="63D4F825" w14:textId="5645C346"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 xml:space="preserve">giros </w:t>
                      </w:r>
                      <w:r>
                        <w:rPr>
                          <w:sz w:val="16"/>
                          <w:szCs w:val="16"/>
                        </w:rPr>
                        <w:t>0</w:t>
                      </w:r>
                      <w:r>
                        <w:rPr>
                          <w:sz w:val="16"/>
                          <w:szCs w:val="16"/>
                        </w:rPr>
                        <w:t>%</w:t>
                      </w:r>
                    </w:p>
                  </w:txbxContent>
                </v:textbox>
              </v:shape>
            </w:pict>
          </mc:Fallback>
        </mc:AlternateContent>
      </w:r>
      <w:r w:rsidR="007405C5">
        <w:rPr>
          <w:noProof/>
          <w:lang w:eastAsia="es-CO"/>
        </w:rPr>
        <w:drawing>
          <wp:inline distT="0" distB="0" distL="0" distR="0" wp14:anchorId="0FC62DFA" wp14:editId="678FA6C1">
            <wp:extent cx="4429125" cy="2219325"/>
            <wp:effectExtent l="0" t="0" r="9525" b="9525"/>
            <wp:docPr id="49" name="Gráfico 49">
              <a:extLst xmlns:a="http://schemas.openxmlformats.org/drawingml/2006/main">
                <a:ext uri="{FF2B5EF4-FFF2-40B4-BE49-F238E27FC236}">
                  <a16:creationId xmlns:a16="http://schemas.microsoft.com/office/drawing/2014/main" id="{1B4AE9E9-3E11-455C-A94C-814356F05A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32036" w14:textId="77777777" w:rsidR="000B432E" w:rsidRDefault="000B432E" w:rsidP="00F50DAF">
      <w:pPr>
        <w:spacing w:after="0" w:line="240" w:lineRule="auto"/>
        <w:jc w:val="both"/>
        <w:rPr>
          <w:rFonts w:ascii="Arial" w:hAnsi="Arial" w:cs="Arial"/>
          <w:b/>
        </w:rPr>
      </w:pPr>
    </w:p>
    <w:p w14:paraId="0E4E67D3" w14:textId="6B7FF551" w:rsidR="00F50DAF" w:rsidRPr="008F5DDD" w:rsidRDefault="00F50DAF" w:rsidP="00F50DAF">
      <w:pPr>
        <w:spacing w:after="0" w:line="240" w:lineRule="auto"/>
        <w:jc w:val="both"/>
        <w:rPr>
          <w:rFonts w:ascii="Arial" w:hAnsi="Arial" w:cs="Arial"/>
          <w:b/>
        </w:rPr>
      </w:pPr>
      <w:r w:rsidRPr="008F5DDD">
        <w:rPr>
          <w:rFonts w:ascii="Arial" w:hAnsi="Arial" w:cs="Arial"/>
          <w:b/>
        </w:rPr>
        <w:t>2.1.</w:t>
      </w:r>
      <w:r>
        <w:rPr>
          <w:rFonts w:ascii="Arial" w:hAnsi="Arial" w:cs="Arial"/>
          <w:b/>
        </w:rPr>
        <w:t>6</w:t>
      </w:r>
      <w:r w:rsidRPr="008F5DDD">
        <w:rPr>
          <w:rFonts w:ascii="Arial" w:hAnsi="Arial" w:cs="Arial"/>
          <w:b/>
        </w:rPr>
        <w:t xml:space="preserve">. </w:t>
      </w:r>
      <w:r w:rsidR="007E4ABC">
        <w:rPr>
          <w:rFonts w:ascii="Arial" w:hAnsi="Arial" w:cs="Arial"/>
          <w:b/>
        </w:rPr>
        <w:t>Servicios Públicos (Agua)</w:t>
      </w:r>
    </w:p>
    <w:p w14:paraId="70F1BE53" w14:textId="77777777" w:rsidR="00F50DAF" w:rsidRPr="008F5DDD" w:rsidRDefault="00F50DAF" w:rsidP="00F50DAF">
      <w:pPr>
        <w:spacing w:after="0" w:line="240" w:lineRule="auto"/>
        <w:jc w:val="both"/>
        <w:rPr>
          <w:rFonts w:ascii="Arial" w:hAnsi="Arial" w:cs="Arial"/>
          <w:bCs/>
        </w:rPr>
      </w:pPr>
    </w:p>
    <w:p w14:paraId="051F6A98" w14:textId="4F9ABF5A" w:rsidR="00F50DAF" w:rsidRDefault="00F50DAF" w:rsidP="00F50DAF">
      <w:pPr>
        <w:spacing w:after="0" w:line="240" w:lineRule="auto"/>
        <w:jc w:val="both"/>
        <w:rPr>
          <w:rFonts w:ascii="Arial" w:hAnsi="Arial" w:cs="Arial"/>
          <w:b/>
        </w:rPr>
      </w:pPr>
      <w:r w:rsidRPr="00AD3B5C">
        <w:rPr>
          <w:rFonts w:ascii="Arial" w:hAnsi="Arial" w:cs="Arial"/>
          <w:b/>
        </w:rPr>
        <w:t>2.1.</w:t>
      </w:r>
      <w:r>
        <w:rPr>
          <w:rFonts w:ascii="Arial" w:hAnsi="Arial" w:cs="Arial"/>
          <w:b/>
        </w:rPr>
        <w:t>6</w:t>
      </w:r>
      <w:r w:rsidRPr="00AD3B5C">
        <w:rPr>
          <w:rFonts w:ascii="Arial" w:hAnsi="Arial" w:cs="Arial"/>
          <w:b/>
        </w:rPr>
        <w:t>.1. Acciones adoptadas para la generación de ahorro</w:t>
      </w:r>
      <w:r>
        <w:rPr>
          <w:rFonts w:ascii="Arial" w:hAnsi="Arial" w:cs="Arial"/>
          <w:b/>
        </w:rPr>
        <w:t xml:space="preserve"> para la vigencia 2022</w:t>
      </w:r>
    </w:p>
    <w:p w14:paraId="7EABCF2F" w14:textId="20384912" w:rsidR="007405C5" w:rsidRDefault="007405C5" w:rsidP="00F50DAF">
      <w:pPr>
        <w:spacing w:after="0" w:line="240" w:lineRule="auto"/>
        <w:jc w:val="both"/>
        <w:rPr>
          <w:rFonts w:ascii="Arial" w:hAnsi="Arial" w:cs="Arial"/>
          <w:b/>
        </w:rPr>
      </w:pPr>
    </w:p>
    <w:p w14:paraId="63055DD7" w14:textId="69DD1087" w:rsidR="00DC6EFD" w:rsidRDefault="00DC6EFD" w:rsidP="003713B2">
      <w:pPr>
        <w:spacing w:after="0" w:line="240" w:lineRule="auto"/>
        <w:jc w:val="both"/>
        <w:rPr>
          <w:rFonts w:ascii="Arial" w:hAnsi="Arial" w:cs="Arial"/>
        </w:rPr>
      </w:pPr>
      <w:r w:rsidRPr="00DC6EFD">
        <w:rPr>
          <w:rFonts w:ascii="Arial" w:hAnsi="Arial" w:cs="Arial"/>
        </w:rPr>
        <w:t>Las acciones a</w:t>
      </w:r>
      <w:r>
        <w:rPr>
          <w:rFonts w:ascii="Arial" w:hAnsi="Arial" w:cs="Arial"/>
        </w:rPr>
        <w:t xml:space="preserve"> </w:t>
      </w:r>
      <w:r w:rsidRPr="00DC6EFD">
        <w:rPr>
          <w:rFonts w:ascii="Arial" w:hAnsi="Arial" w:cs="Arial"/>
        </w:rPr>
        <w:t>desarrollar se enmarcan en las actividades concertadas en el Plan de</w:t>
      </w:r>
      <w:r>
        <w:rPr>
          <w:rFonts w:ascii="Arial" w:hAnsi="Arial" w:cs="Arial"/>
        </w:rPr>
        <w:t xml:space="preserve"> </w:t>
      </w:r>
      <w:r w:rsidRPr="00DC6EFD">
        <w:rPr>
          <w:rFonts w:ascii="Arial" w:hAnsi="Arial" w:cs="Arial"/>
        </w:rPr>
        <w:t xml:space="preserve">Acción del PIGA para la vigencia 2022, </w:t>
      </w:r>
      <w:r w:rsidR="00C76E7D">
        <w:rPr>
          <w:rFonts w:ascii="Arial" w:hAnsi="Arial" w:cs="Arial"/>
        </w:rPr>
        <w:t xml:space="preserve">ejecutando las acciones contempladas en el Programa de </w:t>
      </w:r>
      <w:r w:rsidRPr="00DC6EFD">
        <w:rPr>
          <w:rFonts w:ascii="Arial" w:hAnsi="Arial" w:cs="Arial"/>
        </w:rPr>
        <w:t>para los programas de Uso eficiente de Agu</w:t>
      </w:r>
      <w:r w:rsidR="00C76E7D">
        <w:rPr>
          <w:rFonts w:ascii="Arial" w:hAnsi="Arial" w:cs="Arial"/>
        </w:rPr>
        <w:t>a</w:t>
      </w:r>
      <w:r w:rsidRPr="00DC6EFD">
        <w:rPr>
          <w:rFonts w:ascii="Arial" w:hAnsi="Arial" w:cs="Arial"/>
        </w:rPr>
        <w:t>.</w:t>
      </w:r>
    </w:p>
    <w:p w14:paraId="79D4C99E" w14:textId="77777777" w:rsidR="00DC6EFD" w:rsidRPr="00DC6EFD" w:rsidRDefault="00DC6EFD" w:rsidP="00DC6EFD">
      <w:pPr>
        <w:pStyle w:val="TableParagraph"/>
        <w:spacing w:line="207" w:lineRule="exact"/>
        <w:jc w:val="both"/>
        <w:rPr>
          <w:rFonts w:ascii="Arial" w:eastAsiaTheme="minorHAnsi" w:hAnsi="Arial" w:cs="Arial"/>
          <w:lang w:val="es-CO"/>
        </w:rPr>
      </w:pPr>
    </w:p>
    <w:p w14:paraId="2A57E8EB" w14:textId="0F1C761B" w:rsidR="007405C5" w:rsidRPr="00DC6EFD" w:rsidRDefault="00DC6EFD" w:rsidP="00DC6EFD">
      <w:pPr>
        <w:spacing w:after="0" w:line="240" w:lineRule="auto"/>
        <w:jc w:val="both"/>
        <w:rPr>
          <w:rFonts w:ascii="Arial" w:hAnsi="Arial" w:cs="Arial"/>
          <w:b/>
        </w:rPr>
      </w:pPr>
      <w:r w:rsidRPr="00DC6EFD">
        <w:rPr>
          <w:rFonts w:ascii="Arial" w:hAnsi="Arial" w:cs="Arial"/>
        </w:rPr>
        <w:t>Se continúa con la realización de campañas de sensibilización, capacitaciones y escuelas de gobierno en temas de consumo y ahorro eficiente de agua. Para este segundo trimestre se genera un ahorro significativo en el consumo del servicio público de acueducto y alcantarillado.</w:t>
      </w:r>
    </w:p>
    <w:p w14:paraId="21490730" w14:textId="77777777" w:rsidR="00F50DAF" w:rsidRDefault="00F50DAF" w:rsidP="00F50DAF">
      <w:pPr>
        <w:spacing w:after="0" w:line="240" w:lineRule="auto"/>
        <w:jc w:val="both"/>
        <w:rPr>
          <w:rFonts w:ascii="Arial" w:hAnsi="Arial" w:cs="Arial"/>
          <w:b/>
        </w:rPr>
      </w:pPr>
    </w:p>
    <w:p w14:paraId="09A5783C" w14:textId="7B323C7C" w:rsidR="00F50DAF" w:rsidRDefault="00F50DAF" w:rsidP="00F50DAF">
      <w:pPr>
        <w:jc w:val="both"/>
        <w:rPr>
          <w:rFonts w:ascii="Arial" w:hAnsi="Arial" w:cs="Arial"/>
          <w:b/>
        </w:rPr>
      </w:pPr>
      <w:r w:rsidRPr="00AD3B5C">
        <w:rPr>
          <w:rFonts w:ascii="Arial" w:hAnsi="Arial" w:cs="Arial"/>
          <w:b/>
        </w:rPr>
        <w:t>2.1.</w:t>
      </w:r>
      <w:r>
        <w:rPr>
          <w:rFonts w:ascii="Arial" w:hAnsi="Arial" w:cs="Arial"/>
          <w:b/>
        </w:rPr>
        <w:t>6</w:t>
      </w:r>
      <w:r w:rsidRPr="00AD3B5C">
        <w:rPr>
          <w:rFonts w:ascii="Arial" w:hAnsi="Arial" w:cs="Arial"/>
          <w:b/>
        </w:rPr>
        <w:t>.2. Ahorros generados</w:t>
      </w:r>
      <w:r>
        <w:rPr>
          <w:rFonts w:ascii="Arial" w:hAnsi="Arial" w:cs="Arial"/>
          <w:b/>
        </w:rPr>
        <w:t xml:space="preserve"> vigencia 2022</w:t>
      </w:r>
    </w:p>
    <w:p w14:paraId="67F80A63" w14:textId="2CDF3B33" w:rsidR="00797D9B" w:rsidRDefault="000325AB" w:rsidP="00F50DAF">
      <w:pPr>
        <w:jc w:val="both"/>
        <w:rPr>
          <w:rFonts w:ascii="Arial" w:hAnsi="Arial" w:cs="Arial"/>
          <w:bCs/>
        </w:rPr>
      </w:pPr>
      <w:r>
        <w:rPr>
          <w:rFonts w:ascii="Arial" w:hAnsi="Arial" w:cs="Arial"/>
          <w:bCs/>
        </w:rPr>
        <w:t>El ahorro para este rubro priorizado en el primer semestre 2022 comparado con el mismo periodo para la vigencia 2021, se genera tanto en el consumo en metros cúbicos (m3) como en los giros realizados, para el segundo semestre 2022 se espera continuar con la efectividad en las medidas que conlleven a seguir cumpliendo con la meta de austeridad trazada para este rubro.</w:t>
      </w:r>
    </w:p>
    <w:p w14:paraId="394EFE43" w14:textId="77777777" w:rsidR="000325AB" w:rsidRDefault="000325AB" w:rsidP="00F50DAF">
      <w:pPr>
        <w:jc w:val="both"/>
        <w:rPr>
          <w:rFonts w:ascii="Arial" w:hAnsi="Arial" w:cs="Arial"/>
          <w:b/>
        </w:rPr>
      </w:pPr>
    </w:p>
    <w:p w14:paraId="4C5DE392" w14:textId="48F02CA2" w:rsidR="00797D9B" w:rsidRDefault="00797D9B" w:rsidP="00F50DAF">
      <w:pPr>
        <w:jc w:val="both"/>
        <w:rPr>
          <w:rFonts w:ascii="Arial" w:hAnsi="Arial" w:cs="Arial"/>
          <w:b/>
        </w:rPr>
      </w:pPr>
    </w:p>
    <w:p w14:paraId="40ED1F77" w14:textId="63DCDF30" w:rsidR="00797D9B" w:rsidRDefault="00797D9B" w:rsidP="00F50DAF">
      <w:pPr>
        <w:jc w:val="both"/>
        <w:rPr>
          <w:rFonts w:ascii="Arial" w:hAnsi="Arial" w:cs="Arial"/>
          <w:b/>
        </w:rPr>
      </w:pPr>
    </w:p>
    <w:p w14:paraId="2C024753" w14:textId="4B8FFE7D" w:rsidR="00F50DAF" w:rsidRDefault="00F50DAF" w:rsidP="00F50DAF">
      <w:pPr>
        <w:rPr>
          <w:rFonts w:ascii="Arial" w:eastAsia="Arial" w:hAnsi="Arial" w:cs="Arial"/>
          <w:b/>
          <w:bCs/>
        </w:rPr>
      </w:pPr>
      <w:r w:rsidRPr="00AD3B5C">
        <w:rPr>
          <w:rFonts w:ascii="Arial" w:hAnsi="Arial" w:cs="Arial"/>
          <w:b/>
        </w:rPr>
        <w:t>2.1.</w:t>
      </w:r>
      <w:r>
        <w:rPr>
          <w:rFonts w:ascii="Arial" w:hAnsi="Arial" w:cs="Arial"/>
          <w:b/>
        </w:rPr>
        <w:t>6</w:t>
      </w:r>
      <w:r w:rsidRPr="00AD3B5C">
        <w:rPr>
          <w:rFonts w:ascii="Arial" w:hAnsi="Arial" w:cs="Arial"/>
          <w:b/>
        </w:rPr>
        <w:t xml:space="preserve">.3. Comportamiento del rubro </w:t>
      </w:r>
      <w:r>
        <w:rPr>
          <w:rFonts w:ascii="Arial" w:hAnsi="Arial" w:cs="Arial"/>
          <w:b/>
        </w:rPr>
        <w:t>Primer Semestre 2021 – 2022</w:t>
      </w:r>
    </w:p>
    <w:p w14:paraId="33163D2C" w14:textId="62E9F8EF" w:rsidR="00AB7002" w:rsidRDefault="000325AB" w:rsidP="000B432E">
      <w:pPr>
        <w:ind w:left="993"/>
        <w:jc w:val="both"/>
        <w:rPr>
          <w:rFonts w:ascii="Arial" w:hAnsi="Arial" w:cs="Arial"/>
          <w:b/>
        </w:rPr>
      </w:pPr>
      <w:r w:rsidRPr="000325AB">
        <w:rPr>
          <w:rFonts w:ascii="Arial" w:hAnsi="Arial" w:cs="Arial"/>
          <w:b/>
          <w:noProof/>
          <w:lang w:eastAsia="es-CO"/>
        </w:rPr>
        <w:lastRenderedPageBreak/>
        <mc:AlternateContent>
          <mc:Choice Requires="wps">
            <w:drawing>
              <wp:anchor distT="0" distB="0" distL="114300" distR="114300" simplePos="0" relativeHeight="251705344" behindDoc="0" locked="0" layoutInCell="1" allowOverlap="1" wp14:anchorId="3A33C851" wp14:editId="624BA428">
                <wp:simplePos x="0" y="0"/>
                <wp:positionH relativeFrom="column">
                  <wp:posOffset>396240</wp:posOffset>
                </wp:positionH>
                <wp:positionV relativeFrom="paragraph">
                  <wp:posOffset>1371600</wp:posOffset>
                </wp:positionV>
                <wp:extent cx="1828800" cy="1828800"/>
                <wp:effectExtent l="0" t="0" r="0" b="0"/>
                <wp:wrapNone/>
                <wp:docPr id="60" name="Cuadro de texto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5D80B" w14:textId="77777777" w:rsidR="000325AB" w:rsidRPr="008B0519" w:rsidRDefault="000325AB" w:rsidP="000325AB">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33C851" id="Cuadro de texto 60" o:spid="_x0000_s1039" type="#_x0000_t202" style="position:absolute;left:0;text-align:left;margin-left:31.2pt;margin-top:108pt;width:2in;height:2in;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qG3KwIAAFoEAAAOAAAAZHJzL2Uyb0RvYy54bWysVE2P2jAQvVfqf7B8LwFKtywirCgrqkpo&#10;dyW22rNxHBIp8bi2IaG/vs8OYem2p6oXZ778PPNmJvO7tq7YUVlXkk75aDDkTGlJWan3Kf/+vP4w&#10;5cx5oTNRkVYpPynH7xbv380bM1NjKqjKlGUA0W7WmJQX3ptZkjhZqFq4ARml4czJ1sJDtfsks6IB&#10;el0l4+HwJmnIZsaSVM7Bet85+SLi57mS/jHPnfKsSjly8/G08dyFM1nMxWxvhSlKeU5D/EMWtSg1&#10;Hr1A3Qsv2MGWf0DVpbTkKPcDSXVCeV5KFWtANaPhm2q2hTAq1gJynLnQ5P4frHw4PllWZim/AT1a&#10;1OjR6iAySyxTzKvWE4MHNDXGzRC9NYj37Rdq0e7e7mAM1be5rcMXdTH4gXi6kAwoJsOl6Xg6HcIl&#10;4esV4Cev1411/quimgUh5RZdjOSK48b5LrQPCa9pWpdVFTtZ6d8MwAyWJOTe5Rgk3+7aWPLoY1/A&#10;jrIT6rLUDYgzcl3i7Y1w/klYTATyxZT7Rxx5RU3K6SxxVpD9+Td7iEej4OWswYSl3P04CKs4q75p&#10;tPB2NJkA1kdl8unzGIq99uyuPfpQrwhDPMI+GRnFEO+rXswt1S9YhmV4FS6hJd5Oue/Fle/mHssk&#10;1XIZgzCERviN3hoZoAN5gdnn9kVYc6Y/DMED9bMoZm+60MWGm84sDx69iC0KRHesnvnHAMcmn5ct&#10;bMi1HqNefwmLXwAAAP//AwBQSwMEFAAGAAgAAAAhAB8mEcDdAAAACgEAAA8AAABkcnMvZG93bnJl&#10;di54bWxMj81OwzAQhO9IvIO1SNyonUAjFOJUFT8SBy6UcN/Gbhw1Xkex26Rvz3KC02p3RrPfVJvF&#10;D+Jsp9gH0pCtFAhLbTA9dRqar7e7RxAxIRkcAlkNFxthU19fVViaMNOnPe9SJziEYokaXEpjKWVs&#10;nfUYV2G0xNohTB4Tr1MnzYQzh/tB5koV0mNP/MHhaJ+dbY+7k9eQktlml+bVx/fv5eNldqpdY6P1&#10;7c2yfQKR7JL+zPCLz+hQM9M+nMhEMWgo8gd2asizgjux4X6t+LLXwFOBrCv5v0L9AwAA//8DAFBL&#10;AQItABQABgAIAAAAIQC2gziS/gAAAOEBAAATAAAAAAAAAAAAAAAAAAAAAABbQ29udGVudF9UeXBl&#10;c10ueG1sUEsBAi0AFAAGAAgAAAAhADj9If/WAAAAlAEAAAsAAAAAAAAAAAAAAAAALwEAAF9yZWxz&#10;Ly5yZWxzUEsBAi0AFAAGAAgAAAAhAHWCobcrAgAAWgQAAA4AAAAAAAAAAAAAAAAALgIAAGRycy9l&#10;Mm9Eb2MueG1sUEsBAi0AFAAGAAgAAAAhAB8mEcDdAAAACgEAAA8AAAAAAAAAAAAAAAAAhQQAAGRy&#10;cy9kb3ducmV2LnhtbFBLBQYAAAAABAAEAPMAAACPBQAAAAA=&#10;" filled="f" stroked="f">
                <v:textbox style="mso-fit-shape-to-text:t">
                  <w:txbxContent>
                    <w:p w14:paraId="7B25D80B" w14:textId="77777777" w:rsidR="000325AB" w:rsidRPr="008B0519" w:rsidRDefault="000325AB" w:rsidP="000325AB">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v:textbox>
              </v:shape>
            </w:pict>
          </mc:Fallback>
        </mc:AlternateContent>
      </w:r>
      <w:r w:rsidRPr="000325AB">
        <w:rPr>
          <w:rFonts w:ascii="Arial" w:hAnsi="Arial" w:cs="Arial"/>
          <w:b/>
          <w:noProof/>
          <w:lang w:eastAsia="es-CO"/>
        </w:rPr>
        <mc:AlternateContent>
          <mc:Choice Requires="wps">
            <w:drawing>
              <wp:anchor distT="0" distB="0" distL="114300" distR="114300" simplePos="0" relativeHeight="251704320" behindDoc="0" locked="0" layoutInCell="1" allowOverlap="1" wp14:anchorId="21D7B101" wp14:editId="2CCFCDD7">
                <wp:simplePos x="0" y="0"/>
                <wp:positionH relativeFrom="margin">
                  <wp:posOffset>1062991</wp:posOffset>
                </wp:positionH>
                <wp:positionV relativeFrom="paragraph">
                  <wp:posOffset>1584325</wp:posOffset>
                </wp:positionV>
                <wp:extent cx="3638550" cy="0"/>
                <wp:effectExtent l="0" t="0" r="0" b="0"/>
                <wp:wrapNone/>
                <wp:docPr id="59" name="Conector recto 59"/>
                <wp:cNvGraphicFramePr/>
                <a:graphic xmlns:a="http://schemas.openxmlformats.org/drawingml/2006/main">
                  <a:graphicData uri="http://schemas.microsoft.com/office/word/2010/wordprocessingShape">
                    <wps:wsp>
                      <wps:cNvCnPr/>
                      <wps:spPr>
                        <a:xfrm>
                          <a:off x="0" y="0"/>
                          <a:ext cx="3638550" cy="0"/>
                        </a:xfrm>
                        <a:prstGeom prst="line">
                          <a:avLst/>
                        </a:prstGeom>
                        <a:noFill/>
                        <a:ln w="19050" cap="flat" cmpd="sng" algn="ctr">
                          <a:solidFill>
                            <a:srgbClr val="C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A87230" id="Conector recto 59"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7pt,124.75pt" to="370.2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hFwQEAAHIDAAAOAAAAZHJzL2Uyb0RvYy54bWysU01v2zAMvQ/YfxB0X+y2SJEacXpI0F2G&#10;LcC2H8DIki1AXyC1OPn3o5Q067bbMB8kUqQe9cjn9fPJO3HUSDaGXt4tWil0UHGwYezl928vH1ZS&#10;UIYwgItB9/KsST5v3r9bz6nT93GKbtAoGCRQN6deTjmnrmlITdoDLWLSgYMmoofMLo7NgDAzunfN&#10;fds+NnPEIWFUmohPd5eg3FR8Y7TKX4whnYXrJb8t1xXreihrs1lDNyKkyarrM+AfXuHBBi56g9pB&#10;BvED7V9Q3iqMFE1eqOibaIxVunJgNnftH2y+TpB05cLNoXRrE/0/WPX5uEdhh14un6QI4HlGW56U&#10;yhEFlk1wgLs0J+o4eRv2ePUo7bFQPhn0ZWcy4lQ7e751Vp+yUHz48PiwWi55AOo11vy6mJDyRx29&#10;KEYvnQ2FNHRw/ESZi3Hqa0o5DvHFOlcH54KYWXVPbYUG1o9xkLmKT8yIwigFuJGFqTJWSIrODuV6&#10;ASIcD1uH4ggsjm1bvsKUy/2WVmrvgKZL3sDWRTXeZpaus76Xq7eXXSjguorvSqA079KuYh3icK5d&#10;bIrHg601ryIsynnrs/32V9n8BAAA//8DAFBLAwQUAAYACAAAACEAUHoHEN8AAAALAQAADwAAAGRy&#10;cy9kb3ducmV2LnhtbEyPT0vDQBDF74LfYRnBi9hNS2w1ZlPEWih4ahTE2zY7+YO7syG7bdJv7wiC&#10;Ht+bH2/ey9eTs+KEQ+g8KZjPEhBIlTcdNQre37a39yBC1GS09YQKzhhgXVxe5DozfqQ9nsrYCA6h&#10;kGkFbYx9JmWoWnQ6zHyPxLfaD05HlkMjzaBHDndWLpJkKZ3uiD+0usfnFquv8ugU1Damu896+zE/&#10;715u+rHe7MvXjVLXV9PTI4iIU/yD4ac+V4eCOx38kUwQlvVylTKqYJE+3IFgYpUm7Bx+HVnk8v+G&#10;4hsAAP//AwBQSwECLQAUAAYACAAAACEAtoM4kv4AAADhAQAAEwAAAAAAAAAAAAAAAAAAAAAAW0Nv&#10;bnRlbnRfVHlwZXNdLnhtbFBLAQItABQABgAIAAAAIQA4/SH/1gAAAJQBAAALAAAAAAAAAAAAAAAA&#10;AC8BAABfcmVscy8ucmVsc1BLAQItABQABgAIAAAAIQAZGfhFwQEAAHIDAAAOAAAAAAAAAAAAAAAA&#10;AC4CAABkcnMvZTJvRG9jLnhtbFBLAQItABQABgAIAAAAIQBQegcQ3wAAAAsBAAAPAAAAAAAAAAAA&#10;AAAAABsEAABkcnMvZG93bnJldi54bWxQSwUGAAAAAAQABADzAAAAJwUAAAAA&#10;" strokecolor="#c00000" strokeweight="1.5pt">
                <v:stroke dashstyle="dash" joinstyle="miter"/>
                <w10:wrap anchorx="margin"/>
              </v:line>
            </w:pict>
          </mc:Fallback>
        </mc:AlternateContent>
      </w:r>
      <w:r w:rsidR="00AB7002">
        <w:rPr>
          <w:noProof/>
          <w:lang w:eastAsia="es-CO"/>
        </w:rPr>
        <w:drawing>
          <wp:inline distT="0" distB="0" distL="0" distR="0" wp14:anchorId="7B54FE56" wp14:editId="7FB871D3">
            <wp:extent cx="4495800" cy="2238375"/>
            <wp:effectExtent l="0" t="0" r="0" b="28575"/>
            <wp:docPr id="50" name="Gráfico 50">
              <a:extLst xmlns:a="http://schemas.openxmlformats.org/drawingml/2006/main">
                <a:ext uri="{FF2B5EF4-FFF2-40B4-BE49-F238E27FC236}">
                  <a16:creationId xmlns:a16="http://schemas.microsoft.com/office/drawing/2014/main" id="{344F2029-027C-4D51-9E48-08578AFFD4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01033FF" w14:textId="4523B008" w:rsidR="000325AB" w:rsidRDefault="000325AB" w:rsidP="00F50DAF">
      <w:pPr>
        <w:jc w:val="both"/>
        <w:rPr>
          <w:rFonts w:ascii="Arial" w:hAnsi="Arial" w:cs="Arial"/>
          <w:b/>
        </w:rPr>
      </w:pPr>
      <w:r>
        <w:rPr>
          <w:rFonts w:ascii="Arial" w:hAnsi="Arial" w:cs="Arial"/>
          <w:bCs/>
        </w:rPr>
        <w:t xml:space="preserve">En la gráfica se puede observar que, con </w:t>
      </w:r>
      <w:r w:rsidR="005C4903">
        <w:rPr>
          <w:rFonts w:ascii="Arial" w:hAnsi="Arial" w:cs="Arial"/>
          <w:bCs/>
        </w:rPr>
        <w:t xml:space="preserve">tanto en los consumos y en </w:t>
      </w:r>
      <w:r>
        <w:rPr>
          <w:rFonts w:ascii="Arial" w:hAnsi="Arial" w:cs="Arial"/>
          <w:bCs/>
        </w:rPr>
        <w:t xml:space="preserve">los giros realizados </w:t>
      </w:r>
      <w:r w:rsidR="005C4903">
        <w:rPr>
          <w:rFonts w:ascii="Arial" w:hAnsi="Arial" w:cs="Arial"/>
          <w:bCs/>
        </w:rPr>
        <w:t xml:space="preserve">en el primer semestre 2022 comparado con el mismo periodo del año 2021, </w:t>
      </w:r>
      <w:r>
        <w:rPr>
          <w:rFonts w:ascii="Arial" w:hAnsi="Arial" w:cs="Arial"/>
          <w:bCs/>
        </w:rPr>
        <w:t>se cumple y sobrepasa con la meta de austeridad trazada la cual corresponde al 3.5%, evidenciando un ahorro en el primer semestre 2022 del 29% en el consumo de agua y un ahorro del 17% en los giros realizados en el mismo periodo de análisis.</w:t>
      </w:r>
    </w:p>
    <w:p w14:paraId="4DA354C7" w14:textId="6111682D" w:rsidR="00AB7002" w:rsidRDefault="00F50DAF" w:rsidP="00F50DAF">
      <w:pPr>
        <w:jc w:val="both"/>
        <w:rPr>
          <w:rFonts w:ascii="Arial" w:hAnsi="Arial" w:cs="Arial"/>
          <w:b/>
        </w:rPr>
      </w:pPr>
      <w:r w:rsidRPr="00AD3B5C">
        <w:rPr>
          <w:rFonts w:ascii="Arial" w:hAnsi="Arial" w:cs="Arial"/>
          <w:b/>
        </w:rPr>
        <w:t>2.1.</w:t>
      </w:r>
      <w:r>
        <w:rPr>
          <w:rFonts w:ascii="Arial" w:hAnsi="Arial" w:cs="Arial"/>
          <w:b/>
        </w:rPr>
        <w:t>6</w:t>
      </w:r>
      <w:r w:rsidRPr="00AD3B5C">
        <w:rPr>
          <w:rFonts w:ascii="Arial" w:hAnsi="Arial" w:cs="Arial"/>
          <w:b/>
        </w:rPr>
        <w:t xml:space="preserve">.4. Comparativo de los resultados </w:t>
      </w:r>
      <w:r>
        <w:rPr>
          <w:rFonts w:ascii="Arial" w:hAnsi="Arial" w:cs="Arial"/>
          <w:b/>
        </w:rPr>
        <w:t>Primer Semestre 2021 - 2022</w:t>
      </w:r>
      <w:r w:rsidRPr="00AD3B5C">
        <w:rPr>
          <w:rFonts w:ascii="Arial" w:hAnsi="Arial" w:cs="Arial"/>
          <w:b/>
        </w:rPr>
        <w:t xml:space="preserve"> </w:t>
      </w:r>
    </w:p>
    <w:p w14:paraId="03F9C9EF" w14:textId="37B54D8B" w:rsidR="00AB7002" w:rsidRDefault="00AB7002" w:rsidP="000B432E">
      <w:pPr>
        <w:ind w:left="993"/>
        <w:jc w:val="both"/>
        <w:rPr>
          <w:rFonts w:ascii="Arial" w:hAnsi="Arial" w:cs="Arial"/>
          <w:b/>
        </w:rPr>
      </w:pPr>
      <w:r>
        <w:rPr>
          <w:noProof/>
          <w:lang w:eastAsia="es-CO"/>
        </w:rPr>
        <w:drawing>
          <wp:inline distT="0" distB="0" distL="0" distR="0" wp14:anchorId="2D094235" wp14:editId="172116C6">
            <wp:extent cx="4476750" cy="2286000"/>
            <wp:effectExtent l="0" t="0" r="0" b="0"/>
            <wp:docPr id="52" name="Gráfico 52">
              <a:extLst xmlns:a="http://schemas.openxmlformats.org/drawingml/2006/main">
                <a:ext uri="{FF2B5EF4-FFF2-40B4-BE49-F238E27FC236}">
                  <a16:creationId xmlns:a16="http://schemas.microsoft.com/office/drawing/2014/main" id="{700580A9-12C6-4AED-888C-7DB3B0CF7F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879CA1D" w14:textId="54F67F7A" w:rsidR="006F4092" w:rsidRDefault="006F4092" w:rsidP="006F4092">
      <w:pPr>
        <w:jc w:val="both"/>
        <w:rPr>
          <w:rFonts w:ascii="Arial" w:hAnsi="Arial" w:cs="Arial"/>
          <w:b/>
        </w:rPr>
      </w:pPr>
      <w:r>
        <w:rPr>
          <w:rFonts w:ascii="Arial" w:hAnsi="Arial" w:cs="Arial"/>
          <w:bCs/>
        </w:rPr>
        <w:t>En el análisis se aprecia que, con relación a los giros realizados en cada vigencia, se tiene un giro de $21.199.468 para la vigencia 2021 y un giro de $17.525.289 para la vigencia 2022. Así mismo, en la unidad de medida (consumo en m3), para el primer semestre 2021 se tiene 3815m3 de consumo y para el primer semestre 2022 de 2722</w:t>
      </w:r>
      <w:r w:rsidR="008924D3">
        <w:rPr>
          <w:rFonts w:ascii="Arial" w:hAnsi="Arial" w:cs="Arial"/>
          <w:bCs/>
        </w:rPr>
        <w:t xml:space="preserve">m3 </w:t>
      </w:r>
      <w:r>
        <w:rPr>
          <w:rFonts w:ascii="Arial" w:hAnsi="Arial" w:cs="Arial"/>
          <w:bCs/>
        </w:rPr>
        <w:t>cumpliendo en cada caso con las metas de austeridad planificadas.</w:t>
      </w:r>
    </w:p>
    <w:p w14:paraId="463FB45F" w14:textId="77777777" w:rsidR="000325AB" w:rsidRDefault="000325AB" w:rsidP="00F50DAF">
      <w:pPr>
        <w:jc w:val="both"/>
        <w:rPr>
          <w:rFonts w:ascii="Arial" w:hAnsi="Arial" w:cs="Arial"/>
          <w:b/>
        </w:rPr>
      </w:pPr>
    </w:p>
    <w:p w14:paraId="741AEC01" w14:textId="77777777" w:rsidR="000325AB" w:rsidRDefault="000325AB" w:rsidP="00F50DAF">
      <w:pPr>
        <w:jc w:val="both"/>
        <w:rPr>
          <w:rFonts w:ascii="Arial" w:hAnsi="Arial" w:cs="Arial"/>
          <w:b/>
        </w:rPr>
      </w:pPr>
    </w:p>
    <w:p w14:paraId="69CC01AD" w14:textId="522F9D14" w:rsidR="00F50DAF" w:rsidRDefault="00F50DAF" w:rsidP="00F50DAF">
      <w:pPr>
        <w:jc w:val="both"/>
        <w:rPr>
          <w:rFonts w:ascii="Arial" w:hAnsi="Arial" w:cs="Arial"/>
          <w:b/>
        </w:rPr>
      </w:pPr>
      <w:r w:rsidRPr="009619D7">
        <w:rPr>
          <w:rFonts w:ascii="Arial" w:hAnsi="Arial" w:cs="Arial"/>
          <w:b/>
        </w:rPr>
        <w:t>2.1.</w:t>
      </w:r>
      <w:r>
        <w:rPr>
          <w:rFonts w:ascii="Arial" w:hAnsi="Arial" w:cs="Arial"/>
          <w:b/>
        </w:rPr>
        <w:t>6</w:t>
      </w:r>
      <w:r w:rsidRPr="009619D7">
        <w:rPr>
          <w:rFonts w:ascii="Arial" w:hAnsi="Arial" w:cs="Arial"/>
          <w:b/>
        </w:rPr>
        <w:t xml:space="preserve">.5. Comparativo </w:t>
      </w:r>
      <w:r>
        <w:rPr>
          <w:rFonts w:ascii="Arial" w:hAnsi="Arial" w:cs="Arial"/>
          <w:b/>
        </w:rPr>
        <w:t>Primer Semestre 2021 - 2022</w:t>
      </w:r>
      <w:r w:rsidRPr="009619D7">
        <w:rPr>
          <w:rFonts w:ascii="Arial" w:hAnsi="Arial" w:cs="Arial"/>
          <w:b/>
        </w:rPr>
        <w:t xml:space="preserve"> en unidades de medida</w:t>
      </w:r>
    </w:p>
    <w:p w14:paraId="6832A38A" w14:textId="6884A4F3" w:rsidR="00AB7002" w:rsidRDefault="0034438B" w:rsidP="000B432E">
      <w:pPr>
        <w:ind w:left="993"/>
        <w:jc w:val="both"/>
        <w:rPr>
          <w:rFonts w:ascii="Arial" w:hAnsi="Arial" w:cs="Arial"/>
          <w:b/>
        </w:rPr>
      </w:pPr>
      <w:r w:rsidRPr="00A80C60">
        <w:rPr>
          <w:rFonts w:ascii="Arial" w:hAnsi="Arial" w:cs="Arial"/>
          <w:b/>
          <w:noProof/>
          <w:lang w:eastAsia="es-CO"/>
        </w:rPr>
        <w:lastRenderedPageBreak/>
        <mc:AlternateContent>
          <mc:Choice Requires="wps">
            <w:drawing>
              <wp:anchor distT="45720" distB="45720" distL="114300" distR="114300" simplePos="0" relativeHeight="251712512" behindDoc="0" locked="0" layoutInCell="1" allowOverlap="1" wp14:anchorId="2C1C53D5" wp14:editId="5BD2D93F">
                <wp:simplePos x="0" y="0"/>
                <wp:positionH relativeFrom="column">
                  <wp:posOffset>3320415</wp:posOffset>
                </wp:positionH>
                <wp:positionV relativeFrom="paragraph">
                  <wp:posOffset>527051</wp:posOffset>
                </wp:positionV>
                <wp:extent cx="1370965" cy="228600"/>
                <wp:effectExtent l="0" t="0" r="635"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28600"/>
                        </a:xfrm>
                        <a:prstGeom prst="rect">
                          <a:avLst/>
                        </a:prstGeom>
                        <a:solidFill>
                          <a:srgbClr val="92D050"/>
                        </a:solidFill>
                        <a:ln w="9525">
                          <a:noFill/>
                          <a:miter lim="800000"/>
                          <a:headEnd/>
                          <a:tailEnd/>
                        </a:ln>
                      </wps:spPr>
                      <wps:txbx>
                        <w:txbxContent>
                          <w:p w14:paraId="4D6125BA" w14:textId="2F80DED0"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consumos 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1C53D5" id="_x0000_s1040" type="#_x0000_t202" style="position:absolute;left:0;text-align:left;margin-left:261.45pt;margin-top:41.5pt;width:107.95pt;height:18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deKgIAACoEAAAOAAAAZHJzL2Uyb0RvYy54bWysU9uO2yAQfa/Uf0C8N3a8STax4qy2Sbeq&#10;tL1I234ABhyjAuMCib39+h1wkqbtW1U/IMYzHM6cOazvBqPJUTqvwFZ0OskpkZaDUHZf0W9fH94s&#10;KfGBWcE0WFnRZ+np3eb1q3XflbKAFrSQjiCI9WXfVbQNoSuzzPNWGuYn0EmLyQacYQFDt8+EYz2i&#10;G50Veb7IenCic8Cl9/h3NybpJuE3jeThc9N4GYiuKHILaXVpreOabdas3DvWtYqfaLB/YGGYsnjp&#10;BWrHAiMHp/6CMoo78NCECQeTQdMoLlMP2M00/6Obp5Z1MvWC4vjuIpP/f7D80/GLI0pU9IYSywyO&#10;aHtgwgERkgQ5BCBFFKnvfIm1Tx1Wh+EtDDjs1LDvHoF/98TCtmV2L++dg76VTCDJaTyZXR0dcXwE&#10;qfuPIPA2dgiQgIbGmaggakIQHYf1fBkQ8iA8Xnlzm68Wc0o45opiucjTBDNWnk93zof3EgyJm4o6&#10;NEBCZ8dHHyIbVp5L4mUetBIPSusUuH291Y4cGZplVezy+Rn9tzJtSY/5eTFPyBbi+eQjowKaWStT&#10;0WUev9FeUY13VqSSwJQe98hE25M8UZFRmzDUQxrHdHaWvQbxjII5GM2Ljw03LbiflPRo3Ir6Hwfm&#10;JCX6g0XRV9PZLDo9BbP5bYGBu87U1xlmOUJVNFAybrchvY6oh4V7HE6jkm5xiiOTE2c0ZJLz9Hii&#10;46/jVPXriW9eAAAA//8DAFBLAwQUAAYACAAAACEAq+QnhOAAAAAKAQAADwAAAGRycy9kb3ducmV2&#10;LnhtbEyPy07DMBBF90j8gzVI7KjTlEcS4lQICRWhStDHpjs3HpIIexzFThv+nmEFy9Ec3XtuuZyc&#10;FSccQudJwXyWgECqvemoUbDfvdxkIELUZLT1hAq+McCyurwodWH8mTZ42sZGcAiFQitoY+wLKUPd&#10;otNh5nsk/n36wenI59BIM+gzhzsr0yS5l053xA2t7vG5xfprOzoF3QrzVej2h83rmzXpx+24fh9R&#10;qeur6ekRRMQp/sHwq8/qULHT0Y9kgrAK7tI0Z1RBtuBNDDwsMt5yZHKeJyCrUv6fUP0AAAD//wMA&#10;UEsBAi0AFAAGAAgAAAAhALaDOJL+AAAA4QEAABMAAAAAAAAAAAAAAAAAAAAAAFtDb250ZW50X1R5&#10;cGVzXS54bWxQSwECLQAUAAYACAAAACEAOP0h/9YAAACUAQAACwAAAAAAAAAAAAAAAAAvAQAAX3Jl&#10;bHMvLnJlbHNQSwECLQAUAAYACAAAACEAQ4V3XioCAAAqBAAADgAAAAAAAAAAAAAAAAAuAgAAZHJz&#10;L2Uyb0RvYy54bWxQSwECLQAUAAYACAAAACEAq+QnhOAAAAAKAQAADwAAAAAAAAAAAAAAAACEBAAA&#10;ZHJzL2Rvd25yZXYueG1sUEsFBgAAAAAEAAQA8wAAAJEFAAAAAA==&#10;" fillcolor="#92d050" stroked="f">
                <v:textbox>
                  <w:txbxContent>
                    <w:p w14:paraId="4D6125BA" w14:textId="2F80DED0"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consumos</w:t>
                      </w:r>
                      <w:r>
                        <w:rPr>
                          <w:sz w:val="16"/>
                          <w:szCs w:val="16"/>
                        </w:rPr>
                        <w:t xml:space="preserve"> </w:t>
                      </w:r>
                      <w:r>
                        <w:rPr>
                          <w:sz w:val="16"/>
                          <w:szCs w:val="16"/>
                        </w:rPr>
                        <w:t>29</w:t>
                      </w:r>
                      <w:r>
                        <w:rPr>
                          <w:sz w:val="16"/>
                          <w:szCs w:val="16"/>
                        </w:rPr>
                        <w:t>%</w:t>
                      </w:r>
                    </w:p>
                  </w:txbxContent>
                </v:textbox>
              </v:shape>
            </w:pict>
          </mc:Fallback>
        </mc:AlternateContent>
      </w:r>
      <w:r w:rsidR="00AB7002">
        <w:rPr>
          <w:noProof/>
          <w:lang w:eastAsia="es-CO"/>
        </w:rPr>
        <w:drawing>
          <wp:inline distT="0" distB="0" distL="0" distR="0" wp14:anchorId="1A7D64A5" wp14:editId="4EDFAC62">
            <wp:extent cx="4486275" cy="2247900"/>
            <wp:effectExtent l="0" t="0" r="9525" b="0"/>
            <wp:docPr id="53" name="Gráfico 53">
              <a:extLst xmlns:a="http://schemas.openxmlformats.org/drawingml/2006/main">
                <a:ext uri="{FF2B5EF4-FFF2-40B4-BE49-F238E27FC236}">
                  <a16:creationId xmlns:a16="http://schemas.microsoft.com/office/drawing/2014/main" id="{7AB8332A-99DD-4650-BAC5-31665FB220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26934C5" w14:textId="2B048C3C" w:rsidR="00F50DAF" w:rsidRDefault="00F50DAF" w:rsidP="00F50DAF">
      <w:pPr>
        <w:spacing w:after="0" w:line="240" w:lineRule="auto"/>
        <w:jc w:val="both"/>
        <w:rPr>
          <w:rFonts w:ascii="Arial" w:hAnsi="Arial" w:cs="Arial"/>
          <w:b/>
        </w:rPr>
      </w:pPr>
      <w:r>
        <w:rPr>
          <w:rFonts w:ascii="Arial" w:hAnsi="Arial" w:cs="Arial"/>
          <w:b/>
        </w:rPr>
        <w:t>2</w:t>
      </w:r>
      <w:r w:rsidRPr="00D574A3">
        <w:rPr>
          <w:rFonts w:ascii="Arial" w:hAnsi="Arial" w:cs="Arial"/>
          <w:b/>
        </w:rPr>
        <w:t>.1.</w:t>
      </w:r>
      <w:r>
        <w:rPr>
          <w:rFonts w:ascii="Arial" w:hAnsi="Arial" w:cs="Arial"/>
          <w:b/>
        </w:rPr>
        <w:t>6</w:t>
      </w:r>
      <w:r w:rsidRPr="00D574A3">
        <w:rPr>
          <w:rFonts w:ascii="Arial" w:hAnsi="Arial" w:cs="Arial"/>
          <w:b/>
        </w:rPr>
        <w:t xml:space="preserve">.6. Comparativo </w:t>
      </w:r>
      <w:r>
        <w:rPr>
          <w:rFonts w:ascii="Arial" w:hAnsi="Arial" w:cs="Arial"/>
          <w:b/>
        </w:rPr>
        <w:t>Primer Semestre 2021 - 2022</w:t>
      </w:r>
      <w:r w:rsidRPr="009619D7">
        <w:rPr>
          <w:rFonts w:ascii="Arial" w:hAnsi="Arial" w:cs="Arial"/>
          <w:b/>
        </w:rPr>
        <w:t xml:space="preserve"> en </w:t>
      </w:r>
      <w:r>
        <w:rPr>
          <w:rFonts w:ascii="Arial" w:hAnsi="Arial" w:cs="Arial"/>
          <w:b/>
        </w:rPr>
        <w:t>giros realizados</w:t>
      </w:r>
    </w:p>
    <w:p w14:paraId="7B6108A2" w14:textId="41FB59F5" w:rsidR="007E4ABC" w:rsidRDefault="007E4ABC" w:rsidP="00F50DAF">
      <w:pPr>
        <w:spacing w:after="0" w:line="240" w:lineRule="auto"/>
        <w:jc w:val="both"/>
        <w:rPr>
          <w:rFonts w:ascii="Arial" w:eastAsia="Arial" w:hAnsi="Arial" w:cs="Arial"/>
          <w:b/>
          <w:bCs/>
        </w:rPr>
      </w:pPr>
    </w:p>
    <w:p w14:paraId="62B6D788" w14:textId="18AFF756" w:rsidR="00AB7002" w:rsidRDefault="0034438B" w:rsidP="000B432E">
      <w:pPr>
        <w:spacing w:after="0" w:line="240" w:lineRule="auto"/>
        <w:ind w:left="993"/>
        <w:jc w:val="both"/>
        <w:rPr>
          <w:rFonts w:ascii="Arial" w:eastAsia="Arial" w:hAnsi="Arial" w:cs="Arial"/>
          <w:b/>
          <w:bCs/>
        </w:rPr>
      </w:pPr>
      <w:r w:rsidRPr="00A80C60">
        <w:rPr>
          <w:rFonts w:ascii="Arial" w:hAnsi="Arial" w:cs="Arial"/>
          <w:b/>
          <w:noProof/>
          <w:lang w:eastAsia="es-CO"/>
        </w:rPr>
        <mc:AlternateContent>
          <mc:Choice Requires="wps">
            <w:drawing>
              <wp:anchor distT="45720" distB="45720" distL="114300" distR="114300" simplePos="0" relativeHeight="251714560" behindDoc="0" locked="0" layoutInCell="1" allowOverlap="1" wp14:anchorId="31B06534" wp14:editId="5F0CA75A">
                <wp:simplePos x="0" y="0"/>
                <wp:positionH relativeFrom="column">
                  <wp:posOffset>3571875</wp:posOffset>
                </wp:positionH>
                <wp:positionV relativeFrom="paragraph">
                  <wp:posOffset>407670</wp:posOffset>
                </wp:positionV>
                <wp:extent cx="1275715" cy="219075"/>
                <wp:effectExtent l="0" t="0" r="635"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219075"/>
                        </a:xfrm>
                        <a:prstGeom prst="rect">
                          <a:avLst/>
                        </a:prstGeom>
                        <a:solidFill>
                          <a:srgbClr val="92D050"/>
                        </a:solidFill>
                        <a:ln w="9525">
                          <a:noFill/>
                          <a:miter lim="800000"/>
                          <a:headEnd/>
                          <a:tailEnd/>
                        </a:ln>
                      </wps:spPr>
                      <wps:txbx>
                        <w:txbxContent>
                          <w:p w14:paraId="2C1D7FF9" w14:textId="16173DCA"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giros 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B06534" id="_x0000_s1041" type="#_x0000_t202" style="position:absolute;left:0;text-align:left;margin-left:281.25pt;margin-top:32.1pt;width:100.45pt;height:17.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ScKQIAACoEAAAOAAAAZHJzL2Uyb0RvYy54bWysU9uO0zAQfUfiHyy/01zU0G3UdLW0LEJa&#10;FqSFD3Btp7GwPcF2m5SvZ+x0uwXeEHmwPJmZMzNnjle3o9HkKJ1XYBtazHJKpOUglN039NvX+zc3&#10;lPjArGAarGzoSXp6u379ajX0tSyhAy2kIwhifT30De1C6Oss87yThvkZ9NKiswVnWEDT7TPh2IDo&#10;Rmdlnr/NBnCid8Cl9/h3OznpOuG3reThc9t6GYhuKPYW0unSuYtntl6xeu9Y3yl+boP9QxeGKYtF&#10;L1BbFhg5OPUXlFHcgYc2zDiYDNpWcZlmwGmK/I9pnjrWyzQLkuP7C03+/8Hyx+MXR5RoaEWJZQZX&#10;tDkw4YAISYIcA5AykjT0vsbYpx6jw/gORlx2Gtj3D8C/e2Jh0zG7l3fOwdBJJrDJImZmV6kTjo8g&#10;u+ETCKzGDgES0Ng6ExlETgii47JOlwVhH4THkuWiWhTYKUdfWSzzRZVKsPo5u3c+fJBgSLw01KEA&#10;Ejo7PvgQu2H1c0gs5kErca+0Tobb7zbakSNDsSzLbV4lfWDKb2HakgH9VVklZAsxP+nIqIBi1so0&#10;9CaP3ySvyMZ7K1JIYEpPd4TV9kxPZGTiJoy7Ma0Dp8SEyN0OxAkJczCJFx8bXjpwPykZULgN9T8O&#10;zElK9EeLpC+L+TwqPRnzalGi4a49u2sPsxyhGhooma6bkF5H5MPCHS6nVYm3l07OPaMgE53nxxMV&#10;f22nqJcnvv4FAAD//wMAUEsDBBQABgAIAAAAIQAd6yxP4AAAAAkBAAAPAAAAZHJzL2Rvd25yZXYu&#10;eG1sTI9BS8NAEIXvgv9hGcGb3RjTtI2ZFBGkIgVt7cXbNjsmwd3ZkN208d+7nvQ4vI/3vinXkzXi&#10;RIPvHCPczhIQxLXTHTcIh/enmyUIHxRrZRwTwjd5WFeXF6UqtDvzjk770IhYwr5QCG0IfSGlr1uy&#10;ys9cTxyzTzdYFeI5NFIP6hzLrZFpkuTSqo7jQqt6emyp/tqPFqHb0Grju8PH7vnF6PQtG7evIyFe&#10;X00P9yACTeEPhl/9qA5VdDq6kbUXBmGep/OIIuRZCiICi/wuA3FEWC0XIKtS/v+g+gEAAP//AwBQ&#10;SwECLQAUAAYACAAAACEAtoM4kv4AAADhAQAAEwAAAAAAAAAAAAAAAAAAAAAAW0NvbnRlbnRfVHlw&#10;ZXNdLnhtbFBLAQItABQABgAIAAAAIQA4/SH/1gAAAJQBAAALAAAAAAAAAAAAAAAAAC8BAABfcmVs&#10;cy8ucmVsc1BLAQItABQABgAIAAAAIQBzmGScKQIAACoEAAAOAAAAAAAAAAAAAAAAAC4CAABkcnMv&#10;ZTJvRG9jLnhtbFBLAQItABQABgAIAAAAIQAd6yxP4AAAAAkBAAAPAAAAAAAAAAAAAAAAAIMEAABk&#10;cnMvZG93bnJldi54bWxQSwUGAAAAAAQABADzAAAAkAUAAAAA&#10;" fillcolor="#92d050" stroked="f">
                <v:textbox>
                  <w:txbxContent>
                    <w:p w14:paraId="2C1D7FF9" w14:textId="16173DCA"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 xml:space="preserve">giros </w:t>
                      </w:r>
                      <w:r>
                        <w:rPr>
                          <w:sz w:val="16"/>
                          <w:szCs w:val="16"/>
                        </w:rPr>
                        <w:t>17</w:t>
                      </w:r>
                      <w:r>
                        <w:rPr>
                          <w:sz w:val="16"/>
                          <w:szCs w:val="16"/>
                        </w:rPr>
                        <w:t>%</w:t>
                      </w:r>
                    </w:p>
                  </w:txbxContent>
                </v:textbox>
              </v:shape>
            </w:pict>
          </mc:Fallback>
        </mc:AlternateContent>
      </w:r>
      <w:r w:rsidR="00AB7002">
        <w:rPr>
          <w:noProof/>
          <w:lang w:eastAsia="es-CO"/>
        </w:rPr>
        <w:drawing>
          <wp:inline distT="0" distB="0" distL="0" distR="0" wp14:anchorId="16C43043" wp14:editId="12123B29">
            <wp:extent cx="4505325" cy="2162175"/>
            <wp:effectExtent l="0" t="0" r="9525" b="9525"/>
            <wp:docPr id="54" name="Gráfico 54">
              <a:extLst xmlns:a="http://schemas.openxmlformats.org/drawingml/2006/main">
                <a:ext uri="{FF2B5EF4-FFF2-40B4-BE49-F238E27FC236}">
                  <a16:creationId xmlns:a16="http://schemas.microsoft.com/office/drawing/2014/main" id="{3B216308-A43D-4478-81A2-47FD27F5A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91A4B20" w14:textId="77777777" w:rsidR="00F50DAF" w:rsidRDefault="00F50DAF" w:rsidP="00F50DAF">
      <w:pPr>
        <w:spacing w:after="0" w:line="240" w:lineRule="auto"/>
        <w:jc w:val="both"/>
        <w:rPr>
          <w:rFonts w:ascii="Arial" w:eastAsia="Arial" w:hAnsi="Arial" w:cs="Arial"/>
          <w:b/>
          <w:bCs/>
        </w:rPr>
      </w:pPr>
    </w:p>
    <w:p w14:paraId="0E671FE7" w14:textId="14217645" w:rsidR="007E4ABC" w:rsidRPr="008F5DDD" w:rsidRDefault="00F50DAF" w:rsidP="007E4ABC">
      <w:pPr>
        <w:spacing w:after="0" w:line="240" w:lineRule="auto"/>
        <w:jc w:val="both"/>
        <w:rPr>
          <w:rFonts w:ascii="Arial" w:hAnsi="Arial" w:cs="Arial"/>
          <w:b/>
        </w:rPr>
      </w:pPr>
      <w:r w:rsidRPr="008F5DDD">
        <w:rPr>
          <w:rFonts w:ascii="Arial" w:hAnsi="Arial" w:cs="Arial"/>
          <w:b/>
        </w:rPr>
        <w:t>2.1.</w:t>
      </w:r>
      <w:r>
        <w:rPr>
          <w:rFonts w:ascii="Arial" w:hAnsi="Arial" w:cs="Arial"/>
          <w:b/>
        </w:rPr>
        <w:t>7</w:t>
      </w:r>
      <w:r w:rsidRPr="008F5DDD">
        <w:rPr>
          <w:rFonts w:ascii="Arial" w:hAnsi="Arial" w:cs="Arial"/>
          <w:b/>
        </w:rPr>
        <w:t xml:space="preserve">. </w:t>
      </w:r>
      <w:r w:rsidR="007E4ABC">
        <w:rPr>
          <w:rFonts w:ascii="Arial" w:hAnsi="Arial" w:cs="Arial"/>
          <w:b/>
        </w:rPr>
        <w:t>Servicios Públicos (Energía)</w:t>
      </w:r>
    </w:p>
    <w:p w14:paraId="0B46F5DF" w14:textId="60744558" w:rsidR="00F50DAF" w:rsidRDefault="00F50DAF" w:rsidP="00F50DAF">
      <w:pPr>
        <w:spacing w:after="0" w:line="240" w:lineRule="auto"/>
        <w:jc w:val="both"/>
        <w:rPr>
          <w:rFonts w:ascii="Arial" w:hAnsi="Arial" w:cs="Arial"/>
          <w:b/>
        </w:rPr>
      </w:pPr>
    </w:p>
    <w:p w14:paraId="5AA9DE91" w14:textId="33E0E4D2" w:rsidR="00F50DAF" w:rsidRDefault="00F50DAF" w:rsidP="00F50DAF">
      <w:pPr>
        <w:spacing w:after="0" w:line="240" w:lineRule="auto"/>
        <w:jc w:val="both"/>
        <w:rPr>
          <w:rFonts w:ascii="Arial" w:hAnsi="Arial" w:cs="Arial"/>
          <w:b/>
        </w:rPr>
      </w:pPr>
      <w:r w:rsidRPr="00AD3B5C">
        <w:rPr>
          <w:rFonts w:ascii="Arial" w:hAnsi="Arial" w:cs="Arial"/>
          <w:b/>
        </w:rPr>
        <w:t>2.1.</w:t>
      </w:r>
      <w:r>
        <w:rPr>
          <w:rFonts w:ascii="Arial" w:hAnsi="Arial" w:cs="Arial"/>
          <w:b/>
        </w:rPr>
        <w:t>7</w:t>
      </w:r>
      <w:r w:rsidRPr="00AD3B5C">
        <w:rPr>
          <w:rFonts w:ascii="Arial" w:hAnsi="Arial" w:cs="Arial"/>
          <w:b/>
        </w:rPr>
        <w:t>.1. Acciones adoptadas para la generación de ahorro</w:t>
      </w:r>
      <w:r>
        <w:rPr>
          <w:rFonts w:ascii="Arial" w:hAnsi="Arial" w:cs="Arial"/>
          <w:b/>
        </w:rPr>
        <w:t xml:space="preserve"> para la vigencia 2022</w:t>
      </w:r>
    </w:p>
    <w:p w14:paraId="72868DCC" w14:textId="77777777" w:rsidR="00F11017" w:rsidRDefault="00F11017" w:rsidP="00F11017">
      <w:pPr>
        <w:spacing w:after="0" w:line="240" w:lineRule="auto"/>
        <w:jc w:val="both"/>
        <w:rPr>
          <w:rFonts w:ascii="Arial" w:hAnsi="Arial" w:cs="Arial"/>
        </w:rPr>
      </w:pPr>
    </w:p>
    <w:p w14:paraId="13A9B0F4" w14:textId="691C0206" w:rsidR="00F11017" w:rsidRDefault="00F11017" w:rsidP="00F11017">
      <w:pPr>
        <w:spacing w:after="0" w:line="240" w:lineRule="auto"/>
        <w:jc w:val="both"/>
        <w:rPr>
          <w:rFonts w:ascii="Arial" w:hAnsi="Arial" w:cs="Arial"/>
        </w:rPr>
      </w:pPr>
      <w:r>
        <w:rPr>
          <w:rFonts w:ascii="Arial" w:hAnsi="Arial" w:cs="Arial"/>
        </w:rPr>
        <w:t>Al igual que para el rubro del servicio público del agua, l</w:t>
      </w:r>
      <w:r w:rsidRPr="00DC6EFD">
        <w:rPr>
          <w:rFonts w:ascii="Arial" w:hAnsi="Arial" w:cs="Arial"/>
        </w:rPr>
        <w:t>as acciones a</w:t>
      </w:r>
      <w:r>
        <w:rPr>
          <w:rFonts w:ascii="Arial" w:hAnsi="Arial" w:cs="Arial"/>
        </w:rPr>
        <w:t xml:space="preserve"> </w:t>
      </w:r>
      <w:r w:rsidRPr="00DC6EFD">
        <w:rPr>
          <w:rFonts w:ascii="Arial" w:hAnsi="Arial" w:cs="Arial"/>
        </w:rPr>
        <w:t>desarrollar se enmarcan en las actividades concertadas en el Plan de</w:t>
      </w:r>
      <w:r>
        <w:rPr>
          <w:rFonts w:ascii="Arial" w:hAnsi="Arial" w:cs="Arial"/>
        </w:rPr>
        <w:t xml:space="preserve"> </w:t>
      </w:r>
      <w:r w:rsidRPr="00DC6EFD">
        <w:rPr>
          <w:rFonts w:ascii="Arial" w:hAnsi="Arial" w:cs="Arial"/>
        </w:rPr>
        <w:t xml:space="preserve">Acción del PIGA para la vigencia 2022, </w:t>
      </w:r>
      <w:r>
        <w:rPr>
          <w:rFonts w:ascii="Arial" w:hAnsi="Arial" w:cs="Arial"/>
        </w:rPr>
        <w:t xml:space="preserve">ejecutando las acciones contempladas en el Programa de </w:t>
      </w:r>
      <w:r w:rsidRPr="00DC6EFD">
        <w:rPr>
          <w:rFonts w:ascii="Arial" w:hAnsi="Arial" w:cs="Arial"/>
        </w:rPr>
        <w:t xml:space="preserve">para los programas de Uso eficiente de </w:t>
      </w:r>
      <w:r>
        <w:rPr>
          <w:rFonts w:ascii="Arial" w:hAnsi="Arial" w:cs="Arial"/>
        </w:rPr>
        <w:t>Energía</w:t>
      </w:r>
      <w:r w:rsidRPr="00DC6EFD">
        <w:rPr>
          <w:rFonts w:ascii="Arial" w:hAnsi="Arial" w:cs="Arial"/>
        </w:rPr>
        <w:t>.</w:t>
      </w:r>
    </w:p>
    <w:p w14:paraId="6FF63B28" w14:textId="77777777" w:rsidR="00F11017" w:rsidRDefault="00F11017" w:rsidP="00F11017">
      <w:pPr>
        <w:spacing w:after="0" w:line="240" w:lineRule="auto"/>
        <w:jc w:val="both"/>
        <w:rPr>
          <w:rFonts w:ascii="Arial" w:hAnsi="Arial" w:cs="Arial"/>
          <w:b/>
        </w:rPr>
      </w:pPr>
    </w:p>
    <w:p w14:paraId="5448686A" w14:textId="77777777" w:rsidR="00F11017" w:rsidRDefault="00F11017" w:rsidP="00F11017">
      <w:pPr>
        <w:spacing w:after="0" w:line="240" w:lineRule="auto"/>
        <w:jc w:val="both"/>
        <w:rPr>
          <w:rFonts w:ascii="Arial" w:hAnsi="Arial" w:cs="Arial"/>
          <w:szCs w:val="24"/>
        </w:rPr>
      </w:pPr>
      <w:r>
        <w:rPr>
          <w:rFonts w:ascii="Arial" w:hAnsi="Arial" w:cs="Arial"/>
          <w:szCs w:val="24"/>
        </w:rPr>
        <w:t>Se continua con la realización de</w:t>
      </w:r>
      <w:r w:rsidRPr="003713B2">
        <w:rPr>
          <w:rFonts w:ascii="Arial" w:hAnsi="Arial" w:cs="Arial"/>
          <w:szCs w:val="24"/>
        </w:rPr>
        <w:t xml:space="preserve"> campañas de sensibilización, capacitaciones y escuelas de gobierno en temas de consumo y ahorro eficiente de energía. </w:t>
      </w:r>
    </w:p>
    <w:p w14:paraId="78DA8026" w14:textId="77777777" w:rsidR="00F11017" w:rsidRDefault="00F11017" w:rsidP="00F11017">
      <w:pPr>
        <w:spacing w:after="0" w:line="240" w:lineRule="auto"/>
        <w:jc w:val="both"/>
        <w:rPr>
          <w:rFonts w:ascii="Arial" w:hAnsi="Arial" w:cs="Arial"/>
          <w:szCs w:val="24"/>
        </w:rPr>
      </w:pPr>
    </w:p>
    <w:p w14:paraId="7173233E" w14:textId="77777777" w:rsidR="00F11017" w:rsidRPr="003713B2" w:rsidRDefault="00F11017" w:rsidP="00F11017">
      <w:pPr>
        <w:spacing w:after="0" w:line="240" w:lineRule="auto"/>
        <w:jc w:val="both"/>
        <w:rPr>
          <w:rFonts w:ascii="Arial" w:hAnsi="Arial" w:cs="Arial"/>
          <w:b/>
        </w:rPr>
      </w:pPr>
      <w:r>
        <w:rPr>
          <w:rFonts w:ascii="Arial" w:hAnsi="Arial" w:cs="Arial"/>
          <w:szCs w:val="24"/>
        </w:rPr>
        <w:t>Para la vigencia 2022, s</w:t>
      </w:r>
      <w:r w:rsidRPr="003713B2">
        <w:rPr>
          <w:rFonts w:ascii="Arial" w:hAnsi="Arial" w:cs="Arial"/>
          <w:szCs w:val="24"/>
        </w:rPr>
        <w:t>e inicia con el diagnóstico de implementar energía fotovoltaica para suministro de energía en parte de la Alcaldía.</w:t>
      </w:r>
    </w:p>
    <w:p w14:paraId="41CC3B44" w14:textId="5EC228FB" w:rsidR="00F50DAF" w:rsidRDefault="00F50DAF" w:rsidP="00F50DAF">
      <w:pPr>
        <w:spacing w:after="0" w:line="240" w:lineRule="auto"/>
        <w:jc w:val="both"/>
        <w:rPr>
          <w:rFonts w:ascii="Arial" w:hAnsi="Arial" w:cs="Arial"/>
          <w:b/>
        </w:rPr>
      </w:pPr>
    </w:p>
    <w:p w14:paraId="530A6A55" w14:textId="6DA078C5" w:rsidR="00F50DAF" w:rsidRDefault="00F50DAF" w:rsidP="00F50DAF">
      <w:pPr>
        <w:jc w:val="both"/>
        <w:rPr>
          <w:rFonts w:ascii="Arial" w:hAnsi="Arial" w:cs="Arial"/>
          <w:b/>
        </w:rPr>
      </w:pPr>
      <w:r w:rsidRPr="00AD3B5C">
        <w:rPr>
          <w:rFonts w:ascii="Arial" w:hAnsi="Arial" w:cs="Arial"/>
          <w:b/>
        </w:rPr>
        <w:t>2.1.</w:t>
      </w:r>
      <w:r>
        <w:rPr>
          <w:rFonts w:ascii="Arial" w:hAnsi="Arial" w:cs="Arial"/>
          <w:b/>
        </w:rPr>
        <w:t>7</w:t>
      </w:r>
      <w:r w:rsidRPr="00AD3B5C">
        <w:rPr>
          <w:rFonts w:ascii="Arial" w:hAnsi="Arial" w:cs="Arial"/>
          <w:b/>
        </w:rPr>
        <w:t>.2. Ahorros generados</w:t>
      </w:r>
      <w:r>
        <w:rPr>
          <w:rFonts w:ascii="Arial" w:hAnsi="Arial" w:cs="Arial"/>
          <w:b/>
        </w:rPr>
        <w:t xml:space="preserve"> vigencia 2022</w:t>
      </w:r>
    </w:p>
    <w:p w14:paraId="7FA76CA1" w14:textId="0669E8EB" w:rsidR="00461EBE" w:rsidRDefault="00406975" w:rsidP="00406975">
      <w:pPr>
        <w:jc w:val="both"/>
        <w:rPr>
          <w:rFonts w:ascii="Arial" w:hAnsi="Arial" w:cs="Arial"/>
          <w:b/>
        </w:rPr>
      </w:pPr>
      <w:r>
        <w:rPr>
          <w:rFonts w:ascii="Arial" w:hAnsi="Arial" w:cs="Arial"/>
          <w:bCs/>
        </w:rPr>
        <w:lastRenderedPageBreak/>
        <w:t>El ahorro para este rubro priorizado en el primer semestre 2022 comparado con el mismo periodo para la vigencia 2021, se genera en el consumo en kilovatios hora (kwh), se espera que las medidas de austeridad para el segundo semestre 2022 alcance la meta de reducción en giros realizados planificada para esta vigencia.</w:t>
      </w:r>
    </w:p>
    <w:p w14:paraId="519E156C" w14:textId="33F2AB6E" w:rsidR="00F50DAF" w:rsidRDefault="00F50DAF" w:rsidP="00F50DAF">
      <w:pPr>
        <w:rPr>
          <w:rFonts w:ascii="Arial" w:eastAsia="Arial" w:hAnsi="Arial" w:cs="Arial"/>
          <w:b/>
          <w:bCs/>
        </w:rPr>
      </w:pPr>
      <w:r w:rsidRPr="00AD3B5C">
        <w:rPr>
          <w:rFonts w:ascii="Arial" w:hAnsi="Arial" w:cs="Arial"/>
          <w:b/>
        </w:rPr>
        <w:t>2.1.</w:t>
      </w:r>
      <w:r>
        <w:rPr>
          <w:rFonts w:ascii="Arial" w:hAnsi="Arial" w:cs="Arial"/>
          <w:b/>
        </w:rPr>
        <w:t>7</w:t>
      </w:r>
      <w:r w:rsidRPr="00AD3B5C">
        <w:rPr>
          <w:rFonts w:ascii="Arial" w:hAnsi="Arial" w:cs="Arial"/>
          <w:b/>
        </w:rPr>
        <w:t xml:space="preserve">.3. Comportamiento del rubro </w:t>
      </w:r>
      <w:r>
        <w:rPr>
          <w:rFonts w:ascii="Arial" w:hAnsi="Arial" w:cs="Arial"/>
          <w:b/>
        </w:rPr>
        <w:t>Primer Semestre 2021 – 2022</w:t>
      </w:r>
    </w:p>
    <w:p w14:paraId="2094D020" w14:textId="646B3D72" w:rsidR="00461EBE" w:rsidRDefault="000325AB" w:rsidP="00DE0739">
      <w:pPr>
        <w:ind w:left="993"/>
        <w:jc w:val="both"/>
        <w:rPr>
          <w:rFonts w:ascii="Arial" w:hAnsi="Arial" w:cs="Arial"/>
          <w:b/>
        </w:rPr>
      </w:pPr>
      <w:r w:rsidRPr="000325AB">
        <w:rPr>
          <w:rFonts w:ascii="Arial" w:hAnsi="Arial" w:cs="Arial"/>
          <w:b/>
          <w:noProof/>
          <w:lang w:eastAsia="es-CO"/>
        </w:rPr>
        <mc:AlternateContent>
          <mc:Choice Requires="wps">
            <w:drawing>
              <wp:anchor distT="0" distB="0" distL="114300" distR="114300" simplePos="0" relativeHeight="251707392" behindDoc="0" locked="0" layoutInCell="1" allowOverlap="1" wp14:anchorId="568B470D" wp14:editId="37A3A76D">
                <wp:simplePos x="0" y="0"/>
                <wp:positionH relativeFrom="margin">
                  <wp:posOffset>1062990</wp:posOffset>
                </wp:positionH>
                <wp:positionV relativeFrom="paragraph">
                  <wp:posOffset>1506855</wp:posOffset>
                </wp:positionV>
                <wp:extent cx="3581400" cy="9525"/>
                <wp:effectExtent l="0" t="0" r="19050" b="28575"/>
                <wp:wrapNone/>
                <wp:docPr id="61" name="Conector recto 61"/>
                <wp:cNvGraphicFramePr/>
                <a:graphic xmlns:a="http://schemas.openxmlformats.org/drawingml/2006/main">
                  <a:graphicData uri="http://schemas.microsoft.com/office/word/2010/wordprocessingShape">
                    <wps:wsp>
                      <wps:cNvCnPr/>
                      <wps:spPr>
                        <a:xfrm flipV="1">
                          <a:off x="0" y="0"/>
                          <a:ext cx="3581400" cy="9525"/>
                        </a:xfrm>
                        <a:prstGeom prst="line">
                          <a:avLst/>
                        </a:prstGeom>
                        <a:noFill/>
                        <a:ln w="19050" cap="flat" cmpd="sng" algn="ctr">
                          <a:solidFill>
                            <a:srgbClr val="C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3BC481" id="Conector recto 61" o:spid="_x0000_s1026"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7pt,118.65pt" to="365.7pt,1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7kzAEAAH8DAAAOAAAAZHJzL2Uyb0RvYy54bWysU02P0zAQvSPxHyzft0m7dNWNmu6h1XJB&#10;UAmW+9SxE0v+0tg07b9n7ISqwA2RgzNffpl587J9uVjDzhKj9q7ly0XNmXTCd9r1LX/79vqw4Swm&#10;cB0Y72TLrzLyl937d9sxNHLlB286iYxAXGzG0PIhpdBUVRSDtBAXPkhHSeXRQiIX+6pDGAndmmpV&#10;10/V6LEL6IWMkaKHKcl3BV8pKdIXpaJMzLScekvlxHKe8lntttD0CGHQYm4D/qELC9rRR29QB0jA&#10;fqD+C8pqgT56lRbC28orpYUsM9A0y/qPab4OEGSZhciJ4UZT/H+w4vP5iEx3LX9acubA0o72tCmR&#10;PDLML0YJYmkMsaHivTvi7MVwxDzyRaFlyujwnQRQSKCx2KVwfL1xLC+JCQo+rjfLDzWtQlDueb1a&#10;Z/BqQsloAWP6KL1l2Wi50S4zAA2cP8U0lf4qyWHnX7UxFIfGODZSB8/1OqMDiUkZSGTaQONF13MG&#10;pieVioQFMnqju3w9347Yn/YG2RlIKfs6P3Nnv5Xlbx8gDlNdR1augsbqRDo22rZ8c3/ZuJyVRYnz&#10;AJnJibtsnXx3LZRW2aMtFzZmRWYZ3ftk3/83u58AAAD//wMAUEsDBBQABgAIAAAAIQBjFBvV4AAA&#10;AAsBAAAPAAAAZHJzL2Rvd25yZXYueG1sTI9BT4NAEIXvJv6HzZh4swvFFIIsTdPE2Jh4sHrxtoUR&#10;iOwsZRcW/fVOT3p8b768ea/YLqYXM46us6QgXkUgkCpbd9QoeH97vMtAOK+p1r0lVPCNDrbl9VWh&#10;89oGesX56BvBIeRyraD1fsildFWLRruVHZD49mlHoz3LsZH1qAOHm16uo2gjje6IP7R6wH2L1ddx&#10;MgoO+uXwE85hF09mCfPTx3lP07NStzfL7gGEx8X/wXCpz9Wh5E4nO1HtRM96k94zqmCdpAkIJtIk&#10;Zud0cbIMZFnI/xvKXwAAAP//AwBQSwECLQAUAAYACAAAACEAtoM4kv4AAADhAQAAEwAAAAAAAAAA&#10;AAAAAAAAAAAAW0NvbnRlbnRfVHlwZXNdLnhtbFBLAQItABQABgAIAAAAIQA4/SH/1gAAAJQBAAAL&#10;AAAAAAAAAAAAAAAAAC8BAABfcmVscy8ucmVsc1BLAQItABQABgAIAAAAIQBYNT7kzAEAAH8DAAAO&#10;AAAAAAAAAAAAAAAAAC4CAABkcnMvZTJvRG9jLnhtbFBLAQItABQABgAIAAAAIQBjFBvV4AAAAAsB&#10;AAAPAAAAAAAAAAAAAAAAACYEAABkcnMvZG93bnJldi54bWxQSwUGAAAAAAQABADzAAAAMwUAAAAA&#10;" strokecolor="#c00000" strokeweight="1.5pt">
                <v:stroke dashstyle="dash" joinstyle="miter"/>
                <w10:wrap anchorx="margin"/>
              </v:line>
            </w:pict>
          </mc:Fallback>
        </mc:AlternateContent>
      </w:r>
      <w:r w:rsidRPr="000325AB">
        <w:rPr>
          <w:rFonts w:ascii="Arial" w:hAnsi="Arial" w:cs="Arial"/>
          <w:b/>
          <w:noProof/>
          <w:lang w:eastAsia="es-CO"/>
        </w:rPr>
        <mc:AlternateContent>
          <mc:Choice Requires="wps">
            <w:drawing>
              <wp:anchor distT="0" distB="0" distL="114300" distR="114300" simplePos="0" relativeHeight="251708416" behindDoc="0" locked="0" layoutInCell="1" allowOverlap="1" wp14:anchorId="628D359A" wp14:editId="0121376D">
                <wp:simplePos x="0" y="0"/>
                <wp:positionH relativeFrom="column">
                  <wp:posOffset>2710815</wp:posOffset>
                </wp:positionH>
                <wp:positionV relativeFrom="paragraph">
                  <wp:posOffset>1278255</wp:posOffset>
                </wp:positionV>
                <wp:extent cx="1828800" cy="1828800"/>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38A4B" w14:textId="77777777" w:rsidR="000325AB" w:rsidRPr="008B0519" w:rsidRDefault="000325AB" w:rsidP="000325AB">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8D359A" id="Cuadro de texto 62" o:spid="_x0000_s1042" type="#_x0000_t202" style="position:absolute;left:0;text-align:left;margin-left:213.45pt;margin-top:100.65pt;width:2in;height:2in;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ZpjKwIAAFoEAAAOAAAAZHJzL2Uyb0RvYy54bWysVE2P2jAQvVfqf7B8LyGIUhoRVpQVVSW0&#10;uxJb7dk4DokUe9yxIaG/vmOHsHTbU9WLM18ez7x5k8Vdpxt2UuhqMDlPR2POlJFQ1OaQ8+/Pmw9z&#10;zpwXphANGJXzs3L8bvn+3aK1mZpABU2hkFES47LW5rzy3mZJ4mSltHAjsMqQswTUwpOKh6RA0VJ2&#10;3SST8XiWtICFRZDKObLe906+jPnLUkn/WJZOedbknGrz8cR47sOZLBciO6CwVS0vZYh/qEKL2tCj&#10;11T3wgt2xPqPVLqWCA5KP5KgEyjLWqrYA3WTjt90s6uEVbEXAsfZK0zu/6WVD6cnZHWR89mEMyM0&#10;zWh9FAUCKxTzqvPAyEMwtdZlFL2zFO+7L9DRuAe7I2PovitRhy/1xchPgJ+vIFMqJsOl+WQ+H5NL&#10;km9QKH/yet2i818VaBaEnCNNMYIrTlvn+9AhJLxmYFM3TZxkY34zUM5gSULtfY1B8t2+iy2ns6GB&#10;PRRn6guhJ4izclPT21vh/JNAYgTVSyz3j3SUDbQ5h4vEWQX482/2EE+DIi9nLTEs5+7HUaDirPlm&#10;aISf0+k0UDIq04+fJqTgrWd/6zFHvQYicUr7ZGUUQ7xvBrFE0C+0DKvwKrmEkfR2zv0grn3Pe1om&#10;qVarGEQktMJvzc7KkDqAF5B97l4E2gv8gQQPMHBRZG+m0MeGm86ujp5mEUcUgO5RveBPBI5Dvixb&#10;2JBbPUa9/hKWvwAAAP//AwBQSwMEFAAGAAgAAAAhAHHVYmffAAAACwEAAA8AAABkcnMvZG93bnJl&#10;di54bWxMj01PwzAMhu9I/IfISNxY2m6MrWs6TXxIHHZhlLvXeE1Fk1RNtnb/HnOCo/0+ev242E62&#10;ExcaQuudgnSWgCBXe926RkH1+fawAhEiOo2dd6TgSgG25e1Ngbn2o/ugyyE2gktcyFGBibHPpQy1&#10;IYth5ntynJ38YDHyODRSDzhyue1kliRLabF1fMFgT8+G6u/D2SqIUe/Sa/Vqw/vXtH8ZTVI/YqXU&#10;/d2024CINMU/GH71WR1Kdjr6s9NBdAoW2XLNqIIsSecgmHhKF7w5crRaz0GWhfz/Q/kDAAD//wMA&#10;UEsBAi0AFAAGAAgAAAAhALaDOJL+AAAA4QEAABMAAAAAAAAAAAAAAAAAAAAAAFtDb250ZW50X1R5&#10;cGVzXS54bWxQSwECLQAUAAYACAAAACEAOP0h/9YAAACUAQAACwAAAAAAAAAAAAAAAAAvAQAAX3Jl&#10;bHMvLnJlbHNQSwECLQAUAAYACAAAACEAuNGaYysCAABaBAAADgAAAAAAAAAAAAAAAAAuAgAAZHJz&#10;L2Uyb0RvYy54bWxQSwECLQAUAAYACAAAACEAcdViZ98AAAALAQAADwAAAAAAAAAAAAAAAACFBAAA&#10;ZHJzL2Rvd25yZXYueG1sUEsFBgAAAAAEAAQA8wAAAJEFAAAAAA==&#10;" filled="f" stroked="f">
                <v:textbox style="mso-fit-shape-to-text:t">
                  <w:txbxContent>
                    <w:p w14:paraId="4F138A4B" w14:textId="77777777" w:rsidR="000325AB" w:rsidRPr="008B0519" w:rsidRDefault="000325AB" w:rsidP="000325AB">
                      <w:pPr>
                        <w:ind w:left="993"/>
                        <w:jc w:val="cente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0519">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Pr>
                          <w:noProof/>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Austeridad</w:t>
                      </w:r>
                    </w:p>
                  </w:txbxContent>
                </v:textbox>
              </v:shape>
            </w:pict>
          </mc:Fallback>
        </mc:AlternateContent>
      </w:r>
      <w:r w:rsidR="00461EBE">
        <w:rPr>
          <w:noProof/>
          <w:lang w:eastAsia="es-CO"/>
        </w:rPr>
        <w:drawing>
          <wp:inline distT="0" distB="0" distL="0" distR="0" wp14:anchorId="671C08DF" wp14:editId="1856C58D">
            <wp:extent cx="4467225" cy="2257425"/>
            <wp:effectExtent l="0" t="0" r="9525" b="9525"/>
            <wp:docPr id="55" name="Gráfico 55">
              <a:extLst xmlns:a="http://schemas.openxmlformats.org/drawingml/2006/main">
                <a:ext uri="{FF2B5EF4-FFF2-40B4-BE49-F238E27FC236}">
                  <a16:creationId xmlns:a16="http://schemas.microsoft.com/office/drawing/2014/main" id="{33DE6757-7248-4E92-AE51-32E212082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A6C0FCE" w14:textId="78004A6E" w:rsidR="007A5D98" w:rsidRDefault="007A5D98" w:rsidP="007A5D98">
      <w:pPr>
        <w:jc w:val="both"/>
        <w:rPr>
          <w:rFonts w:ascii="Arial" w:hAnsi="Arial" w:cs="Arial"/>
          <w:b/>
        </w:rPr>
      </w:pPr>
      <w:r>
        <w:rPr>
          <w:rFonts w:ascii="Arial" w:hAnsi="Arial" w:cs="Arial"/>
          <w:bCs/>
        </w:rPr>
        <w:t>En la gráfica se puede observar que, para el primer semestre 2022 con relación al consumo en kwh se genera una leve reducción del 0,42% comparado con el consumo del primer semestre 2021</w:t>
      </w:r>
      <w:r w:rsidR="008924D3">
        <w:rPr>
          <w:rFonts w:ascii="Arial" w:hAnsi="Arial" w:cs="Arial"/>
          <w:bCs/>
        </w:rPr>
        <w:t xml:space="preserve"> sin embargo, no se alcanza para este periodo la meta de austeridad del 3.5%</w:t>
      </w:r>
      <w:r>
        <w:rPr>
          <w:rFonts w:ascii="Arial" w:hAnsi="Arial" w:cs="Arial"/>
          <w:bCs/>
        </w:rPr>
        <w:t xml:space="preserve">. </w:t>
      </w:r>
      <w:r w:rsidR="008924D3">
        <w:rPr>
          <w:rFonts w:ascii="Arial" w:hAnsi="Arial" w:cs="Arial"/>
          <w:bCs/>
        </w:rPr>
        <w:t xml:space="preserve">Pese a la disminución en el consumo, se observa </w:t>
      </w:r>
      <w:r>
        <w:rPr>
          <w:rFonts w:ascii="Arial" w:hAnsi="Arial" w:cs="Arial"/>
          <w:bCs/>
        </w:rPr>
        <w:t xml:space="preserve">los giros realizados </w:t>
      </w:r>
      <w:r w:rsidR="008924D3">
        <w:rPr>
          <w:rFonts w:ascii="Arial" w:hAnsi="Arial" w:cs="Arial"/>
          <w:bCs/>
        </w:rPr>
        <w:t xml:space="preserve">presentan </w:t>
      </w:r>
      <w:r>
        <w:rPr>
          <w:rFonts w:ascii="Arial" w:hAnsi="Arial" w:cs="Arial"/>
          <w:bCs/>
        </w:rPr>
        <w:t xml:space="preserve">un incremento del 7%, esto puede suceder </w:t>
      </w:r>
      <w:r w:rsidR="008924D3">
        <w:rPr>
          <w:rFonts w:ascii="Arial" w:hAnsi="Arial" w:cs="Arial"/>
          <w:bCs/>
        </w:rPr>
        <w:t xml:space="preserve">entre otras cosas, </w:t>
      </w:r>
      <w:r>
        <w:rPr>
          <w:rFonts w:ascii="Arial" w:hAnsi="Arial" w:cs="Arial"/>
          <w:bCs/>
        </w:rPr>
        <w:t>por el incremento en el valor del kw</w:t>
      </w:r>
      <w:r w:rsidR="0043205F">
        <w:rPr>
          <w:rFonts w:ascii="Arial" w:hAnsi="Arial" w:cs="Arial"/>
          <w:bCs/>
        </w:rPr>
        <w:t>h</w:t>
      </w:r>
      <w:r>
        <w:rPr>
          <w:rFonts w:ascii="Arial" w:hAnsi="Arial" w:cs="Arial"/>
          <w:bCs/>
        </w:rPr>
        <w:t xml:space="preserve"> </w:t>
      </w:r>
      <w:r w:rsidR="008924D3">
        <w:rPr>
          <w:rFonts w:ascii="Arial" w:hAnsi="Arial" w:cs="Arial"/>
          <w:bCs/>
        </w:rPr>
        <w:t xml:space="preserve">y demás conceptos que se generan en el cobro de la factura de energía. </w:t>
      </w:r>
    </w:p>
    <w:p w14:paraId="38A8A235" w14:textId="660AE835" w:rsidR="00F50DAF" w:rsidRDefault="00F50DAF" w:rsidP="00F50DAF">
      <w:pPr>
        <w:jc w:val="both"/>
        <w:rPr>
          <w:rFonts w:ascii="Arial" w:hAnsi="Arial" w:cs="Arial"/>
          <w:b/>
        </w:rPr>
      </w:pPr>
      <w:r w:rsidRPr="00AD3B5C">
        <w:rPr>
          <w:rFonts w:ascii="Arial" w:hAnsi="Arial" w:cs="Arial"/>
          <w:b/>
        </w:rPr>
        <w:t>2.1.</w:t>
      </w:r>
      <w:r>
        <w:rPr>
          <w:rFonts w:ascii="Arial" w:hAnsi="Arial" w:cs="Arial"/>
          <w:b/>
        </w:rPr>
        <w:t>7</w:t>
      </w:r>
      <w:r w:rsidRPr="00AD3B5C">
        <w:rPr>
          <w:rFonts w:ascii="Arial" w:hAnsi="Arial" w:cs="Arial"/>
          <w:b/>
        </w:rPr>
        <w:t xml:space="preserve">.4. Comparativo de los resultados </w:t>
      </w:r>
      <w:r>
        <w:rPr>
          <w:rFonts w:ascii="Arial" w:hAnsi="Arial" w:cs="Arial"/>
          <w:b/>
        </w:rPr>
        <w:t>Primer Semestre 2021 - 2022</w:t>
      </w:r>
      <w:r w:rsidRPr="00AD3B5C">
        <w:rPr>
          <w:rFonts w:ascii="Arial" w:hAnsi="Arial" w:cs="Arial"/>
          <w:b/>
        </w:rPr>
        <w:t xml:space="preserve"> </w:t>
      </w:r>
    </w:p>
    <w:p w14:paraId="7562422A" w14:textId="643914F9" w:rsidR="00461EBE" w:rsidRDefault="00461EBE" w:rsidP="00DE0739">
      <w:pPr>
        <w:ind w:left="851"/>
        <w:jc w:val="both"/>
        <w:rPr>
          <w:rFonts w:ascii="Arial" w:hAnsi="Arial" w:cs="Arial"/>
          <w:b/>
        </w:rPr>
      </w:pPr>
      <w:r>
        <w:rPr>
          <w:noProof/>
          <w:lang w:eastAsia="es-CO"/>
        </w:rPr>
        <w:drawing>
          <wp:inline distT="0" distB="0" distL="0" distR="0" wp14:anchorId="7CE68106" wp14:editId="0339CC0C">
            <wp:extent cx="4543425" cy="2305050"/>
            <wp:effectExtent l="0" t="0" r="9525" b="0"/>
            <wp:docPr id="56" name="Gráfico 56">
              <a:extLst xmlns:a="http://schemas.openxmlformats.org/drawingml/2006/main">
                <a:ext uri="{FF2B5EF4-FFF2-40B4-BE49-F238E27FC236}">
                  <a16:creationId xmlns:a16="http://schemas.microsoft.com/office/drawing/2014/main" id="{06AE68B6-C06C-4936-918A-82B4899306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9FAEB12" w14:textId="7D394817" w:rsidR="008924D3" w:rsidRDefault="008924D3" w:rsidP="00F50DAF">
      <w:pPr>
        <w:jc w:val="both"/>
        <w:rPr>
          <w:rFonts w:ascii="Arial" w:hAnsi="Arial" w:cs="Arial"/>
          <w:b/>
        </w:rPr>
      </w:pPr>
      <w:r>
        <w:rPr>
          <w:rFonts w:ascii="Arial" w:hAnsi="Arial" w:cs="Arial"/>
          <w:bCs/>
        </w:rPr>
        <w:t xml:space="preserve">En el análisis se evidencia que, con relación a los giros realizados en cada vigencia, se tiene un giro de $22.954.540 para la vigencia 2021 y un giro de $24.625.080 para la vigencia </w:t>
      </w:r>
      <w:r>
        <w:rPr>
          <w:rFonts w:ascii="Arial" w:hAnsi="Arial" w:cs="Arial"/>
          <w:bCs/>
        </w:rPr>
        <w:lastRenderedPageBreak/>
        <w:t>2022. Así mismo, en la unidad de medida (consumo kwh), para el primer semestre 2021 se tiene 38908 kwh de consumo y para el primer semestre 2022 de 37938 kwh</w:t>
      </w:r>
      <w:r w:rsidR="007116BB">
        <w:rPr>
          <w:rFonts w:ascii="Arial" w:hAnsi="Arial" w:cs="Arial"/>
          <w:bCs/>
        </w:rPr>
        <w:t>.</w:t>
      </w:r>
    </w:p>
    <w:p w14:paraId="38639A27" w14:textId="7B6EF005" w:rsidR="00F50DAF" w:rsidRDefault="00F50DAF" w:rsidP="00F50DAF">
      <w:pPr>
        <w:jc w:val="both"/>
        <w:rPr>
          <w:rFonts w:ascii="Arial" w:hAnsi="Arial" w:cs="Arial"/>
          <w:b/>
        </w:rPr>
      </w:pPr>
      <w:r w:rsidRPr="009619D7">
        <w:rPr>
          <w:rFonts w:ascii="Arial" w:hAnsi="Arial" w:cs="Arial"/>
          <w:b/>
        </w:rPr>
        <w:t>2.1.</w:t>
      </w:r>
      <w:r>
        <w:rPr>
          <w:rFonts w:ascii="Arial" w:hAnsi="Arial" w:cs="Arial"/>
          <w:b/>
        </w:rPr>
        <w:t>7</w:t>
      </w:r>
      <w:r w:rsidRPr="009619D7">
        <w:rPr>
          <w:rFonts w:ascii="Arial" w:hAnsi="Arial" w:cs="Arial"/>
          <w:b/>
        </w:rPr>
        <w:t xml:space="preserve">.5. Comparativo </w:t>
      </w:r>
      <w:r>
        <w:rPr>
          <w:rFonts w:ascii="Arial" w:hAnsi="Arial" w:cs="Arial"/>
          <w:b/>
        </w:rPr>
        <w:t>Primer Semestre 2021 - 2022</w:t>
      </w:r>
      <w:r w:rsidRPr="009619D7">
        <w:rPr>
          <w:rFonts w:ascii="Arial" w:hAnsi="Arial" w:cs="Arial"/>
          <w:b/>
        </w:rPr>
        <w:t xml:space="preserve"> en unidades de medida</w:t>
      </w:r>
    </w:p>
    <w:p w14:paraId="29AD5AC3" w14:textId="0BA73F09" w:rsidR="00461EBE" w:rsidRDefault="0034438B" w:rsidP="00DE0739">
      <w:pPr>
        <w:spacing w:after="0" w:line="240" w:lineRule="auto"/>
        <w:ind w:left="993"/>
        <w:jc w:val="both"/>
        <w:rPr>
          <w:rFonts w:ascii="Arial" w:hAnsi="Arial" w:cs="Arial"/>
          <w:b/>
        </w:rPr>
      </w:pPr>
      <w:r w:rsidRPr="00A80C60">
        <w:rPr>
          <w:rFonts w:ascii="Arial" w:hAnsi="Arial" w:cs="Arial"/>
          <w:b/>
          <w:noProof/>
          <w:lang w:eastAsia="es-CO"/>
        </w:rPr>
        <mc:AlternateContent>
          <mc:Choice Requires="wps">
            <w:drawing>
              <wp:anchor distT="45720" distB="45720" distL="114300" distR="114300" simplePos="0" relativeHeight="251716608" behindDoc="0" locked="0" layoutInCell="1" allowOverlap="1" wp14:anchorId="2A29E662" wp14:editId="23BA7A88">
                <wp:simplePos x="0" y="0"/>
                <wp:positionH relativeFrom="column">
                  <wp:posOffset>3234690</wp:posOffset>
                </wp:positionH>
                <wp:positionV relativeFrom="paragraph">
                  <wp:posOffset>484505</wp:posOffset>
                </wp:positionV>
                <wp:extent cx="1466215" cy="238125"/>
                <wp:effectExtent l="0" t="0" r="635" b="952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38125"/>
                        </a:xfrm>
                        <a:prstGeom prst="rect">
                          <a:avLst/>
                        </a:prstGeom>
                        <a:solidFill>
                          <a:srgbClr val="92D050"/>
                        </a:solidFill>
                        <a:ln w="9525">
                          <a:noFill/>
                          <a:miter lim="800000"/>
                          <a:headEnd/>
                          <a:tailEnd/>
                        </a:ln>
                      </wps:spPr>
                      <wps:txbx>
                        <w:txbxContent>
                          <w:p w14:paraId="388DA8C3" w14:textId="120D8FC7"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consumos 0.42%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29E662" id="_x0000_s1043" type="#_x0000_t202" style="position:absolute;left:0;text-align:left;margin-left:254.7pt;margin-top:38.15pt;width:115.45pt;height:18.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vWKQIAACoEAAAOAAAAZHJzL2Uyb0RvYy54bWysU9uO0zAQfUfiHyy/01xou23UdLW0LEJa&#10;LtLCB7i201jYnmC7TcrXM3baUuANkQfLk5k5M3PmeHU/GE2O0nkFtqbFJKdEWg5C2X1Nv355fLWg&#10;xAdmBdNgZU1P0tP79csXq76rZAktaCEdQRDrq76raRtCV2WZ5600zE+gkxadDTjDAppunwnHekQ3&#10;OivzfJ714ETngEvv8e92dNJ1wm8aycOnpvEyEF1T7C2k06VzF89svWLV3rGuVfzcBvuHLgxTFote&#10;obYsMHJw6i8oo7gDD02YcDAZNI3iMs2A0xT5H9M8t6yTaRYkx3dXmvz/g+Ufj58dUaKmS0osM7ii&#10;zYEJB0RIEuQQgJSRpL7zFcY+dxgdhjcw4LLTwL57Av7NEwubltm9fHAO+lYygU0WMTO7SR1xfATZ&#10;9R9AYDV2CJCAhsaZyCByQhAdl3W6Lgj7IDyWnM7nZTGjhKOvfL0oylkqwapLdud8eCfBkHipqUMB&#10;JHR2fPIhdsOqS0gs5kEr8ai0Tobb7zbakSNDsSzLbT5L+sCU38K0JT36Z1g7ZlmI+UlHRgUUs1am&#10;pos8fqO8IhtvrUghgSk93hFW2zM9kZGRmzDshrSO4u5C+w7ECQlzMIoXHxteWnA/KOlRuDX13w/M&#10;SUr0e4ukL4vpNCo9GdPZXYmGu/Xsbj3McoSqaaBkvG5Ceh3jZA+4nEYl3uIWx07OPaMgE53nxxMV&#10;f2unqF9PfP0TAAD//wMAUEsDBBQABgAIAAAAIQBkPu0v4AAAAAoBAAAPAAAAZHJzL2Rvd25yZXYu&#10;eG1sTI9NT8MwDIbvSPyHyEjcWLKt7KM0nRASGkJIsLELt6wxbUXiVE26lX+POcHNlh+9ft5iM3on&#10;TtjHNpCG6USBQKqCbanWcHh/vFmBiMmQNS4QavjGCJvy8qIwuQ1n2uFpn2rBIRRzo6FJqculjFWD&#10;3sRJ6JD49hl6bxKvfS1tb84c7p2cKbWQ3rTEHxrT4UOD1dd+8BraLa63sT187J6enZ29ZcPL64Ba&#10;X1+N93cgEo7pD4ZffVaHkp2OYSAbhdNwq9YZoxqWizkIBpaZ4uHI5HS+AlkW8n+F8gcAAP//AwBQ&#10;SwECLQAUAAYACAAAACEAtoM4kv4AAADhAQAAEwAAAAAAAAAAAAAAAAAAAAAAW0NvbnRlbnRfVHlw&#10;ZXNdLnhtbFBLAQItABQABgAIAAAAIQA4/SH/1gAAAJQBAAALAAAAAAAAAAAAAAAAAC8BAABfcmVs&#10;cy8ucmVsc1BLAQItABQABgAIAAAAIQBq0ZvWKQIAACoEAAAOAAAAAAAAAAAAAAAAAC4CAABkcnMv&#10;ZTJvRG9jLnhtbFBLAQItABQABgAIAAAAIQBkPu0v4AAAAAoBAAAPAAAAAAAAAAAAAAAAAIMEAABk&#10;cnMvZG93bnJldi54bWxQSwUGAAAAAAQABADzAAAAkAUAAAAA&#10;" fillcolor="#92d050" stroked="f">
                <v:textbox>
                  <w:txbxContent>
                    <w:p w14:paraId="388DA8C3" w14:textId="120D8FC7"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consumo</w:t>
                      </w:r>
                      <w:r>
                        <w:rPr>
                          <w:sz w:val="16"/>
                          <w:szCs w:val="16"/>
                        </w:rPr>
                        <w:t>s 0.</w:t>
                      </w:r>
                      <w:r>
                        <w:rPr>
                          <w:sz w:val="16"/>
                          <w:szCs w:val="16"/>
                        </w:rPr>
                        <w:t>42</w:t>
                      </w:r>
                      <w:r>
                        <w:rPr>
                          <w:sz w:val="16"/>
                          <w:szCs w:val="16"/>
                        </w:rPr>
                        <w:t>%</w:t>
                      </w:r>
                    </w:p>
                  </w:txbxContent>
                </v:textbox>
              </v:shape>
            </w:pict>
          </mc:Fallback>
        </mc:AlternateContent>
      </w:r>
      <w:r w:rsidR="00461EBE">
        <w:rPr>
          <w:noProof/>
          <w:lang w:eastAsia="es-CO"/>
        </w:rPr>
        <w:drawing>
          <wp:inline distT="0" distB="0" distL="0" distR="0" wp14:anchorId="35215F76" wp14:editId="27B65655">
            <wp:extent cx="4467225" cy="2200275"/>
            <wp:effectExtent l="0" t="0" r="9525" b="9525"/>
            <wp:docPr id="57" name="Gráfico 57">
              <a:extLst xmlns:a="http://schemas.openxmlformats.org/drawingml/2006/main">
                <a:ext uri="{FF2B5EF4-FFF2-40B4-BE49-F238E27FC236}">
                  <a16:creationId xmlns:a16="http://schemas.microsoft.com/office/drawing/2014/main" id="{762F5E90-EEC6-464B-BDFA-D77345D0A9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6EF3438" w14:textId="77777777" w:rsidR="00DE0739" w:rsidRDefault="00DE0739" w:rsidP="00F50DAF">
      <w:pPr>
        <w:spacing w:after="0" w:line="240" w:lineRule="auto"/>
        <w:jc w:val="both"/>
        <w:rPr>
          <w:rFonts w:ascii="Arial" w:hAnsi="Arial" w:cs="Arial"/>
          <w:b/>
        </w:rPr>
      </w:pPr>
    </w:p>
    <w:p w14:paraId="601DAE45" w14:textId="591FF8AE" w:rsidR="00F50DAF" w:rsidRDefault="00F50DAF" w:rsidP="00F50DAF">
      <w:pPr>
        <w:spacing w:after="0" w:line="240" w:lineRule="auto"/>
        <w:jc w:val="both"/>
        <w:rPr>
          <w:rFonts w:ascii="Arial" w:eastAsia="Arial" w:hAnsi="Arial" w:cs="Arial"/>
          <w:b/>
          <w:bCs/>
        </w:rPr>
      </w:pPr>
      <w:r>
        <w:rPr>
          <w:rFonts w:ascii="Arial" w:hAnsi="Arial" w:cs="Arial"/>
          <w:b/>
        </w:rPr>
        <w:t>2</w:t>
      </w:r>
      <w:r w:rsidRPr="00D574A3">
        <w:rPr>
          <w:rFonts w:ascii="Arial" w:hAnsi="Arial" w:cs="Arial"/>
          <w:b/>
        </w:rPr>
        <w:t>.1.</w:t>
      </w:r>
      <w:r>
        <w:rPr>
          <w:rFonts w:ascii="Arial" w:hAnsi="Arial" w:cs="Arial"/>
          <w:b/>
        </w:rPr>
        <w:t>7</w:t>
      </w:r>
      <w:r w:rsidRPr="00D574A3">
        <w:rPr>
          <w:rFonts w:ascii="Arial" w:hAnsi="Arial" w:cs="Arial"/>
          <w:b/>
        </w:rPr>
        <w:t xml:space="preserve">.6. Comparativo </w:t>
      </w:r>
      <w:r>
        <w:rPr>
          <w:rFonts w:ascii="Arial" w:hAnsi="Arial" w:cs="Arial"/>
          <w:b/>
        </w:rPr>
        <w:t>Primer Semestre 2021 - 2022</w:t>
      </w:r>
      <w:r w:rsidRPr="009619D7">
        <w:rPr>
          <w:rFonts w:ascii="Arial" w:hAnsi="Arial" w:cs="Arial"/>
          <w:b/>
        </w:rPr>
        <w:t xml:space="preserve"> en </w:t>
      </w:r>
      <w:r>
        <w:rPr>
          <w:rFonts w:ascii="Arial" w:hAnsi="Arial" w:cs="Arial"/>
          <w:b/>
        </w:rPr>
        <w:t>giros realizados</w:t>
      </w:r>
    </w:p>
    <w:p w14:paraId="6DB380AE" w14:textId="77777777" w:rsidR="00F50DAF" w:rsidRDefault="00F50DAF" w:rsidP="00F50DAF">
      <w:pPr>
        <w:spacing w:after="0" w:line="240" w:lineRule="auto"/>
        <w:jc w:val="both"/>
        <w:rPr>
          <w:rFonts w:ascii="Arial" w:eastAsia="Arial" w:hAnsi="Arial" w:cs="Arial"/>
          <w:b/>
          <w:bCs/>
        </w:rPr>
      </w:pPr>
    </w:p>
    <w:p w14:paraId="3B6434E7" w14:textId="73EB62AD" w:rsidR="00F50DAF" w:rsidRDefault="0034438B" w:rsidP="00DE0739">
      <w:pPr>
        <w:spacing w:after="0" w:line="240" w:lineRule="auto"/>
        <w:ind w:left="993"/>
        <w:jc w:val="both"/>
        <w:rPr>
          <w:rFonts w:ascii="Arial" w:eastAsia="Arial" w:hAnsi="Arial" w:cs="Arial"/>
          <w:b/>
          <w:bCs/>
        </w:rPr>
      </w:pPr>
      <w:r w:rsidRPr="00A80C60">
        <w:rPr>
          <w:rFonts w:ascii="Arial" w:hAnsi="Arial" w:cs="Arial"/>
          <w:b/>
          <w:noProof/>
          <w:lang w:eastAsia="es-CO"/>
        </w:rPr>
        <mc:AlternateContent>
          <mc:Choice Requires="wps">
            <w:drawing>
              <wp:anchor distT="45720" distB="45720" distL="114300" distR="114300" simplePos="0" relativeHeight="251718656" behindDoc="0" locked="0" layoutInCell="1" allowOverlap="1" wp14:anchorId="2835810F" wp14:editId="38B015F4">
                <wp:simplePos x="0" y="0"/>
                <wp:positionH relativeFrom="column">
                  <wp:posOffset>866775</wp:posOffset>
                </wp:positionH>
                <wp:positionV relativeFrom="paragraph">
                  <wp:posOffset>559435</wp:posOffset>
                </wp:positionV>
                <wp:extent cx="1275715" cy="219075"/>
                <wp:effectExtent l="0" t="0" r="635" b="952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219075"/>
                        </a:xfrm>
                        <a:prstGeom prst="rect">
                          <a:avLst/>
                        </a:prstGeom>
                        <a:solidFill>
                          <a:srgbClr val="92D050"/>
                        </a:solidFill>
                        <a:ln w="9525">
                          <a:noFill/>
                          <a:miter lim="800000"/>
                          <a:headEnd/>
                          <a:tailEnd/>
                        </a:ln>
                      </wps:spPr>
                      <wps:txbx>
                        <w:txbxContent>
                          <w:p w14:paraId="43FB6802" w14:textId="3310FEC6"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giros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35810F" id="_x0000_s1044" type="#_x0000_t202" style="position:absolute;left:0;text-align:left;margin-left:68.25pt;margin-top:44.05pt;width:100.45pt;height:17.2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B6KQIAACsEAAAOAAAAZHJzL2Uyb0RvYy54bWysU9uO0zAQfUfiHyy/01zU0G3UdLW0LEJa&#10;LtLCB7i201jYnmC7TcrXM3baUuANkQfLk5k5M3PmeHU/Gk2O0nkFtqHFLKdEWg5C2X1Dv355fHVH&#10;iQ/MCqbByoaepKf365cvVkNfyxI60EI6giDW10Pf0C6Evs4yzztpmJ9BLy06W3CGBTTdPhOODYhu&#10;dFbm+etsACd6B1x6j3+3k5OuE37bSh4+ta2XgeiGYm8hnS6du3hm6xWr9471neLnNtg/dGGYslj0&#10;CrVlgZGDU39BGcUdeGjDjIPJoG0Vl2kGnKbI/5jmuWO9TLMgOb6/0uT/Hyz/ePzsiBK4u4ISywzu&#10;aHNgwgERkgQ5BiBlZGnofY3Bzz2Gh/ENjJiRJvb9E/BvnljYdMzu5YNzMHSSCeyyiJnZTeqE4yPI&#10;bvgAAquxQ4AENLbORAqRFILouK3TdUPYB+GxZLmoFkVFCUdfWSzzRZVKsPqS3Tsf3kkwJF4a6lAB&#10;CZ0dn3yI3bD6EhKLedBKPCqtk+H2u4125MhQLctym1dJIJjyW5i2ZEB/VVYJ2ULMT0IyKqCatTIN&#10;vcvjN+krsvHWihQSmNLTHWG1PdMTGZm4CeNunPZxd6F9B+KEhDmY1IuvDS8duB+UDKjchvrvB+Yk&#10;Jfq9RdKXxXwepZ6MebUo0XC3nt2th1mOUA0NlEzXTUjPI/Jh4QGX06rEW9zi1Mm5Z1RkovP8eqLk&#10;b+0U9euNr38CAAD//wMAUEsDBBQABgAIAAAAIQBGQncC3wAAAAoBAAAPAAAAZHJzL2Rvd25yZXYu&#10;eG1sTI9BS8NAEIXvgv9hGcGb3TSpMcZsighSEUFbe/G2zY5JcHc2ZDdt/PeOJz0+3sebb6r17Kw4&#10;4hh6TwqWiwQEUuNNT62C/fvjVQEiRE1GW0+o4BsDrOvzs0qXxp9oi8ddbAWPUCi1gi7GoZQyNB06&#10;HRZ+QOLu049OR45jK82oTzzurEyTJJdO98QXOj3gQ4fN125yCvoN3m5Cv//YPj1bk76tppfXCZW6&#10;vJjv70BEnOMfDL/6rA41Ox38RCYIyznLrxlVUBRLEAxk2c0KxIGbNM1B1pX8/0L9AwAA//8DAFBL&#10;AQItABQABgAIAAAAIQC2gziS/gAAAOEBAAATAAAAAAAAAAAAAAAAAAAAAABbQ29udGVudF9UeXBl&#10;c10ueG1sUEsBAi0AFAAGAAgAAAAhADj9If/WAAAAlAEAAAsAAAAAAAAAAAAAAAAALwEAAF9yZWxz&#10;Ly5yZWxzUEsBAi0AFAAGAAgAAAAhAHumsHopAgAAKwQAAA4AAAAAAAAAAAAAAAAALgIAAGRycy9l&#10;Mm9Eb2MueG1sUEsBAi0AFAAGAAgAAAAhAEZCdwLfAAAACgEAAA8AAAAAAAAAAAAAAAAAgwQAAGRy&#10;cy9kb3ducmV2LnhtbFBLBQYAAAAABAAEAPMAAACPBQAAAAA=&#10;" fillcolor="#92d050" stroked="f">
                <v:textbox>
                  <w:txbxContent>
                    <w:p w14:paraId="43FB6802" w14:textId="3310FEC6" w:rsidR="0034438B" w:rsidRPr="00A80C60" w:rsidRDefault="0034438B" w:rsidP="0034438B">
                      <w:pPr>
                        <w:spacing w:after="0" w:line="240" w:lineRule="auto"/>
                        <w:jc w:val="center"/>
                        <w:rPr>
                          <w:sz w:val="16"/>
                          <w:szCs w:val="16"/>
                        </w:rPr>
                      </w:pPr>
                      <w:r w:rsidRPr="00A80C60">
                        <w:rPr>
                          <w:sz w:val="16"/>
                          <w:szCs w:val="16"/>
                        </w:rPr>
                        <w:t xml:space="preserve">Variación en </w:t>
                      </w:r>
                      <w:r>
                        <w:rPr>
                          <w:sz w:val="16"/>
                          <w:szCs w:val="16"/>
                        </w:rPr>
                        <w:t>giros -</w:t>
                      </w:r>
                      <w:r>
                        <w:rPr>
                          <w:sz w:val="16"/>
                          <w:szCs w:val="16"/>
                        </w:rPr>
                        <w:t>7</w:t>
                      </w:r>
                      <w:r>
                        <w:rPr>
                          <w:sz w:val="16"/>
                          <w:szCs w:val="16"/>
                        </w:rPr>
                        <w:t>%</w:t>
                      </w:r>
                    </w:p>
                  </w:txbxContent>
                </v:textbox>
              </v:shape>
            </w:pict>
          </mc:Fallback>
        </mc:AlternateContent>
      </w:r>
      <w:r w:rsidR="00461EBE">
        <w:rPr>
          <w:noProof/>
          <w:lang w:eastAsia="es-CO"/>
        </w:rPr>
        <w:drawing>
          <wp:inline distT="0" distB="0" distL="0" distR="0" wp14:anchorId="1077D2E9" wp14:editId="62ECC6F8">
            <wp:extent cx="4476750" cy="2209800"/>
            <wp:effectExtent l="0" t="0" r="0" b="0"/>
            <wp:docPr id="58" name="Gráfico 58">
              <a:extLst xmlns:a="http://schemas.openxmlformats.org/drawingml/2006/main">
                <a:ext uri="{FF2B5EF4-FFF2-40B4-BE49-F238E27FC236}">
                  <a16:creationId xmlns:a16="http://schemas.microsoft.com/office/drawing/2014/main" id="{7A09B948-9533-4E4F-ACB7-F0162EFF3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1D98B1C" w14:textId="77777777" w:rsidR="00A946FE" w:rsidRDefault="00A946FE" w:rsidP="005B679C">
      <w:pPr>
        <w:spacing w:after="0" w:line="240" w:lineRule="auto"/>
        <w:jc w:val="both"/>
        <w:rPr>
          <w:rFonts w:ascii="Arial" w:eastAsia="Arial" w:hAnsi="Arial" w:cs="Arial"/>
          <w:b/>
          <w:bCs/>
        </w:rPr>
      </w:pPr>
    </w:p>
    <w:p w14:paraId="22AD76D7" w14:textId="77777777" w:rsidR="006D69CB" w:rsidRDefault="006D69CB" w:rsidP="00461EBE">
      <w:pPr>
        <w:pStyle w:val="Estilo2"/>
        <w:numPr>
          <w:ilvl w:val="0"/>
          <w:numId w:val="0"/>
        </w:numPr>
        <w:spacing w:before="0" w:after="0" w:line="240" w:lineRule="auto"/>
        <w:contextualSpacing/>
        <w:jc w:val="left"/>
        <w:rPr>
          <w:rFonts w:ascii="Arial" w:hAnsi="Arial" w:cs="Arial"/>
          <w:sz w:val="22"/>
          <w:szCs w:val="22"/>
        </w:rPr>
      </w:pPr>
    </w:p>
    <w:p w14:paraId="7001B6FD" w14:textId="5C2F6E75" w:rsidR="00461EBE" w:rsidRDefault="00461EBE" w:rsidP="00461EBE">
      <w:pPr>
        <w:pStyle w:val="Estilo2"/>
        <w:numPr>
          <w:ilvl w:val="0"/>
          <w:numId w:val="0"/>
        </w:numPr>
        <w:spacing w:before="0" w:after="0" w:line="240" w:lineRule="auto"/>
        <w:contextualSpacing/>
        <w:jc w:val="left"/>
        <w:rPr>
          <w:rFonts w:ascii="Arial" w:hAnsi="Arial" w:cs="Arial"/>
          <w:sz w:val="22"/>
          <w:szCs w:val="22"/>
        </w:rPr>
      </w:pPr>
      <w:r w:rsidRPr="00981F61">
        <w:rPr>
          <w:rFonts w:ascii="Arial" w:hAnsi="Arial" w:cs="Arial"/>
          <w:sz w:val="22"/>
          <w:szCs w:val="22"/>
        </w:rPr>
        <w:t xml:space="preserve">2. </w:t>
      </w:r>
      <w:r>
        <w:rPr>
          <w:rFonts w:ascii="Arial" w:hAnsi="Arial" w:cs="Arial"/>
          <w:sz w:val="22"/>
          <w:szCs w:val="22"/>
        </w:rPr>
        <w:t>2</w:t>
      </w:r>
      <w:r w:rsidRPr="00981F61">
        <w:rPr>
          <w:rFonts w:ascii="Arial" w:hAnsi="Arial" w:cs="Arial"/>
          <w:sz w:val="22"/>
          <w:szCs w:val="22"/>
        </w:rPr>
        <w:t xml:space="preserve">. RUBROS </w:t>
      </w:r>
      <w:r>
        <w:rPr>
          <w:rFonts w:ascii="Arial" w:hAnsi="Arial" w:cs="Arial"/>
          <w:sz w:val="22"/>
          <w:szCs w:val="22"/>
        </w:rPr>
        <w:t xml:space="preserve">NO ELEGIBLES </w:t>
      </w:r>
      <w:r w:rsidRPr="00981F61">
        <w:rPr>
          <w:rFonts w:ascii="Arial" w:hAnsi="Arial" w:cs="Arial"/>
          <w:sz w:val="22"/>
          <w:szCs w:val="22"/>
        </w:rPr>
        <w:t>Y SUS COMPONENTES</w:t>
      </w:r>
    </w:p>
    <w:p w14:paraId="55F940F3" w14:textId="295FB4D0" w:rsidR="00F744C3" w:rsidRDefault="00F744C3" w:rsidP="005B679C">
      <w:pPr>
        <w:spacing w:after="0" w:line="240" w:lineRule="auto"/>
        <w:jc w:val="both"/>
        <w:rPr>
          <w:rFonts w:ascii="Arial" w:eastAsia="Arial" w:hAnsi="Arial" w:cs="Arial"/>
          <w:b/>
          <w:bCs/>
        </w:rPr>
      </w:pPr>
    </w:p>
    <w:p w14:paraId="726A8B64" w14:textId="56F1E997" w:rsidR="00461EBE" w:rsidRPr="009A7F5F" w:rsidRDefault="00461EBE" w:rsidP="00461EBE">
      <w:pPr>
        <w:pStyle w:val="Estilo2"/>
        <w:numPr>
          <w:ilvl w:val="0"/>
          <w:numId w:val="0"/>
        </w:numPr>
        <w:spacing w:before="0" w:after="0" w:line="240" w:lineRule="auto"/>
        <w:contextualSpacing/>
        <w:jc w:val="center"/>
        <w:rPr>
          <w:rFonts w:ascii="Arial" w:hAnsi="Arial" w:cs="Arial"/>
          <w:b w:val="0"/>
          <w:bCs w:val="0"/>
          <w:color w:val="auto"/>
          <w:sz w:val="22"/>
          <w:szCs w:val="22"/>
        </w:rPr>
      </w:pPr>
      <w:r w:rsidRPr="009A7F5F">
        <w:rPr>
          <w:rFonts w:ascii="Arial" w:hAnsi="Arial" w:cs="Arial"/>
          <w:color w:val="auto"/>
          <w:sz w:val="22"/>
          <w:szCs w:val="22"/>
        </w:rPr>
        <w:t xml:space="preserve">Tabla </w:t>
      </w:r>
      <w:r>
        <w:rPr>
          <w:rFonts w:ascii="Arial" w:hAnsi="Arial" w:cs="Arial"/>
          <w:color w:val="auto"/>
          <w:sz w:val="22"/>
          <w:szCs w:val="22"/>
        </w:rPr>
        <w:t>3</w:t>
      </w:r>
      <w:r w:rsidRPr="009A7F5F">
        <w:rPr>
          <w:rFonts w:ascii="Arial" w:hAnsi="Arial" w:cs="Arial"/>
          <w:color w:val="auto"/>
          <w:sz w:val="22"/>
          <w:szCs w:val="22"/>
        </w:rPr>
        <w:t>.</w:t>
      </w:r>
      <w:r w:rsidRPr="009A7F5F">
        <w:rPr>
          <w:rFonts w:ascii="Arial" w:hAnsi="Arial" w:cs="Arial"/>
          <w:b w:val="0"/>
          <w:bCs w:val="0"/>
          <w:color w:val="auto"/>
          <w:sz w:val="22"/>
          <w:szCs w:val="22"/>
        </w:rPr>
        <w:t xml:space="preserve"> Rubros </w:t>
      </w:r>
      <w:r>
        <w:rPr>
          <w:rFonts w:ascii="Arial" w:hAnsi="Arial" w:cs="Arial"/>
          <w:b w:val="0"/>
          <w:bCs w:val="0"/>
          <w:color w:val="auto"/>
          <w:sz w:val="22"/>
          <w:szCs w:val="22"/>
        </w:rPr>
        <w:t>No Elegibles</w:t>
      </w:r>
      <w:r w:rsidRPr="009A7F5F">
        <w:rPr>
          <w:rFonts w:ascii="Arial" w:hAnsi="Arial" w:cs="Arial"/>
          <w:b w:val="0"/>
          <w:bCs w:val="0"/>
          <w:color w:val="auto"/>
          <w:sz w:val="22"/>
          <w:szCs w:val="22"/>
        </w:rPr>
        <w:t xml:space="preserve"> vigencia 2022</w:t>
      </w:r>
    </w:p>
    <w:p w14:paraId="7C726439" w14:textId="77777777" w:rsidR="00461EBE" w:rsidRPr="00981F61" w:rsidRDefault="00461EBE" w:rsidP="00461EBE">
      <w:pPr>
        <w:pStyle w:val="Estilo2"/>
        <w:numPr>
          <w:ilvl w:val="0"/>
          <w:numId w:val="0"/>
        </w:numPr>
        <w:spacing w:before="0" w:after="0" w:line="240" w:lineRule="auto"/>
        <w:contextualSpacing/>
        <w:jc w:val="left"/>
        <w:rPr>
          <w:rFonts w:ascii="Arial" w:hAnsi="Arial" w:cs="Arial"/>
          <w:sz w:val="22"/>
          <w:szCs w:val="22"/>
        </w:rPr>
      </w:pPr>
    </w:p>
    <w:tbl>
      <w:tblPr>
        <w:tblStyle w:val="Tablaconcuadrcula"/>
        <w:tblW w:w="8931" w:type="dxa"/>
        <w:tblInd w:w="-5" w:type="dxa"/>
        <w:tblLook w:val="04A0" w:firstRow="1" w:lastRow="0" w:firstColumn="1" w:lastColumn="0" w:noHBand="0" w:noVBand="1"/>
      </w:tblPr>
      <w:tblGrid>
        <w:gridCol w:w="4419"/>
        <w:gridCol w:w="4512"/>
      </w:tblGrid>
      <w:tr w:rsidR="00461EBE" w:rsidRPr="00981F61" w14:paraId="64515611" w14:textId="77777777" w:rsidTr="00DE66F2">
        <w:tc>
          <w:tcPr>
            <w:tcW w:w="4419" w:type="dxa"/>
          </w:tcPr>
          <w:p w14:paraId="4B7BEA4C" w14:textId="77777777" w:rsidR="00461EBE" w:rsidRPr="00981F61" w:rsidRDefault="00461EBE" w:rsidP="00DE66F2">
            <w:pPr>
              <w:pStyle w:val="Prrafodelista"/>
              <w:ind w:left="426"/>
              <w:jc w:val="center"/>
              <w:rPr>
                <w:rFonts w:ascii="Arial" w:hAnsi="Arial" w:cs="Arial"/>
                <w:b/>
                <w:bCs/>
              </w:rPr>
            </w:pPr>
            <w:r w:rsidRPr="00981F61">
              <w:rPr>
                <w:rFonts w:ascii="Arial" w:hAnsi="Arial" w:cs="Arial"/>
                <w:b/>
                <w:bCs/>
              </w:rPr>
              <w:t>RUBRO</w:t>
            </w:r>
          </w:p>
        </w:tc>
        <w:tc>
          <w:tcPr>
            <w:tcW w:w="4512" w:type="dxa"/>
          </w:tcPr>
          <w:p w14:paraId="6BD84EBB" w14:textId="77777777" w:rsidR="00461EBE" w:rsidRPr="00981F61" w:rsidRDefault="00461EBE" w:rsidP="00DE66F2">
            <w:pPr>
              <w:pStyle w:val="Estilo2"/>
              <w:numPr>
                <w:ilvl w:val="0"/>
                <w:numId w:val="0"/>
              </w:numPr>
              <w:spacing w:before="0" w:after="0"/>
              <w:contextualSpacing/>
              <w:jc w:val="center"/>
              <w:rPr>
                <w:rFonts w:ascii="Arial" w:hAnsi="Arial" w:cs="Arial"/>
                <w:color w:val="auto"/>
                <w:sz w:val="22"/>
                <w:szCs w:val="22"/>
              </w:rPr>
            </w:pPr>
            <w:r w:rsidRPr="00981F61">
              <w:rPr>
                <w:rFonts w:ascii="Arial" w:hAnsi="Arial" w:cs="Arial"/>
                <w:color w:val="auto"/>
                <w:sz w:val="22"/>
                <w:szCs w:val="22"/>
              </w:rPr>
              <w:t>COMPONENTES</w:t>
            </w:r>
          </w:p>
        </w:tc>
      </w:tr>
      <w:tr w:rsidR="00461EBE" w:rsidRPr="00981F61" w14:paraId="41FFD3A4" w14:textId="77777777" w:rsidTr="00DE66F2">
        <w:tc>
          <w:tcPr>
            <w:tcW w:w="4419" w:type="dxa"/>
          </w:tcPr>
          <w:p w14:paraId="1F5FA704" w14:textId="4584B975" w:rsidR="00461EBE" w:rsidRPr="00981F61" w:rsidRDefault="00E955F1" w:rsidP="00DE66F2">
            <w:pPr>
              <w:pStyle w:val="Prrafodelista"/>
              <w:ind w:left="-105"/>
              <w:jc w:val="both"/>
              <w:rPr>
                <w:rFonts w:ascii="Arial" w:hAnsi="Arial" w:cs="Arial"/>
                <w:sz w:val="20"/>
                <w:szCs w:val="20"/>
              </w:rPr>
            </w:pPr>
            <w:r w:rsidRPr="00E955F1">
              <w:rPr>
                <w:rFonts w:ascii="Arial" w:hAnsi="Arial" w:cs="Arial"/>
                <w:sz w:val="20"/>
              </w:rPr>
              <w:t>Contratos de</w:t>
            </w:r>
            <w:r w:rsidRPr="00E955F1">
              <w:rPr>
                <w:rFonts w:ascii="Arial" w:hAnsi="Arial" w:cs="Arial"/>
                <w:spacing w:val="1"/>
                <w:sz w:val="20"/>
              </w:rPr>
              <w:t xml:space="preserve"> </w:t>
            </w:r>
            <w:r w:rsidRPr="00E955F1">
              <w:rPr>
                <w:rFonts w:ascii="Arial" w:hAnsi="Arial" w:cs="Arial"/>
                <w:sz w:val="20"/>
              </w:rPr>
              <w:t>prestación</w:t>
            </w:r>
            <w:r w:rsidRPr="00E955F1">
              <w:rPr>
                <w:rFonts w:ascii="Arial" w:hAnsi="Arial" w:cs="Arial"/>
                <w:spacing w:val="-10"/>
                <w:sz w:val="20"/>
              </w:rPr>
              <w:t xml:space="preserve"> </w:t>
            </w:r>
            <w:r w:rsidRPr="00E955F1">
              <w:rPr>
                <w:rFonts w:ascii="Arial" w:hAnsi="Arial" w:cs="Arial"/>
                <w:sz w:val="20"/>
              </w:rPr>
              <w:t>de</w:t>
            </w:r>
            <w:r w:rsidRPr="00E955F1">
              <w:rPr>
                <w:rFonts w:ascii="Arial" w:hAnsi="Arial" w:cs="Arial"/>
                <w:spacing w:val="-8"/>
                <w:sz w:val="20"/>
              </w:rPr>
              <w:t xml:space="preserve"> </w:t>
            </w:r>
            <w:r w:rsidRPr="00E955F1">
              <w:rPr>
                <w:rFonts w:ascii="Arial" w:hAnsi="Arial" w:cs="Arial"/>
                <w:sz w:val="20"/>
              </w:rPr>
              <w:t>servicios y administración de personal</w:t>
            </w:r>
          </w:p>
        </w:tc>
        <w:tc>
          <w:tcPr>
            <w:tcW w:w="4512" w:type="dxa"/>
          </w:tcPr>
          <w:p w14:paraId="3396F9F4" w14:textId="5B18BBCA" w:rsidR="00461EBE" w:rsidRPr="00E955F1" w:rsidRDefault="00E955F1" w:rsidP="00E955F1">
            <w:pPr>
              <w:jc w:val="both"/>
              <w:rPr>
                <w:rFonts w:ascii="Arial" w:hAnsi="Arial" w:cs="Arial"/>
                <w:sz w:val="20"/>
              </w:rPr>
            </w:pPr>
            <w:r w:rsidRPr="00E955F1">
              <w:rPr>
                <w:rFonts w:ascii="Arial" w:hAnsi="Arial" w:cs="Arial"/>
                <w:sz w:val="20"/>
              </w:rPr>
              <w:t>Contratos de prestación de servicios profesionales y de apoyo a la gestión</w:t>
            </w:r>
          </w:p>
        </w:tc>
      </w:tr>
      <w:tr w:rsidR="00E955F1" w:rsidRPr="00981F61" w14:paraId="740C30F6" w14:textId="77777777" w:rsidTr="00E955F1">
        <w:tc>
          <w:tcPr>
            <w:tcW w:w="4419" w:type="dxa"/>
            <w:vMerge w:val="restart"/>
            <w:vAlign w:val="center"/>
          </w:tcPr>
          <w:p w14:paraId="0E6717CB" w14:textId="195C6F75" w:rsidR="00E955F1" w:rsidRPr="00981F61" w:rsidRDefault="00E955F1" w:rsidP="00DE66F2">
            <w:pPr>
              <w:pStyle w:val="Prrafodelista"/>
              <w:ind w:left="-105"/>
              <w:jc w:val="both"/>
              <w:rPr>
                <w:rFonts w:ascii="Arial" w:hAnsi="Arial" w:cs="Arial"/>
                <w:sz w:val="20"/>
                <w:szCs w:val="20"/>
              </w:rPr>
            </w:pPr>
            <w:r w:rsidRPr="00E955F1">
              <w:rPr>
                <w:rFonts w:ascii="Arial" w:hAnsi="Arial" w:cs="Arial"/>
                <w:sz w:val="20"/>
              </w:rPr>
              <w:t>Viáticos y gastos de viaje</w:t>
            </w:r>
          </w:p>
        </w:tc>
        <w:tc>
          <w:tcPr>
            <w:tcW w:w="4512" w:type="dxa"/>
          </w:tcPr>
          <w:p w14:paraId="240878BA" w14:textId="134FF055" w:rsidR="00E955F1" w:rsidRPr="00981F61" w:rsidRDefault="00E955F1" w:rsidP="00DE66F2">
            <w:pPr>
              <w:pStyle w:val="Prrafodelista"/>
              <w:ind w:left="0"/>
              <w:jc w:val="both"/>
              <w:rPr>
                <w:rFonts w:ascii="Arial" w:hAnsi="Arial" w:cs="Arial"/>
                <w:sz w:val="20"/>
                <w:szCs w:val="20"/>
              </w:rPr>
            </w:pPr>
            <w:r w:rsidRPr="00E955F1">
              <w:rPr>
                <w:rFonts w:ascii="Arial" w:hAnsi="Arial" w:cs="Arial"/>
                <w:sz w:val="20"/>
              </w:rPr>
              <w:t>Tiquetes</w:t>
            </w:r>
          </w:p>
        </w:tc>
      </w:tr>
      <w:tr w:rsidR="00E955F1" w:rsidRPr="00981F61" w14:paraId="2B7F12BA" w14:textId="77777777" w:rsidTr="00DE66F2">
        <w:tc>
          <w:tcPr>
            <w:tcW w:w="4419" w:type="dxa"/>
            <w:vMerge/>
            <w:vAlign w:val="center"/>
          </w:tcPr>
          <w:p w14:paraId="12BF52D1" w14:textId="13621C16" w:rsidR="00E955F1" w:rsidRPr="00981F61" w:rsidRDefault="00E955F1" w:rsidP="00DE66F2">
            <w:pPr>
              <w:pStyle w:val="Prrafodelista"/>
              <w:ind w:left="-105"/>
              <w:jc w:val="both"/>
              <w:rPr>
                <w:rFonts w:ascii="Arial" w:hAnsi="Arial" w:cs="Arial"/>
                <w:sz w:val="20"/>
                <w:szCs w:val="20"/>
              </w:rPr>
            </w:pPr>
          </w:p>
        </w:tc>
        <w:tc>
          <w:tcPr>
            <w:tcW w:w="4512" w:type="dxa"/>
          </w:tcPr>
          <w:p w14:paraId="50D8E2BB" w14:textId="43C75140" w:rsidR="00E955F1" w:rsidRPr="00981F61" w:rsidRDefault="00E955F1" w:rsidP="00DE66F2">
            <w:pPr>
              <w:pStyle w:val="Prrafodelista"/>
              <w:ind w:left="0"/>
              <w:jc w:val="both"/>
              <w:rPr>
                <w:rFonts w:ascii="Arial" w:hAnsi="Arial" w:cs="Arial"/>
                <w:sz w:val="20"/>
                <w:szCs w:val="20"/>
              </w:rPr>
            </w:pPr>
            <w:r w:rsidRPr="00E955F1">
              <w:rPr>
                <w:rFonts w:ascii="Arial" w:hAnsi="Arial" w:cs="Arial"/>
                <w:sz w:val="20"/>
              </w:rPr>
              <w:t>Gastos de viajes y viáticos</w:t>
            </w:r>
          </w:p>
        </w:tc>
      </w:tr>
      <w:tr w:rsidR="004B7698" w:rsidRPr="00981F61" w14:paraId="3C064004" w14:textId="77777777" w:rsidTr="004B7698">
        <w:tc>
          <w:tcPr>
            <w:tcW w:w="4419" w:type="dxa"/>
            <w:vMerge w:val="restart"/>
            <w:vAlign w:val="center"/>
          </w:tcPr>
          <w:p w14:paraId="0475093A" w14:textId="003BF4F7" w:rsidR="004B7698" w:rsidRPr="00981F61" w:rsidRDefault="004B7698" w:rsidP="00DE66F2">
            <w:pPr>
              <w:pStyle w:val="Prrafodelista"/>
              <w:ind w:left="-105"/>
              <w:jc w:val="both"/>
              <w:rPr>
                <w:rFonts w:ascii="Arial" w:hAnsi="Arial" w:cs="Arial"/>
                <w:sz w:val="20"/>
                <w:szCs w:val="20"/>
              </w:rPr>
            </w:pPr>
            <w:r w:rsidRPr="00E955F1">
              <w:rPr>
                <w:rFonts w:ascii="Arial" w:hAnsi="Arial" w:cs="Arial"/>
                <w:sz w:val="20"/>
              </w:rPr>
              <w:t xml:space="preserve">Administración de servicios  </w:t>
            </w:r>
          </w:p>
        </w:tc>
        <w:tc>
          <w:tcPr>
            <w:tcW w:w="4512" w:type="dxa"/>
          </w:tcPr>
          <w:p w14:paraId="18EFA128" w14:textId="35BBC744" w:rsidR="004B7698" w:rsidRPr="00E955F1" w:rsidRDefault="004B7698" w:rsidP="00E955F1">
            <w:pPr>
              <w:jc w:val="both"/>
              <w:rPr>
                <w:rFonts w:ascii="Arial" w:hAnsi="Arial" w:cs="Arial"/>
                <w:sz w:val="20"/>
              </w:rPr>
            </w:pPr>
            <w:r>
              <w:rPr>
                <w:rFonts w:ascii="Arial" w:hAnsi="Arial" w:cs="Arial"/>
                <w:sz w:val="20"/>
              </w:rPr>
              <w:t>Planes de telefonía móvil</w:t>
            </w:r>
          </w:p>
        </w:tc>
      </w:tr>
      <w:tr w:rsidR="004B7698" w:rsidRPr="00981F61" w14:paraId="176057B9" w14:textId="77777777" w:rsidTr="00DE66F2">
        <w:tc>
          <w:tcPr>
            <w:tcW w:w="4419" w:type="dxa"/>
            <w:vMerge/>
          </w:tcPr>
          <w:p w14:paraId="4C01251C" w14:textId="77777777" w:rsidR="004B7698" w:rsidRPr="00E955F1" w:rsidRDefault="004B7698" w:rsidP="00DE66F2">
            <w:pPr>
              <w:pStyle w:val="Prrafodelista"/>
              <w:ind w:left="-105"/>
              <w:jc w:val="both"/>
              <w:rPr>
                <w:rFonts w:ascii="Arial" w:hAnsi="Arial" w:cs="Arial"/>
                <w:sz w:val="20"/>
              </w:rPr>
            </w:pPr>
          </w:p>
        </w:tc>
        <w:tc>
          <w:tcPr>
            <w:tcW w:w="4512" w:type="dxa"/>
          </w:tcPr>
          <w:p w14:paraId="62F9773D" w14:textId="0E0F49EC" w:rsidR="004B7698" w:rsidRDefault="004B7698" w:rsidP="00E955F1">
            <w:pPr>
              <w:jc w:val="both"/>
              <w:rPr>
                <w:rFonts w:ascii="Arial" w:hAnsi="Arial" w:cs="Arial"/>
                <w:sz w:val="20"/>
              </w:rPr>
            </w:pPr>
            <w:r>
              <w:rPr>
                <w:rFonts w:ascii="Arial" w:hAnsi="Arial" w:cs="Arial"/>
                <w:sz w:val="20"/>
              </w:rPr>
              <w:t>Equipos celulares</w:t>
            </w:r>
          </w:p>
        </w:tc>
      </w:tr>
      <w:tr w:rsidR="00937164" w:rsidRPr="00981F61" w14:paraId="1A56D4AB" w14:textId="77777777" w:rsidTr="00DE66F2">
        <w:tc>
          <w:tcPr>
            <w:tcW w:w="4419" w:type="dxa"/>
            <w:vMerge w:val="restart"/>
            <w:vAlign w:val="center"/>
          </w:tcPr>
          <w:p w14:paraId="56D2B40A" w14:textId="6EC6B7F7" w:rsidR="00937164" w:rsidRPr="00981F61" w:rsidRDefault="00937164" w:rsidP="00DE66F2">
            <w:pPr>
              <w:pStyle w:val="Prrafodelista"/>
              <w:ind w:left="-105"/>
              <w:jc w:val="both"/>
              <w:rPr>
                <w:rFonts w:ascii="Arial" w:hAnsi="Arial" w:cs="Arial"/>
                <w:sz w:val="20"/>
                <w:szCs w:val="20"/>
              </w:rPr>
            </w:pPr>
            <w:r>
              <w:rPr>
                <w:rFonts w:ascii="Arial" w:hAnsi="Arial" w:cs="Arial"/>
                <w:sz w:val="20"/>
                <w:szCs w:val="20"/>
              </w:rPr>
              <w:lastRenderedPageBreak/>
              <w:t>Vehículos Oficiales</w:t>
            </w:r>
          </w:p>
        </w:tc>
        <w:tc>
          <w:tcPr>
            <w:tcW w:w="4512" w:type="dxa"/>
          </w:tcPr>
          <w:p w14:paraId="6C51D49F" w14:textId="78D4CEF1" w:rsidR="00937164" w:rsidRPr="00981F61" w:rsidRDefault="00937164" w:rsidP="00DE66F2">
            <w:pPr>
              <w:pStyle w:val="Prrafodelista"/>
              <w:ind w:left="0"/>
              <w:jc w:val="both"/>
              <w:rPr>
                <w:rFonts w:ascii="Arial" w:hAnsi="Arial" w:cs="Arial"/>
                <w:sz w:val="20"/>
                <w:szCs w:val="20"/>
              </w:rPr>
            </w:pPr>
            <w:r>
              <w:rPr>
                <w:rFonts w:ascii="Arial" w:hAnsi="Arial" w:cs="Arial"/>
                <w:sz w:val="20"/>
                <w:szCs w:val="20"/>
              </w:rPr>
              <w:t>Servicio contratado de alquiler de vehículos</w:t>
            </w:r>
          </w:p>
        </w:tc>
      </w:tr>
      <w:tr w:rsidR="00937164" w:rsidRPr="00981F61" w14:paraId="24560C65" w14:textId="77777777" w:rsidTr="00DE66F2">
        <w:tc>
          <w:tcPr>
            <w:tcW w:w="4419" w:type="dxa"/>
            <w:vMerge/>
          </w:tcPr>
          <w:p w14:paraId="1029762C" w14:textId="77777777" w:rsidR="00937164" w:rsidRPr="00981F61" w:rsidRDefault="00937164" w:rsidP="00DE66F2">
            <w:pPr>
              <w:pStyle w:val="Prrafodelista"/>
              <w:ind w:left="-105"/>
              <w:jc w:val="both"/>
              <w:rPr>
                <w:rFonts w:ascii="Arial" w:hAnsi="Arial" w:cs="Arial"/>
                <w:sz w:val="20"/>
                <w:szCs w:val="20"/>
              </w:rPr>
            </w:pPr>
          </w:p>
        </w:tc>
        <w:tc>
          <w:tcPr>
            <w:tcW w:w="4512" w:type="dxa"/>
          </w:tcPr>
          <w:p w14:paraId="21A7257E" w14:textId="48048A20" w:rsidR="00937164" w:rsidRPr="00981F61" w:rsidRDefault="00937164" w:rsidP="00DE66F2">
            <w:pPr>
              <w:pStyle w:val="Prrafodelista"/>
              <w:ind w:left="0"/>
              <w:jc w:val="both"/>
              <w:rPr>
                <w:rFonts w:ascii="Arial" w:hAnsi="Arial" w:cs="Arial"/>
                <w:sz w:val="20"/>
                <w:szCs w:val="20"/>
              </w:rPr>
            </w:pPr>
            <w:r>
              <w:rPr>
                <w:rFonts w:ascii="Arial" w:hAnsi="Arial" w:cs="Arial"/>
                <w:sz w:val="20"/>
                <w:szCs w:val="20"/>
              </w:rPr>
              <w:t>Parque automotor</w:t>
            </w:r>
          </w:p>
        </w:tc>
      </w:tr>
      <w:tr w:rsidR="00937164" w:rsidRPr="00981F61" w14:paraId="52AB72B7" w14:textId="77777777" w:rsidTr="00DE66F2">
        <w:tc>
          <w:tcPr>
            <w:tcW w:w="4419" w:type="dxa"/>
            <w:vMerge/>
          </w:tcPr>
          <w:p w14:paraId="75498074" w14:textId="77777777" w:rsidR="00937164" w:rsidRPr="00981F61" w:rsidRDefault="00937164" w:rsidP="00DE66F2">
            <w:pPr>
              <w:pStyle w:val="Prrafodelista"/>
              <w:ind w:left="-105"/>
              <w:jc w:val="both"/>
              <w:rPr>
                <w:rFonts w:ascii="Arial" w:hAnsi="Arial" w:cs="Arial"/>
                <w:sz w:val="20"/>
                <w:szCs w:val="20"/>
              </w:rPr>
            </w:pPr>
          </w:p>
        </w:tc>
        <w:tc>
          <w:tcPr>
            <w:tcW w:w="4512" w:type="dxa"/>
          </w:tcPr>
          <w:p w14:paraId="1FD1E784" w14:textId="0D198D01" w:rsidR="00937164" w:rsidRDefault="00937164" w:rsidP="00DE66F2">
            <w:pPr>
              <w:pStyle w:val="Prrafodelista"/>
              <w:ind w:left="0"/>
              <w:jc w:val="both"/>
              <w:rPr>
                <w:rFonts w:ascii="Arial" w:hAnsi="Arial" w:cs="Arial"/>
                <w:sz w:val="20"/>
                <w:szCs w:val="20"/>
              </w:rPr>
            </w:pPr>
            <w:r>
              <w:rPr>
                <w:rFonts w:ascii="Arial" w:hAnsi="Arial" w:cs="Arial"/>
                <w:sz w:val="20"/>
                <w:szCs w:val="20"/>
              </w:rPr>
              <w:t>Mantenimiento preventivo de vehículos</w:t>
            </w:r>
          </w:p>
        </w:tc>
      </w:tr>
      <w:tr w:rsidR="00937164" w:rsidRPr="00981F61" w14:paraId="71FB9A4F" w14:textId="77777777" w:rsidTr="00DE66F2">
        <w:tc>
          <w:tcPr>
            <w:tcW w:w="4419" w:type="dxa"/>
          </w:tcPr>
          <w:p w14:paraId="23FFA72D" w14:textId="5437C5CE" w:rsidR="00937164" w:rsidRPr="00981F61" w:rsidRDefault="00937164" w:rsidP="00DE66F2">
            <w:pPr>
              <w:pStyle w:val="Prrafodelista"/>
              <w:ind w:left="-105"/>
              <w:jc w:val="both"/>
              <w:rPr>
                <w:rFonts w:ascii="Arial" w:hAnsi="Arial" w:cs="Arial"/>
                <w:sz w:val="20"/>
                <w:szCs w:val="20"/>
              </w:rPr>
            </w:pPr>
            <w:r>
              <w:rPr>
                <w:rFonts w:ascii="Arial" w:hAnsi="Arial" w:cs="Arial"/>
                <w:sz w:val="20"/>
                <w:szCs w:val="20"/>
              </w:rPr>
              <w:t xml:space="preserve">Edición, impresión, reproducción, publicación de avisos </w:t>
            </w:r>
          </w:p>
        </w:tc>
        <w:tc>
          <w:tcPr>
            <w:tcW w:w="4512" w:type="dxa"/>
          </w:tcPr>
          <w:p w14:paraId="21BD3088" w14:textId="60EA7766" w:rsidR="00937164" w:rsidRDefault="00937164" w:rsidP="00DE66F2">
            <w:pPr>
              <w:pStyle w:val="Prrafodelista"/>
              <w:ind w:left="0"/>
              <w:jc w:val="both"/>
              <w:rPr>
                <w:rFonts w:ascii="Arial" w:hAnsi="Arial" w:cs="Arial"/>
                <w:sz w:val="20"/>
                <w:szCs w:val="20"/>
              </w:rPr>
            </w:pPr>
            <w:r>
              <w:rPr>
                <w:rFonts w:ascii="Arial" w:hAnsi="Arial" w:cs="Arial"/>
                <w:sz w:val="20"/>
                <w:szCs w:val="20"/>
              </w:rPr>
              <w:t>Contratos de publicidad y/o propaganda personalizada</w:t>
            </w:r>
          </w:p>
        </w:tc>
      </w:tr>
      <w:tr w:rsidR="00937164" w:rsidRPr="00981F61" w14:paraId="7149DA2F" w14:textId="77777777" w:rsidTr="00DE66F2">
        <w:tc>
          <w:tcPr>
            <w:tcW w:w="4419" w:type="dxa"/>
          </w:tcPr>
          <w:p w14:paraId="1C1006D5" w14:textId="4A71F6BA" w:rsidR="00937164" w:rsidRPr="00981F61" w:rsidRDefault="00937164" w:rsidP="00DE66F2">
            <w:pPr>
              <w:pStyle w:val="Prrafodelista"/>
              <w:ind w:left="-105"/>
              <w:jc w:val="both"/>
              <w:rPr>
                <w:rFonts w:ascii="Arial" w:hAnsi="Arial" w:cs="Arial"/>
                <w:sz w:val="20"/>
                <w:szCs w:val="20"/>
              </w:rPr>
            </w:pPr>
            <w:r>
              <w:rPr>
                <w:rFonts w:ascii="Arial" w:hAnsi="Arial" w:cs="Arial"/>
                <w:sz w:val="20"/>
                <w:szCs w:val="20"/>
              </w:rPr>
              <w:t>Suscripciones (periódicos y revistas, publicaciones y bases de datos)</w:t>
            </w:r>
          </w:p>
        </w:tc>
        <w:tc>
          <w:tcPr>
            <w:tcW w:w="4512" w:type="dxa"/>
          </w:tcPr>
          <w:p w14:paraId="2DE2CFC7" w14:textId="56F33220" w:rsidR="00937164" w:rsidRDefault="00937164" w:rsidP="00DE66F2">
            <w:pPr>
              <w:pStyle w:val="Prrafodelista"/>
              <w:ind w:left="0"/>
              <w:jc w:val="both"/>
              <w:rPr>
                <w:rFonts w:ascii="Arial" w:hAnsi="Arial" w:cs="Arial"/>
                <w:sz w:val="20"/>
                <w:szCs w:val="20"/>
              </w:rPr>
            </w:pPr>
            <w:r>
              <w:rPr>
                <w:rFonts w:ascii="Arial" w:hAnsi="Arial" w:cs="Arial"/>
                <w:sz w:val="20"/>
                <w:szCs w:val="20"/>
              </w:rPr>
              <w:t>Suscripciones físicas y electrónicas</w:t>
            </w:r>
          </w:p>
        </w:tc>
      </w:tr>
      <w:tr w:rsidR="00937164" w:rsidRPr="00981F61" w14:paraId="390753EB" w14:textId="77777777" w:rsidTr="00DE66F2">
        <w:tc>
          <w:tcPr>
            <w:tcW w:w="4419" w:type="dxa"/>
          </w:tcPr>
          <w:p w14:paraId="6D812008" w14:textId="3CB2C601" w:rsidR="00937164" w:rsidRDefault="00937164" w:rsidP="00DE66F2">
            <w:pPr>
              <w:pStyle w:val="Prrafodelista"/>
              <w:ind w:left="-105"/>
              <w:jc w:val="both"/>
              <w:rPr>
                <w:rFonts w:ascii="Arial" w:hAnsi="Arial" w:cs="Arial"/>
                <w:sz w:val="20"/>
                <w:szCs w:val="20"/>
              </w:rPr>
            </w:pPr>
            <w:r>
              <w:rPr>
                <w:rFonts w:ascii="Arial" w:hAnsi="Arial" w:cs="Arial"/>
                <w:sz w:val="20"/>
                <w:szCs w:val="20"/>
              </w:rPr>
              <w:t>Eventos y conmemoraciones</w:t>
            </w:r>
          </w:p>
        </w:tc>
        <w:tc>
          <w:tcPr>
            <w:tcW w:w="4512" w:type="dxa"/>
          </w:tcPr>
          <w:p w14:paraId="0DB6CDF1" w14:textId="4D88E1F8" w:rsidR="00937164" w:rsidRDefault="00937164" w:rsidP="00DE66F2">
            <w:pPr>
              <w:pStyle w:val="Prrafodelista"/>
              <w:ind w:left="0"/>
              <w:jc w:val="both"/>
              <w:rPr>
                <w:rFonts w:ascii="Arial" w:hAnsi="Arial" w:cs="Arial"/>
                <w:sz w:val="20"/>
                <w:szCs w:val="20"/>
              </w:rPr>
            </w:pPr>
            <w:r>
              <w:rPr>
                <w:rFonts w:ascii="Arial" w:hAnsi="Arial" w:cs="Arial"/>
                <w:sz w:val="20"/>
                <w:szCs w:val="20"/>
              </w:rPr>
              <w:t>Actividades definidas en los planes y programas de bienestar e incentivos para servidores públicos</w:t>
            </w:r>
          </w:p>
        </w:tc>
      </w:tr>
      <w:tr w:rsidR="00937164" w:rsidRPr="00981F61" w14:paraId="61F1143B" w14:textId="77777777" w:rsidTr="00DE66F2">
        <w:tc>
          <w:tcPr>
            <w:tcW w:w="4419" w:type="dxa"/>
          </w:tcPr>
          <w:p w14:paraId="5663AEA9" w14:textId="6AD35DA2" w:rsidR="00937164" w:rsidRDefault="00937164" w:rsidP="00DE66F2">
            <w:pPr>
              <w:pStyle w:val="Prrafodelista"/>
              <w:ind w:left="-105"/>
              <w:jc w:val="both"/>
              <w:rPr>
                <w:rFonts w:ascii="Arial" w:hAnsi="Arial" w:cs="Arial"/>
                <w:sz w:val="20"/>
                <w:szCs w:val="20"/>
              </w:rPr>
            </w:pPr>
            <w:r>
              <w:rPr>
                <w:rFonts w:ascii="Arial" w:hAnsi="Arial" w:cs="Arial"/>
                <w:sz w:val="20"/>
                <w:szCs w:val="20"/>
              </w:rPr>
              <w:t>Servicios Públicos</w:t>
            </w:r>
          </w:p>
        </w:tc>
        <w:tc>
          <w:tcPr>
            <w:tcW w:w="4512" w:type="dxa"/>
          </w:tcPr>
          <w:p w14:paraId="49306DCC" w14:textId="5830B4D2" w:rsidR="00937164" w:rsidRDefault="00937164" w:rsidP="00DE66F2">
            <w:pPr>
              <w:pStyle w:val="Prrafodelista"/>
              <w:ind w:left="0"/>
              <w:jc w:val="both"/>
              <w:rPr>
                <w:rFonts w:ascii="Arial" w:hAnsi="Arial" w:cs="Arial"/>
                <w:sz w:val="20"/>
                <w:szCs w:val="20"/>
              </w:rPr>
            </w:pPr>
            <w:r>
              <w:rPr>
                <w:rFonts w:ascii="Arial" w:hAnsi="Arial" w:cs="Arial"/>
                <w:sz w:val="20"/>
                <w:szCs w:val="20"/>
              </w:rPr>
              <w:t>Gas</w:t>
            </w:r>
          </w:p>
        </w:tc>
      </w:tr>
    </w:tbl>
    <w:p w14:paraId="08C78BCA" w14:textId="77777777" w:rsidR="00937164" w:rsidRDefault="00937164" w:rsidP="005B679C">
      <w:pPr>
        <w:spacing w:after="0" w:line="240" w:lineRule="auto"/>
        <w:jc w:val="both"/>
        <w:rPr>
          <w:rFonts w:ascii="Arial" w:eastAsia="Arial" w:hAnsi="Arial" w:cs="Arial"/>
          <w:b/>
          <w:bCs/>
        </w:rPr>
      </w:pPr>
    </w:p>
    <w:p w14:paraId="3EDF4A74" w14:textId="3D44658B" w:rsidR="00647B44" w:rsidRPr="009A7F5F" w:rsidRDefault="00647B44" w:rsidP="00647B44">
      <w:pPr>
        <w:pStyle w:val="Estilo2"/>
        <w:numPr>
          <w:ilvl w:val="0"/>
          <w:numId w:val="0"/>
        </w:numPr>
        <w:spacing w:before="0" w:after="0" w:line="240" w:lineRule="auto"/>
        <w:contextualSpacing/>
        <w:jc w:val="center"/>
        <w:rPr>
          <w:rFonts w:ascii="Arial" w:hAnsi="Arial" w:cs="Arial"/>
          <w:b w:val="0"/>
          <w:bCs w:val="0"/>
          <w:color w:val="auto"/>
          <w:sz w:val="22"/>
          <w:szCs w:val="22"/>
        </w:rPr>
      </w:pPr>
      <w:r w:rsidRPr="009A7F5F">
        <w:rPr>
          <w:rFonts w:ascii="Arial" w:hAnsi="Arial" w:cs="Arial"/>
          <w:color w:val="auto"/>
          <w:sz w:val="22"/>
          <w:szCs w:val="22"/>
        </w:rPr>
        <w:t xml:space="preserve">Tabla </w:t>
      </w:r>
      <w:r>
        <w:rPr>
          <w:rFonts w:ascii="Arial" w:hAnsi="Arial" w:cs="Arial"/>
          <w:color w:val="auto"/>
          <w:sz w:val="22"/>
          <w:szCs w:val="22"/>
        </w:rPr>
        <w:t>4</w:t>
      </w:r>
      <w:r w:rsidRPr="009A7F5F">
        <w:rPr>
          <w:rFonts w:ascii="Arial" w:hAnsi="Arial" w:cs="Arial"/>
          <w:color w:val="auto"/>
          <w:sz w:val="22"/>
          <w:szCs w:val="22"/>
        </w:rPr>
        <w:t>.</w:t>
      </w:r>
      <w:r w:rsidRPr="009A7F5F">
        <w:rPr>
          <w:rFonts w:ascii="Arial" w:hAnsi="Arial" w:cs="Arial"/>
          <w:b w:val="0"/>
          <w:bCs w:val="0"/>
          <w:color w:val="auto"/>
          <w:sz w:val="22"/>
          <w:szCs w:val="22"/>
        </w:rPr>
        <w:t xml:space="preserve"> </w:t>
      </w:r>
      <w:r>
        <w:rPr>
          <w:rFonts w:ascii="Arial" w:hAnsi="Arial" w:cs="Arial"/>
          <w:b w:val="0"/>
          <w:bCs w:val="0"/>
          <w:color w:val="auto"/>
          <w:sz w:val="22"/>
          <w:szCs w:val="22"/>
        </w:rPr>
        <w:t>Gastos No elegibles vigencia 2022</w:t>
      </w:r>
    </w:p>
    <w:p w14:paraId="173819A3" w14:textId="77777777" w:rsidR="00647B44" w:rsidRPr="00981F61" w:rsidRDefault="00647B44" w:rsidP="00647B44">
      <w:pPr>
        <w:spacing w:after="0" w:line="240" w:lineRule="auto"/>
        <w:jc w:val="center"/>
        <w:rPr>
          <w:rFonts w:ascii="Arial" w:hAnsi="Arial" w:cs="Arial"/>
          <w:b/>
          <w:color w:val="4472C4" w:themeColor="accent1"/>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2"/>
        <w:gridCol w:w="710"/>
        <w:gridCol w:w="991"/>
        <w:gridCol w:w="1135"/>
        <w:gridCol w:w="850"/>
        <w:gridCol w:w="1701"/>
        <w:gridCol w:w="854"/>
        <w:gridCol w:w="1131"/>
      </w:tblGrid>
      <w:tr w:rsidR="00647B44" w:rsidRPr="00981F61" w14:paraId="41BDEA75" w14:textId="77777777" w:rsidTr="00DE66F2">
        <w:trPr>
          <w:trHeight w:val="577"/>
          <w:jc w:val="center"/>
        </w:trPr>
        <w:tc>
          <w:tcPr>
            <w:tcW w:w="804" w:type="pct"/>
            <w:vMerge w:val="restart"/>
            <w:shd w:val="clear" w:color="000000" w:fill="B4C6E7"/>
            <w:vAlign w:val="center"/>
            <w:hideMark/>
          </w:tcPr>
          <w:p w14:paraId="5E3C3F5B"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Componente</w:t>
            </w:r>
          </w:p>
        </w:tc>
        <w:tc>
          <w:tcPr>
            <w:tcW w:w="404" w:type="pct"/>
            <w:vMerge w:val="restart"/>
            <w:shd w:val="clear" w:color="000000" w:fill="B4C6E7"/>
            <w:vAlign w:val="center"/>
            <w:hideMark/>
          </w:tcPr>
          <w:p w14:paraId="4857684A"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Meta austeridad vigencia</w:t>
            </w:r>
          </w:p>
        </w:tc>
        <w:tc>
          <w:tcPr>
            <w:tcW w:w="1210" w:type="pct"/>
            <w:gridSpan w:val="2"/>
            <w:shd w:val="clear" w:color="000000" w:fill="B4C6E7"/>
            <w:vAlign w:val="center"/>
            <w:hideMark/>
          </w:tcPr>
          <w:p w14:paraId="5C48BDBE"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commentRangeStart w:id="2"/>
            <w:r w:rsidRPr="00981F61">
              <w:rPr>
                <w:rFonts w:ascii="Arial" w:eastAsia="Times New Roman" w:hAnsi="Arial" w:cs="Arial"/>
                <w:b/>
                <w:bCs/>
                <w:color w:val="000000"/>
                <w:sz w:val="14"/>
                <w:szCs w:val="18"/>
                <w:lang w:eastAsia="es-CO"/>
              </w:rPr>
              <w:t>Seguimiento del 1 de enero al 30 de junio 2021</w:t>
            </w:r>
          </w:p>
        </w:tc>
        <w:tc>
          <w:tcPr>
            <w:tcW w:w="1452" w:type="pct"/>
            <w:gridSpan w:val="2"/>
            <w:shd w:val="clear" w:color="000000" w:fill="C6E0B4"/>
            <w:vAlign w:val="center"/>
            <w:hideMark/>
          </w:tcPr>
          <w:p w14:paraId="6DA3FA36"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Seguimiento del 1 de enero al 30 de junio 2022</w:t>
            </w:r>
            <w:commentRangeEnd w:id="2"/>
            <w:r w:rsidRPr="00981F61">
              <w:rPr>
                <w:rStyle w:val="Refdecomentario"/>
                <w:rFonts w:ascii="Arial" w:hAnsi="Arial" w:cs="Arial"/>
              </w:rPr>
              <w:commentReference w:id="2"/>
            </w:r>
          </w:p>
        </w:tc>
        <w:tc>
          <w:tcPr>
            <w:tcW w:w="486" w:type="pct"/>
            <w:vMerge w:val="restart"/>
            <w:shd w:val="clear" w:color="000000" w:fill="B4C6E7"/>
            <w:vAlign w:val="center"/>
            <w:hideMark/>
          </w:tcPr>
          <w:p w14:paraId="46C2E1CD"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Resultado indicador austeridad</w:t>
            </w:r>
          </w:p>
        </w:tc>
        <w:tc>
          <w:tcPr>
            <w:tcW w:w="644" w:type="pct"/>
            <w:vMerge w:val="restart"/>
            <w:shd w:val="clear" w:color="000000" w:fill="B4C6E7"/>
            <w:noWrap/>
            <w:vAlign w:val="center"/>
            <w:hideMark/>
          </w:tcPr>
          <w:p w14:paraId="3D5D5CCD"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Resultado indicador de cumplimiento</w:t>
            </w:r>
          </w:p>
        </w:tc>
      </w:tr>
      <w:tr w:rsidR="00EB6210" w:rsidRPr="00981F61" w14:paraId="5B9DBA25" w14:textId="77777777" w:rsidTr="00EB6210">
        <w:trPr>
          <w:trHeight w:val="499"/>
          <w:jc w:val="center"/>
        </w:trPr>
        <w:tc>
          <w:tcPr>
            <w:tcW w:w="804" w:type="pct"/>
            <w:vMerge/>
            <w:vAlign w:val="center"/>
            <w:hideMark/>
          </w:tcPr>
          <w:p w14:paraId="2DD85702" w14:textId="77777777" w:rsidR="00647B44" w:rsidRPr="00981F61" w:rsidRDefault="00647B44" w:rsidP="00DE66F2">
            <w:pPr>
              <w:spacing w:after="0" w:line="240" w:lineRule="auto"/>
              <w:rPr>
                <w:rFonts w:ascii="Arial" w:eastAsia="Times New Roman" w:hAnsi="Arial" w:cs="Arial"/>
                <w:b/>
                <w:bCs/>
                <w:color w:val="000000"/>
                <w:sz w:val="14"/>
                <w:szCs w:val="18"/>
                <w:lang w:eastAsia="es-CO"/>
              </w:rPr>
            </w:pPr>
          </w:p>
        </w:tc>
        <w:tc>
          <w:tcPr>
            <w:tcW w:w="404" w:type="pct"/>
            <w:vMerge/>
            <w:vAlign w:val="center"/>
            <w:hideMark/>
          </w:tcPr>
          <w:p w14:paraId="5F8EACA9" w14:textId="77777777" w:rsidR="00647B44" w:rsidRPr="00981F61" w:rsidRDefault="00647B44" w:rsidP="00DE66F2">
            <w:pPr>
              <w:spacing w:after="0" w:line="240" w:lineRule="auto"/>
              <w:rPr>
                <w:rFonts w:ascii="Arial" w:eastAsia="Times New Roman" w:hAnsi="Arial" w:cs="Arial"/>
                <w:b/>
                <w:bCs/>
                <w:color w:val="000000"/>
                <w:sz w:val="14"/>
                <w:szCs w:val="18"/>
                <w:lang w:eastAsia="es-CO"/>
              </w:rPr>
            </w:pPr>
          </w:p>
        </w:tc>
        <w:tc>
          <w:tcPr>
            <w:tcW w:w="564" w:type="pct"/>
            <w:shd w:val="clear" w:color="000000" w:fill="B4C6E7"/>
            <w:vAlign w:val="center"/>
            <w:hideMark/>
          </w:tcPr>
          <w:p w14:paraId="7F82AD6D"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Cantidad unid medida</w:t>
            </w:r>
          </w:p>
        </w:tc>
        <w:tc>
          <w:tcPr>
            <w:tcW w:w="645" w:type="pct"/>
            <w:shd w:val="clear" w:color="000000" w:fill="B4C6E7"/>
            <w:noWrap/>
            <w:vAlign w:val="center"/>
            <w:hideMark/>
          </w:tcPr>
          <w:p w14:paraId="53442D3A"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Consumo en giros</w:t>
            </w:r>
          </w:p>
        </w:tc>
        <w:tc>
          <w:tcPr>
            <w:tcW w:w="484" w:type="pct"/>
            <w:shd w:val="clear" w:color="000000" w:fill="C6E0B4"/>
            <w:vAlign w:val="center"/>
            <w:hideMark/>
          </w:tcPr>
          <w:p w14:paraId="7987E302"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Cantidad unid medida</w:t>
            </w:r>
          </w:p>
        </w:tc>
        <w:tc>
          <w:tcPr>
            <w:tcW w:w="968" w:type="pct"/>
            <w:shd w:val="clear" w:color="000000" w:fill="C6E0B4"/>
            <w:vAlign w:val="center"/>
            <w:hideMark/>
          </w:tcPr>
          <w:p w14:paraId="6D1CB4DE" w14:textId="77777777" w:rsidR="00647B44" w:rsidRPr="00981F61" w:rsidRDefault="00647B44" w:rsidP="00DE66F2">
            <w:pPr>
              <w:spacing w:after="0" w:line="240" w:lineRule="auto"/>
              <w:jc w:val="center"/>
              <w:rPr>
                <w:rFonts w:ascii="Arial" w:eastAsia="Times New Roman" w:hAnsi="Arial" w:cs="Arial"/>
                <w:b/>
                <w:bCs/>
                <w:color w:val="000000"/>
                <w:sz w:val="14"/>
                <w:szCs w:val="18"/>
                <w:lang w:eastAsia="es-CO"/>
              </w:rPr>
            </w:pPr>
            <w:r w:rsidRPr="00981F61">
              <w:rPr>
                <w:rFonts w:ascii="Arial" w:eastAsia="Times New Roman" w:hAnsi="Arial" w:cs="Arial"/>
                <w:b/>
                <w:bCs/>
                <w:color w:val="000000"/>
                <w:sz w:val="14"/>
                <w:szCs w:val="18"/>
                <w:lang w:eastAsia="es-CO"/>
              </w:rPr>
              <w:t>Consumo en giros</w:t>
            </w:r>
          </w:p>
        </w:tc>
        <w:tc>
          <w:tcPr>
            <w:tcW w:w="486" w:type="pct"/>
            <w:vMerge/>
            <w:vAlign w:val="center"/>
            <w:hideMark/>
          </w:tcPr>
          <w:p w14:paraId="01538D48" w14:textId="77777777" w:rsidR="00647B44" w:rsidRPr="00981F61" w:rsidRDefault="00647B44" w:rsidP="00DE66F2">
            <w:pPr>
              <w:spacing w:after="0" w:line="240" w:lineRule="auto"/>
              <w:rPr>
                <w:rFonts w:ascii="Arial" w:eastAsia="Times New Roman" w:hAnsi="Arial" w:cs="Arial"/>
                <w:b/>
                <w:bCs/>
                <w:color w:val="000000"/>
                <w:sz w:val="14"/>
                <w:szCs w:val="18"/>
                <w:lang w:eastAsia="es-CO"/>
              </w:rPr>
            </w:pPr>
          </w:p>
        </w:tc>
        <w:tc>
          <w:tcPr>
            <w:tcW w:w="644" w:type="pct"/>
            <w:vMerge/>
            <w:vAlign w:val="center"/>
            <w:hideMark/>
          </w:tcPr>
          <w:p w14:paraId="7D5FB488" w14:textId="77777777" w:rsidR="00647B44" w:rsidRPr="00981F61" w:rsidRDefault="00647B44" w:rsidP="00DE66F2">
            <w:pPr>
              <w:spacing w:after="0" w:line="240" w:lineRule="auto"/>
              <w:rPr>
                <w:rFonts w:ascii="Arial" w:eastAsia="Times New Roman" w:hAnsi="Arial" w:cs="Arial"/>
                <w:b/>
                <w:bCs/>
                <w:color w:val="000000"/>
                <w:sz w:val="14"/>
                <w:szCs w:val="18"/>
                <w:lang w:eastAsia="es-CO"/>
              </w:rPr>
            </w:pPr>
          </w:p>
        </w:tc>
      </w:tr>
      <w:tr w:rsidR="00647B44" w:rsidRPr="00981F61" w14:paraId="3FB579FA" w14:textId="77777777" w:rsidTr="00EB6210">
        <w:trPr>
          <w:trHeight w:val="327"/>
          <w:jc w:val="center"/>
        </w:trPr>
        <w:tc>
          <w:tcPr>
            <w:tcW w:w="804" w:type="pct"/>
            <w:shd w:val="clear" w:color="auto" w:fill="auto"/>
            <w:noWrap/>
            <w:vAlign w:val="center"/>
          </w:tcPr>
          <w:p w14:paraId="4CFB02AB" w14:textId="66BED542" w:rsidR="00647B44" w:rsidRPr="00981F61" w:rsidRDefault="00B94170" w:rsidP="00B94170">
            <w:pPr>
              <w:spacing w:after="0" w:line="240" w:lineRule="auto"/>
              <w:jc w:val="both"/>
              <w:rPr>
                <w:rFonts w:ascii="Arial" w:eastAsia="Times New Roman" w:hAnsi="Arial" w:cs="Arial"/>
                <w:color w:val="000000"/>
                <w:sz w:val="14"/>
                <w:szCs w:val="18"/>
                <w:lang w:eastAsia="es-CO"/>
              </w:rPr>
            </w:pPr>
            <w:r w:rsidRPr="00B94170">
              <w:rPr>
                <w:rFonts w:ascii="Arial" w:eastAsia="Times New Roman" w:hAnsi="Arial" w:cs="Arial"/>
                <w:color w:val="000000"/>
                <w:sz w:val="14"/>
                <w:szCs w:val="18"/>
                <w:lang w:eastAsia="es-CO"/>
              </w:rPr>
              <w:t>Contratos de prestación de servicios profesionales y de apoyo a la gestión</w:t>
            </w:r>
          </w:p>
        </w:tc>
        <w:tc>
          <w:tcPr>
            <w:tcW w:w="404" w:type="pct"/>
            <w:shd w:val="clear" w:color="auto" w:fill="auto"/>
            <w:vAlign w:val="center"/>
          </w:tcPr>
          <w:p w14:paraId="54A2432B" w14:textId="34C2B4FA" w:rsidR="00647B44" w:rsidRPr="00981F61" w:rsidRDefault="00B94170" w:rsidP="00DE66F2">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6FF7BBC9" w14:textId="29716625" w:rsidR="00647B44" w:rsidRPr="00981F61" w:rsidRDefault="00863921" w:rsidP="00DE66F2">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314</w:t>
            </w:r>
            <w:r w:rsidR="00EB6210" w:rsidRPr="00EB6210">
              <w:rPr>
                <w:rFonts w:ascii="Arial" w:eastAsia="Times New Roman" w:hAnsi="Arial" w:cs="Arial"/>
                <w:color w:val="000000"/>
                <w:sz w:val="14"/>
                <w:szCs w:val="18"/>
                <w:lang w:eastAsia="es-CO"/>
              </w:rPr>
              <w:t xml:space="preserve"> </w:t>
            </w:r>
          </w:p>
        </w:tc>
        <w:tc>
          <w:tcPr>
            <w:tcW w:w="645" w:type="pct"/>
            <w:shd w:val="clear" w:color="auto" w:fill="auto"/>
            <w:noWrap/>
            <w:vAlign w:val="center"/>
          </w:tcPr>
          <w:p w14:paraId="0DEBEED5" w14:textId="60509211" w:rsidR="00647B44" w:rsidRPr="00981F61" w:rsidRDefault="00BF47A0" w:rsidP="00DE66F2">
            <w:pPr>
              <w:spacing w:after="0" w:line="240" w:lineRule="auto"/>
              <w:jc w:val="center"/>
              <w:rPr>
                <w:rFonts w:ascii="Arial" w:eastAsia="Times New Roman" w:hAnsi="Arial" w:cs="Arial"/>
                <w:color w:val="000000"/>
                <w:sz w:val="14"/>
                <w:szCs w:val="18"/>
                <w:lang w:eastAsia="es-CO"/>
              </w:rPr>
            </w:pPr>
            <w:r w:rsidRPr="00BF47A0">
              <w:rPr>
                <w:rFonts w:ascii="Arial" w:eastAsia="Times New Roman" w:hAnsi="Arial" w:cs="Arial"/>
                <w:color w:val="000000"/>
                <w:sz w:val="14"/>
                <w:szCs w:val="18"/>
                <w:lang w:eastAsia="es-CO"/>
              </w:rPr>
              <w:t>4125300000</w:t>
            </w:r>
          </w:p>
        </w:tc>
        <w:tc>
          <w:tcPr>
            <w:tcW w:w="484" w:type="pct"/>
            <w:shd w:val="clear" w:color="auto" w:fill="auto"/>
            <w:noWrap/>
            <w:vAlign w:val="center"/>
          </w:tcPr>
          <w:p w14:paraId="2F360891" w14:textId="78320B16" w:rsidR="00647B44" w:rsidRPr="00981F61" w:rsidRDefault="00863921" w:rsidP="00DE66F2">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360</w:t>
            </w:r>
          </w:p>
        </w:tc>
        <w:tc>
          <w:tcPr>
            <w:tcW w:w="968" w:type="pct"/>
            <w:shd w:val="clear" w:color="auto" w:fill="auto"/>
            <w:noWrap/>
            <w:vAlign w:val="center"/>
          </w:tcPr>
          <w:p w14:paraId="46F37C71" w14:textId="68D9443A" w:rsidR="00647B44" w:rsidRPr="00981F61" w:rsidRDefault="00BF47A0" w:rsidP="00DE66F2">
            <w:pPr>
              <w:spacing w:after="0" w:line="240" w:lineRule="auto"/>
              <w:jc w:val="center"/>
              <w:rPr>
                <w:rFonts w:ascii="Arial" w:eastAsia="Times New Roman" w:hAnsi="Arial" w:cs="Arial"/>
                <w:color w:val="000000"/>
                <w:sz w:val="14"/>
                <w:szCs w:val="18"/>
                <w:lang w:eastAsia="es-CO"/>
              </w:rPr>
            </w:pPr>
            <w:r w:rsidRPr="00BF47A0">
              <w:rPr>
                <w:rFonts w:ascii="Arial" w:eastAsia="Times New Roman" w:hAnsi="Arial" w:cs="Arial"/>
                <w:color w:val="000000"/>
                <w:sz w:val="14"/>
                <w:szCs w:val="18"/>
                <w:lang w:eastAsia="es-CO"/>
              </w:rPr>
              <w:t>6537585000</w:t>
            </w:r>
          </w:p>
        </w:tc>
        <w:tc>
          <w:tcPr>
            <w:tcW w:w="486" w:type="pct"/>
            <w:shd w:val="clear" w:color="auto" w:fill="auto"/>
            <w:vAlign w:val="center"/>
          </w:tcPr>
          <w:p w14:paraId="05F9C5C2" w14:textId="733B0089" w:rsidR="00647B44" w:rsidRPr="00981F61" w:rsidRDefault="00BF47A0" w:rsidP="00DE66F2">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-15%</w:t>
            </w:r>
          </w:p>
        </w:tc>
        <w:tc>
          <w:tcPr>
            <w:tcW w:w="644" w:type="pct"/>
            <w:shd w:val="clear" w:color="auto" w:fill="auto"/>
            <w:noWrap/>
            <w:vAlign w:val="center"/>
          </w:tcPr>
          <w:p w14:paraId="5A245A9F" w14:textId="0F0E26CC" w:rsidR="00647B44" w:rsidRPr="00981F61" w:rsidRDefault="00BF47A0" w:rsidP="00DE66F2">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-58%</w:t>
            </w:r>
          </w:p>
        </w:tc>
      </w:tr>
      <w:tr w:rsidR="00B94170" w:rsidRPr="00981F61" w14:paraId="61C89A37" w14:textId="77777777" w:rsidTr="00EB6210">
        <w:trPr>
          <w:trHeight w:val="327"/>
          <w:jc w:val="center"/>
        </w:trPr>
        <w:tc>
          <w:tcPr>
            <w:tcW w:w="804" w:type="pct"/>
            <w:shd w:val="clear" w:color="auto" w:fill="auto"/>
            <w:noWrap/>
          </w:tcPr>
          <w:p w14:paraId="30153B19" w14:textId="0C46D3D5" w:rsidR="00B94170" w:rsidRPr="00981F61" w:rsidRDefault="00B94170" w:rsidP="00B94170">
            <w:pPr>
              <w:spacing w:after="0" w:line="240" w:lineRule="auto"/>
              <w:jc w:val="both"/>
              <w:rPr>
                <w:rFonts w:ascii="Arial" w:eastAsia="Times New Roman" w:hAnsi="Arial" w:cs="Arial"/>
                <w:color w:val="000000"/>
                <w:sz w:val="14"/>
                <w:szCs w:val="18"/>
                <w:lang w:eastAsia="es-CO"/>
              </w:rPr>
            </w:pPr>
            <w:r w:rsidRPr="00B94170">
              <w:rPr>
                <w:rFonts w:ascii="Arial" w:eastAsia="Times New Roman" w:hAnsi="Arial" w:cs="Arial"/>
                <w:color w:val="000000"/>
                <w:sz w:val="14"/>
                <w:szCs w:val="18"/>
                <w:lang w:eastAsia="es-CO"/>
              </w:rPr>
              <w:t>Tiquetes</w:t>
            </w:r>
          </w:p>
        </w:tc>
        <w:tc>
          <w:tcPr>
            <w:tcW w:w="404" w:type="pct"/>
            <w:shd w:val="clear" w:color="auto" w:fill="auto"/>
            <w:vAlign w:val="center"/>
          </w:tcPr>
          <w:p w14:paraId="3988E84D" w14:textId="6D18FD2A" w:rsidR="00B94170" w:rsidRPr="00981F61" w:rsidRDefault="00B9417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5444B0FB" w14:textId="62BCE2CF"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5" w:type="pct"/>
            <w:shd w:val="clear" w:color="auto" w:fill="auto"/>
            <w:noWrap/>
            <w:vAlign w:val="center"/>
          </w:tcPr>
          <w:p w14:paraId="6A46734F" w14:textId="721B5A55"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2BC28DA5" w14:textId="0355F8F8"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61C0B4A7" w14:textId="1E6552FC"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6" w:type="pct"/>
            <w:shd w:val="clear" w:color="auto" w:fill="auto"/>
            <w:vAlign w:val="center"/>
          </w:tcPr>
          <w:p w14:paraId="38DF4FF9" w14:textId="191656D7"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6A0BCD1C" w14:textId="420CACEE"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r w:rsidR="00B94170" w:rsidRPr="00981F61" w14:paraId="445D19AF" w14:textId="77777777" w:rsidTr="00EB6210">
        <w:trPr>
          <w:trHeight w:val="327"/>
          <w:jc w:val="center"/>
        </w:trPr>
        <w:tc>
          <w:tcPr>
            <w:tcW w:w="804" w:type="pct"/>
            <w:shd w:val="clear" w:color="auto" w:fill="auto"/>
            <w:noWrap/>
          </w:tcPr>
          <w:p w14:paraId="67D11129" w14:textId="76593FBC" w:rsidR="00B94170" w:rsidRPr="00981F61" w:rsidRDefault="00B94170" w:rsidP="00B94170">
            <w:pPr>
              <w:spacing w:after="0" w:line="240" w:lineRule="auto"/>
              <w:jc w:val="both"/>
              <w:rPr>
                <w:rFonts w:ascii="Arial" w:eastAsia="Times New Roman" w:hAnsi="Arial" w:cs="Arial"/>
                <w:color w:val="000000"/>
                <w:sz w:val="14"/>
                <w:szCs w:val="18"/>
                <w:lang w:eastAsia="es-CO"/>
              </w:rPr>
            </w:pPr>
            <w:r w:rsidRPr="00B94170">
              <w:rPr>
                <w:rFonts w:ascii="Arial" w:eastAsia="Times New Roman" w:hAnsi="Arial" w:cs="Arial"/>
                <w:color w:val="000000"/>
                <w:sz w:val="14"/>
                <w:szCs w:val="18"/>
                <w:lang w:eastAsia="es-CO"/>
              </w:rPr>
              <w:t>Gastos de viajes y viáticos</w:t>
            </w:r>
          </w:p>
        </w:tc>
        <w:tc>
          <w:tcPr>
            <w:tcW w:w="404" w:type="pct"/>
            <w:shd w:val="clear" w:color="auto" w:fill="auto"/>
            <w:vAlign w:val="center"/>
          </w:tcPr>
          <w:p w14:paraId="5A8C4249" w14:textId="2D459DA2" w:rsidR="00B94170" w:rsidRPr="00981F61" w:rsidRDefault="00B9417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51D7D60A" w14:textId="0C3A0AAF" w:rsidR="00B94170" w:rsidRPr="00981F61" w:rsidRDefault="00EB621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645" w:type="pct"/>
            <w:shd w:val="clear" w:color="auto" w:fill="auto"/>
            <w:noWrap/>
            <w:vAlign w:val="center"/>
          </w:tcPr>
          <w:p w14:paraId="603B3092" w14:textId="302D5ACD"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59C3434E" w14:textId="143CE670"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32F9E140" w14:textId="5701285D"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6" w:type="pct"/>
            <w:shd w:val="clear" w:color="auto" w:fill="auto"/>
            <w:vAlign w:val="center"/>
          </w:tcPr>
          <w:p w14:paraId="37432CE4" w14:textId="090E2457"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271DFC19" w14:textId="5CC73062"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r w:rsidR="00B94170" w:rsidRPr="00981F61" w14:paraId="267B9BC6" w14:textId="77777777" w:rsidTr="00EB6210">
        <w:trPr>
          <w:trHeight w:val="327"/>
          <w:jc w:val="center"/>
        </w:trPr>
        <w:tc>
          <w:tcPr>
            <w:tcW w:w="804" w:type="pct"/>
            <w:shd w:val="clear" w:color="auto" w:fill="auto"/>
            <w:noWrap/>
            <w:vAlign w:val="center"/>
          </w:tcPr>
          <w:p w14:paraId="42AF16CE" w14:textId="1315C995" w:rsidR="00B94170" w:rsidRDefault="00EB6210" w:rsidP="00B94170">
            <w:pPr>
              <w:spacing w:after="0" w:line="240" w:lineRule="auto"/>
              <w:jc w:val="both"/>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Planes de telefonía móvil</w:t>
            </w:r>
          </w:p>
        </w:tc>
        <w:tc>
          <w:tcPr>
            <w:tcW w:w="404" w:type="pct"/>
            <w:shd w:val="clear" w:color="auto" w:fill="auto"/>
            <w:vAlign w:val="center"/>
          </w:tcPr>
          <w:p w14:paraId="520ABA92" w14:textId="0A57A69F" w:rsidR="00B94170" w:rsidRDefault="00B9417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00A455CC" w14:textId="495C9898" w:rsidR="00B94170"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5" w:type="pct"/>
            <w:shd w:val="clear" w:color="auto" w:fill="auto"/>
            <w:noWrap/>
            <w:vAlign w:val="center"/>
          </w:tcPr>
          <w:p w14:paraId="3B7C3605" w14:textId="627652F9" w:rsidR="00B94170" w:rsidRPr="00202443"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27313F87" w14:textId="0056CE92" w:rsidR="00B94170"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275ED797" w14:textId="7059F677" w:rsidR="00B94170" w:rsidRPr="00202443"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6" w:type="pct"/>
            <w:shd w:val="clear" w:color="auto" w:fill="auto"/>
            <w:vAlign w:val="center"/>
          </w:tcPr>
          <w:p w14:paraId="7C818282" w14:textId="7E94D3DA" w:rsidR="00B94170"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0F78C072" w14:textId="6097FE89"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r w:rsidR="00EB6210" w:rsidRPr="00981F61" w14:paraId="3DFECC57" w14:textId="77777777" w:rsidTr="00EB6210">
        <w:trPr>
          <w:trHeight w:val="327"/>
          <w:jc w:val="center"/>
        </w:trPr>
        <w:tc>
          <w:tcPr>
            <w:tcW w:w="804" w:type="pct"/>
            <w:shd w:val="clear" w:color="auto" w:fill="auto"/>
            <w:noWrap/>
            <w:vAlign w:val="center"/>
          </w:tcPr>
          <w:p w14:paraId="51FDC46B" w14:textId="4FB43F36" w:rsidR="00EB6210" w:rsidRDefault="00EB6210" w:rsidP="00B94170">
            <w:pPr>
              <w:spacing w:after="0" w:line="240" w:lineRule="auto"/>
              <w:jc w:val="both"/>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Equipos celulares</w:t>
            </w:r>
          </w:p>
        </w:tc>
        <w:tc>
          <w:tcPr>
            <w:tcW w:w="404" w:type="pct"/>
            <w:shd w:val="clear" w:color="auto" w:fill="auto"/>
            <w:vAlign w:val="center"/>
          </w:tcPr>
          <w:p w14:paraId="0F65216E" w14:textId="00267F7B" w:rsidR="00EB6210" w:rsidRDefault="00EB621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35C0234C" w14:textId="26F423F6" w:rsidR="00EB6210"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5" w:type="pct"/>
            <w:shd w:val="clear" w:color="auto" w:fill="auto"/>
            <w:noWrap/>
            <w:vAlign w:val="center"/>
          </w:tcPr>
          <w:p w14:paraId="2716E624" w14:textId="46513588" w:rsidR="00EB6210" w:rsidRPr="00202443"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3487AA27" w14:textId="7F1462E3" w:rsidR="00EB6210"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5397610D" w14:textId="347F7773" w:rsidR="00EB6210" w:rsidRPr="00202443"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6" w:type="pct"/>
            <w:shd w:val="clear" w:color="auto" w:fill="auto"/>
            <w:vAlign w:val="center"/>
          </w:tcPr>
          <w:p w14:paraId="7173031D" w14:textId="2E903F84" w:rsidR="00EB6210"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644B761B" w14:textId="6EE18564" w:rsidR="00EB621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r w:rsidR="00B94170" w:rsidRPr="00981F61" w14:paraId="69F593F6" w14:textId="77777777" w:rsidTr="00EB6210">
        <w:trPr>
          <w:trHeight w:val="327"/>
          <w:jc w:val="center"/>
        </w:trPr>
        <w:tc>
          <w:tcPr>
            <w:tcW w:w="804" w:type="pct"/>
            <w:shd w:val="clear" w:color="auto" w:fill="auto"/>
            <w:noWrap/>
            <w:vAlign w:val="center"/>
          </w:tcPr>
          <w:p w14:paraId="6F13C3E8" w14:textId="118EDD73" w:rsidR="00B94170" w:rsidRPr="00981F61" w:rsidRDefault="00B94170" w:rsidP="00B94170">
            <w:pPr>
              <w:spacing w:after="0" w:line="240" w:lineRule="auto"/>
              <w:jc w:val="both"/>
              <w:rPr>
                <w:rFonts w:ascii="Arial" w:eastAsia="Times New Roman" w:hAnsi="Arial" w:cs="Arial"/>
                <w:color w:val="000000"/>
                <w:sz w:val="14"/>
                <w:szCs w:val="18"/>
                <w:lang w:eastAsia="es-CO"/>
              </w:rPr>
            </w:pPr>
            <w:r w:rsidRPr="00B94170">
              <w:rPr>
                <w:rFonts w:ascii="Arial" w:eastAsia="Times New Roman" w:hAnsi="Arial" w:cs="Arial"/>
                <w:color w:val="000000"/>
                <w:sz w:val="14"/>
                <w:szCs w:val="18"/>
                <w:lang w:eastAsia="es-CO"/>
              </w:rPr>
              <w:t>Servicio contratado de alquiler de vehículos</w:t>
            </w:r>
          </w:p>
        </w:tc>
        <w:tc>
          <w:tcPr>
            <w:tcW w:w="404" w:type="pct"/>
            <w:shd w:val="clear" w:color="auto" w:fill="auto"/>
            <w:vAlign w:val="center"/>
          </w:tcPr>
          <w:p w14:paraId="644F9856" w14:textId="0F5772C5" w:rsidR="00B94170" w:rsidRPr="00981F61" w:rsidRDefault="00B9417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5C93FB39" w14:textId="77EA2D4B" w:rsidR="00B94170" w:rsidRPr="00981F61" w:rsidRDefault="00EB621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645" w:type="pct"/>
            <w:shd w:val="clear" w:color="auto" w:fill="auto"/>
            <w:noWrap/>
            <w:vAlign w:val="center"/>
          </w:tcPr>
          <w:p w14:paraId="3419ADB2" w14:textId="7B52F429"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58296665" w14:textId="4C22AC74"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474A1DA3" w14:textId="386DB099"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6" w:type="pct"/>
            <w:shd w:val="clear" w:color="auto" w:fill="auto"/>
            <w:vAlign w:val="center"/>
          </w:tcPr>
          <w:p w14:paraId="015FD41B" w14:textId="5C34A441"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5458B3C6" w14:textId="631CA00B"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r w:rsidR="00B94170" w:rsidRPr="00981F61" w14:paraId="35C20D93" w14:textId="77777777" w:rsidTr="00EB6210">
        <w:trPr>
          <w:trHeight w:val="327"/>
          <w:jc w:val="center"/>
        </w:trPr>
        <w:tc>
          <w:tcPr>
            <w:tcW w:w="804" w:type="pct"/>
            <w:shd w:val="clear" w:color="auto" w:fill="auto"/>
            <w:noWrap/>
            <w:vAlign w:val="center"/>
          </w:tcPr>
          <w:p w14:paraId="0D3A324A" w14:textId="3725BF57" w:rsidR="00B94170" w:rsidRPr="00981F61" w:rsidRDefault="00B94170" w:rsidP="00B94170">
            <w:pPr>
              <w:spacing w:after="0" w:line="240" w:lineRule="auto"/>
              <w:jc w:val="both"/>
              <w:rPr>
                <w:rFonts w:ascii="Arial" w:eastAsia="Times New Roman" w:hAnsi="Arial" w:cs="Arial"/>
                <w:color w:val="000000"/>
                <w:sz w:val="14"/>
                <w:szCs w:val="18"/>
                <w:lang w:eastAsia="es-CO"/>
              </w:rPr>
            </w:pPr>
            <w:r w:rsidRPr="00B94170">
              <w:rPr>
                <w:rFonts w:ascii="Arial" w:eastAsia="Times New Roman" w:hAnsi="Arial" w:cs="Arial"/>
                <w:color w:val="000000"/>
                <w:sz w:val="14"/>
                <w:szCs w:val="18"/>
                <w:lang w:eastAsia="es-CO"/>
              </w:rPr>
              <w:t>Parque automotor</w:t>
            </w:r>
          </w:p>
        </w:tc>
        <w:tc>
          <w:tcPr>
            <w:tcW w:w="404" w:type="pct"/>
            <w:shd w:val="clear" w:color="auto" w:fill="auto"/>
            <w:vAlign w:val="center"/>
          </w:tcPr>
          <w:p w14:paraId="0CA80645" w14:textId="67C761FE" w:rsidR="00B94170" w:rsidRPr="00981F61" w:rsidRDefault="00B9417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25054030" w14:textId="2FEEE720"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14</w:t>
            </w:r>
          </w:p>
        </w:tc>
        <w:tc>
          <w:tcPr>
            <w:tcW w:w="645" w:type="pct"/>
            <w:shd w:val="clear" w:color="auto" w:fill="auto"/>
            <w:noWrap/>
            <w:vAlign w:val="center"/>
          </w:tcPr>
          <w:p w14:paraId="557C30FA" w14:textId="6A8E3EC8"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186FC1DC" w14:textId="67CB5D70"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14</w:t>
            </w:r>
          </w:p>
        </w:tc>
        <w:tc>
          <w:tcPr>
            <w:tcW w:w="968" w:type="pct"/>
            <w:shd w:val="clear" w:color="auto" w:fill="auto"/>
            <w:noWrap/>
            <w:vAlign w:val="center"/>
          </w:tcPr>
          <w:p w14:paraId="126CE300" w14:textId="6E0B7172"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6" w:type="pct"/>
            <w:shd w:val="clear" w:color="auto" w:fill="auto"/>
            <w:vAlign w:val="center"/>
          </w:tcPr>
          <w:p w14:paraId="764D34D0" w14:textId="480C06BE"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0AF00A26" w14:textId="106B8942"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r w:rsidR="00B94170" w:rsidRPr="00981F61" w14:paraId="2F7A7AEC" w14:textId="77777777" w:rsidTr="00EB6210">
        <w:trPr>
          <w:trHeight w:val="327"/>
          <w:jc w:val="center"/>
        </w:trPr>
        <w:tc>
          <w:tcPr>
            <w:tcW w:w="804" w:type="pct"/>
            <w:shd w:val="clear" w:color="auto" w:fill="auto"/>
            <w:noWrap/>
            <w:vAlign w:val="center"/>
          </w:tcPr>
          <w:p w14:paraId="708F9BF6" w14:textId="4DF88D6F" w:rsidR="00B94170" w:rsidRDefault="00B94170" w:rsidP="00B94170">
            <w:pPr>
              <w:spacing w:after="0" w:line="240" w:lineRule="auto"/>
              <w:jc w:val="both"/>
              <w:rPr>
                <w:rFonts w:ascii="Arial" w:eastAsia="Times New Roman" w:hAnsi="Arial" w:cs="Arial"/>
                <w:color w:val="000000"/>
                <w:sz w:val="14"/>
                <w:szCs w:val="18"/>
                <w:lang w:eastAsia="es-CO"/>
              </w:rPr>
            </w:pPr>
            <w:r w:rsidRPr="00B94170">
              <w:rPr>
                <w:rFonts w:ascii="Arial" w:eastAsia="Times New Roman" w:hAnsi="Arial" w:cs="Arial"/>
                <w:color w:val="000000"/>
                <w:sz w:val="14"/>
                <w:szCs w:val="18"/>
                <w:lang w:eastAsia="es-CO"/>
              </w:rPr>
              <w:t>Mantenimiento preventivo de vehículos</w:t>
            </w:r>
          </w:p>
        </w:tc>
        <w:tc>
          <w:tcPr>
            <w:tcW w:w="404" w:type="pct"/>
            <w:shd w:val="clear" w:color="auto" w:fill="auto"/>
            <w:vAlign w:val="center"/>
          </w:tcPr>
          <w:p w14:paraId="505F2B38" w14:textId="1B1AB6B0" w:rsidR="00B94170" w:rsidRPr="00981F61" w:rsidRDefault="00B9417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6E09F11C" w14:textId="11B969A9" w:rsidR="00B94170" w:rsidRPr="00981F61" w:rsidRDefault="00EB621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645" w:type="pct"/>
            <w:shd w:val="clear" w:color="auto" w:fill="auto"/>
            <w:noWrap/>
            <w:vAlign w:val="center"/>
          </w:tcPr>
          <w:p w14:paraId="0E73C359" w14:textId="287D7EA1" w:rsidR="00B94170" w:rsidRPr="00981F61" w:rsidRDefault="00BF47A0" w:rsidP="00B94170">
            <w:pPr>
              <w:spacing w:after="0" w:line="240" w:lineRule="auto"/>
              <w:jc w:val="center"/>
              <w:rPr>
                <w:rFonts w:ascii="Arial" w:eastAsia="Times New Roman" w:hAnsi="Arial" w:cs="Arial"/>
                <w:color w:val="000000"/>
                <w:sz w:val="14"/>
                <w:szCs w:val="18"/>
                <w:lang w:eastAsia="es-CO"/>
              </w:rPr>
            </w:pPr>
            <w:r w:rsidRPr="00BF47A0">
              <w:rPr>
                <w:rFonts w:ascii="Arial" w:eastAsia="Times New Roman" w:hAnsi="Arial" w:cs="Arial"/>
                <w:color w:val="000000"/>
                <w:sz w:val="14"/>
                <w:szCs w:val="18"/>
                <w:lang w:eastAsia="es-CO"/>
              </w:rPr>
              <w:t>119538496</w:t>
            </w:r>
          </w:p>
        </w:tc>
        <w:tc>
          <w:tcPr>
            <w:tcW w:w="484" w:type="pct"/>
            <w:shd w:val="clear" w:color="auto" w:fill="auto"/>
            <w:noWrap/>
            <w:vAlign w:val="center"/>
          </w:tcPr>
          <w:p w14:paraId="0A19F0B2" w14:textId="693EC012"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20339B75" w14:textId="06EB3F48" w:rsidR="00B94170" w:rsidRPr="00981F61" w:rsidRDefault="00BF47A0" w:rsidP="00B94170">
            <w:pPr>
              <w:spacing w:after="0" w:line="240" w:lineRule="auto"/>
              <w:jc w:val="center"/>
              <w:rPr>
                <w:rFonts w:ascii="Arial" w:eastAsia="Times New Roman" w:hAnsi="Arial" w:cs="Arial"/>
                <w:color w:val="000000"/>
                <w:sz w:val="14"/>
                <w:szCs w:val="18"/>
                <w:lang w:eastAsia="es-CO"/>
              </w:rPr>
            </w:pPr>
            <w:r w:rsidRPr="00BF47A0">
              <w:rPr>
                <w:rFonts w:ascii="Arial" w:eastAsia="Times New Roman" w:hAnsi="Arial" w:cs="Arial"/>
                <w:color w:val="000000"/>
                <w:sz w:val="14"/>
                <w:szCs w:val="18"/>
                <w:lang w:eastAsia="es-CO"/>
              </w:rPr>
              <w:t>67728060</w:t>
            </w:r>
          </w:p>
        </w:tc>
        <w:tc>
          <w:tcPr>
            <w:tcW w:w="486" w:type="pct"/>
            <w:shd w:val="clear" w:color="auto" w:fill="auto"/>
            <w:vAlign w:val="center"/>
          </w:tcPr>
          <w:p w14:paraId="76DF9338" w14:textId="55FD8BE8"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7A1FC2A0" w14:textId="22208E3D"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43%</w:t>
            </w:r>
          </w:p>
        </w:tc>
      </w:tr>
      <w:tr w:rsidR="00B94170" w:rsidRPr="00981F61" w14:paraId="2779AB9B" w14:textId="77777777" w:rsidTr="00EB6210">
        <w:trPr>
          <w:trHeight w:val="327"/>
          <w:jc w:val="center"/>
        </w:trPr>
        <w:tc>
          <w:tcPr>
            <w:tcW w:w="804" w:type="pct"/>
            <w:shd w:val="clear" w:color="auto" w:fill="auto"/>
            <w:noWrap/>
            <w:vAlign w:val="center"/>
          </w:tcPr>
          <w:p w14:paraId="5C5350CA" w14:textId="6A07403A" w:rsidR="00B94170" w:rsidRPr="00B94170" w:rsidRDefault="00B94170" w:rsidP="00B94170">
            <w:pPr>
              <w:spacing w:after="0" w:line="240" w:lineRule="auto"/>
              <w:jc w:val="both"/>
              <w:rPr>
                <w:rFonts w:ascii="Arial" w:eastAsia="Times New Roman" w:hAnsi="Arial" w:cs="Arial"/>
                <w:color w:val="000000"/>
                <w:sz w:val="14"/>
                <w:szCs w:val="18"/>
                <w:lang w:eastAsia="es-CO"/>
              </w:rPr>
            </w:pPr>
            <w:r w:rsidRPr="00B94170">
              <w:rPr>
                <w:rFonts w:ascii="Arial" w:eastAsia="Times New Roman" w:hAnsi="Arial" w:cs="Arial"/>
                <w:color w:val="000000"/>
                <w:sz w:val="14"/>
                <w:szCs w:val="18"/>
                <w:lang w:eastAsia="es-CO"/>
              </w:rPr>
              <w:t>Contratos de publicidad y/o propaganda personalizada</w:t>
            </w:r>
          </w:p>
        </w:tc>
        <w:tc>
          <w:tcPr>
            <w:tcW w:w="404" w:type="pct"/>
            <w:shd w:val="clear" w:color="auto" w:fill="auto"/>
            <w:vAlign w:val="center"/>
          </w:tcPr>
          <w:p w14:paraId="034F4F25" w14:textId="13209706" w:rsidR="00B94170" w:rsidRPr="00981F61" w:rsidRDefault="00B9417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149BF84A" w14:textId="405CC2CC" w:rsidR="00B94170" w:rsidRPr="00981F61" w:rsidRDefault="00EB621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645" w:type="pct"/>
            <w:shd w:val="clear" w:color="auto" w:fill="auto"/>
            <w:noWrap/>
            <w:vAlign w:val="center"/>
          </w:tcPr>
          <w:p w14:paraId="3E90EB0E" w14:textId="39906F63"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58963D18" w14:textId="275B5BE4"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16B2A6BA" w14:textId="59312143" w:rsidR="00B94170" w:rsidRPr="00981F61" w:rsidRDefault="00BF47A0" w:rsidP="00B94170">
            <w:pPr>
              <w:spacing w:after="0" w:line="240" w:lineRule="auto"/>
              <w:jc w:val="center"/>
              <w:rPr>
                <w:rFonts w:ascii="Arial" w:eastAsia="Times New Roman" w:hAnsi="Arial" w:cs="Arial"/>
                <w:color w:val="000000"/>
                <w:sz w:val="14"/>
                <w:szCs w:val="18"/>
                <w:lang w:eastAsia="es-CO"/>
              </w:rPr>
            </w:pPr>
            <w:r w:rsidRPr="00BF47A0">
              <w:rPr>
                <w:rFonts w:ascii="Arial" w:eastAsia="Times New Roman" w:hAnsi="Arial" w:cs="Arial"/>
                <w:color w:val="000000"/>
                <w:sz w:val="14"/>
                <w:szCs w:val="18"/>
                <w:lang w:eastAsia="es-CO"/>
              </w:rPr>
              <w:t>15104999</w:t>
            </w:r>
          </w:p>
        </w:tc>
        <w:tc>
          <w:tcPr>
            <w:tcW w:w="486" w:type="pct"/>
            <w:shd w:val="clear" w:color="auto" w:fill="auto"/>
            <w:vAlign w:val="center"/>
          </w:tcPr>
          <w:p w14:paraId="5EB2DB5A" w14:textId="4CD5E5E6"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0E95E4DD" w14:textId="44E18B3C"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r w:rsidR="00B94170" w:rsidRPr="00981F61" w14:paraId="04927FAD" w14:textId="77777777" w:rsidTr="00EB6210">
        <w:trPr>
          <w:trHeight w:val="327"/>
          <w:jc w:val="center"/>
        </w:trPr>
        <w:tc>
          <w:tcPr>
            <w:tcW w:w="804" w:type="pct"/>
            <w:shd w:val="clear" w:color="auto" w:fill="auto"/>
            <w:noWrap/>
            <w:vAlign w:val="center"/>
          </w:tcPr>
          <w:p w14:paraId="128AF499" w14:textId="0338D157" w:rsidR="00B94170" w:rsidRPr="00B94170" w:rsidRDefault="00B94170" w:rsidP="00B94170">
            <w:pPr>
              <w:spacing w:after="0" w:line="240" w:lineRule="auto"/>
              <w:jc w:val="both"/>
              <w:rPr>
                <w:rFonts w:ascii="Arial" w:eastAsia="Times New Roman" w:hAnsi="Arial" w:cs="Arial"/>
                <w:color w:val="000000"/>
                <w:sz w:val="14"/>
                <w:szCs w:val="18"/>
                <w:lang w:eastAsia="es-CO"/>
              </w:rPr>
            </w:pPr>
            <w:r w:rsidRPr="00B94170">
              <w:rPr>
                <w:rFonts w:ascii="Arial" w:eastAsia="Times New Roman" w:hAnsi="Arial" w:cs="Arial"/>
                <w:color w:val="000000"/>
                <w:sz w:val="14"/>
                <w:szCs w:val="18"/>
                <w:lang w:eastAsia="es-CO"/>
              </w:rPr>
              <w:t>Suscripciones físicas y electrónicas</w:t>
            </w:r>
          </w:p>
        </w:tc>
        <w:tc>
          <w:tcPr>
            <w:tcW w:w="404" w:type="pct"/>
            <w:shd w:val="clear" w:color="auto" w:fill="auto"/>
            <w:vAlign w:val="center"/>
          </w:tcPr>
          <w:p w14:paraId="77D65E88" w14:textId="2F040115" w:rsidR="00B94170" w:rsidRPr="00981F61" w:rsidRDefault="00EB621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75F57626" w14:textId="43B18E73"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5" w:type="pct"/>
            <w:shd w:val="clear" w:color="auto" w:fill="auto"/>
            <w:noWrap/>
            <w:vAlign w:val="center"/>
          </w:tcPr>
          <w:p w14:paraId="64C27BA0" w14:textId="1BA75F1B"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140D91A7" w14:textId="2C2C3372"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6799760D" w14:textId="7EF84E45"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6" w:type="pct"/>
            <w:shd w:val="clear" w:color="auto" w:fill="auto"/>
            <w:vAlign w:val="center"/>
          </w:tcPr>
          <w:p w14:paraId="0552CE62" w14:textId="16DFA781"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54C42A2A" w14:textId="1D29ABD9"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r w:rsidR="00EB6210" w:rsidRPr="00981F61" w14:paraId="005F7903" w14:textId="77777777" w:rsidTr="00EB6210">
        <w:trPr>
          <w:trHeight w:val="327"/>
          <w:jc w:val="center"/>
        </w:trPr>
        <w:tc>
          <w:tcPr>
            <w:tcW w:w="804" w:type="pct"/>
            <w:shd w:val="clear" w:color="auto" w:fill="auto"/>
            <w:noWrap/>
            <w:vAlign w:val="center"/>
          </w:tcPr>
          <w:p w14:paraId="75D1D2A7" w14:textId="1F2A90A3" w:rsidR="00EB6210" w:rsidRPr="00B94170" w:rsidRDefault="00EB6210" w:rsidP="00B94170">
            <w:pPr>
              <w:spacing w:after="0" w:line="240" w:lineRule="auto"/>
              <w:jc w:val="both"/>
              <w:rPr>
                <w:rFonts w:ascii="Arial" w:eastAsia="Times New Roman" w:hAnsi="Arial" w:cs="Arial"/>
                <w:color w:val="000000"/>
                <w:sz w:val="14"/>
                <w:szCs w:val="18"/>
                <w:lang w:eastAsia="es-CO"/>
              </w:rPr>
            </w:pPr>
            <w:r w:rsidRPr="00EB6210">
              <w:rPr>
                <w:rFonts w:ascii="Arial" w:eastAsia="Times New Roman" w:hAnsi="Arial" w:cs="Arial"/>
                <w:color w:val="000000"/>
                <w:sz w:val="14"/>
                <w:szCs w:val="18"/>
                <w:lang w:eastAsia="es-CO"/>
              </w:rPr>
              <w:t>Actividades definidas en los planes y programas de bienestar e incentivos para servidores públicos</w:t>
            </w:r>
          </w:p>
        </w:tc>
        <w:tc>
          <w:tcPr>
            <w:tcW w:w="404" w:type="pct"/>
            <w:shd w:val="clear" w:color="auto" w:fill="auto"/>
            <w:vAlign w:val="center"/>
          </w:tcPr>
          <w:p w14:paraId="0D8B53CC" w14:textId="6D14BFFD" w:rsidR="00EB6210" w:rsidRPr="00981F61" w:rsidRDefault="00EB621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351A67CA" w14:textId="1A2C810C" w:rsidR="00EB6210" w:rsidRPr="00EB6210"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5" w:type="pct"/>
            <w:shd w:val="clear" w:color="auto" w:fill="auto"/>
            <w:noWrap/>
            <w:vAlign w:val="center"/>
          </w:tcPr>
          <w:p w14:paraId="510C9071" w14:textId="62B26F35" w:rsidR="00EB621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6A0E13A5" w14:textId="19495B78" w:rsidR="00EB621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39147D8E" w14:textId="72613A1D" w:rsidR="00EB621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6" w:type="pct"/>
            <w:shd w:val="clear" w:color="auto" w:fill="auto"/>
            <w:vAlign w:val="center"/>
          </w:tcPr>
          <w:p w14:paraId="6221778B" w14:textId="16FF6007" w:rsidR="00EB621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38F3E9DC" w14:textId="5E1398D3" w:rsidR="00EB621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r w:rsidR="00B94170" w:rsidRPr="00981F61" w14:paraId="042A7D92" w14:textId="77777777" w:rsidTr="00EB6210">
        <w:trPr>
          <w:trHeight w:val="327"/>
          <w:jc w:val="center"/>
        </w:trPr>
        <w:tc>
          <w:tcPr>
            <w:tcW w:w="804" w:type="pct"/>
            <w:shd w:val="clear" w:color="auto" w:fill="auto"/>
            <w:noWrap/>
          </w:tcPr>
          <w:p w14:paraId="169378DA" w14:textId="0A9DFA99" w:rsidR="00B94170" w:rsidRPr="00B94170" w:rsidRDefault="00B94170" w:rsidP="00B94170">
            <w:pPr>
              <w:spacing w:after="0" w:line="240" w:lineRule="auto"/>
              <w:jc w:val="both"/>
              <w:rPr>
                <w:rFonts w:ascii="Arial" w:eastAsia="Times New Roman" w:hAnsi="Arial" w:cs="Arial"/>
                <w:color w:val="000000"/>
                <w:sz w:val="14"/>
                <w:szCs w:val="18"/>
                <w:lang w:eastAsia="es-CO"/>
              </w:rPr>
            </w:pPr>
            <w:r w:rsidRPr="00B94170">
              <w:rPr>
                <w:rFonts w:ascii="Arial" w:eastAsia="Times New Roman" w:hAnsi="Arial" w:cs="Arial"/>
                <w:color w:val="000000"/>
                <w:sz w:val="14"/>
                <w:szCs w:val="18"/>
                <w:lang w:eastAsia="es-CO"/>
              </w:rPr>
              <w:t>Gas</w:t>
            </w:r>
          </w:p>
        </w:tc>
        <w:tc>
          <w:tcPr>
            <w:tcW w:w="404" w:type="pct"/>
            <w:shd w:val="clear" w:color="auto" w:fill="auto"/>
            <w:vAlign w:val="center"/>
          </w:tcPr>
          <w:p w14:paraId="32900429" w14:textId="5D0C82DB" w:rsidR="00B94170" w:rsidRPr="00981F61" w:rsidRDefault="00EB621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NA</w:t>
            </w:r>
          </w:p>
        </w:tc>
        <w:tc>
          <w:tcPr>
            <w:tcW w:w="564" w:type="pct"/>
            <w:shd w:val="clear" w:color="auto" w:fill="auto"/>
            <w:noWrap/>
            <w:vAlign w:val="center"/>
          </w:tcPr>
          <w:p w14:paraId="59FC5EE0" w14:textId="401CD106"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5" w:type="pct"/>
            <w:shd w:val="clear" w:color="auto" w:fill="auto"/>
            <w:noWrap/>
            <w:vAlign w:val="center"/>
          </w:tcPr>
          <w:p w14:paraId="41D0AA3E" w14:textId="30DABDE8"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4" w:type="pct"/>
            <w:shd w:val="clear" w:color="auto" w:fill="auto"/>
            <w:noWrap/>
            <w:vAlign w:val="center"/>
          </w:tcPr>
          <w:p w14:paraId="7D1FD174" w14:textId="2E46D646" w:rsidR="00B94170" w:rsidRPr="00981F61" w:rsidRDefault="00863921"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968" w:type="pct"/>
            <w:shd w:val="clear" w:color="auto" w:fill="auto"/>
            <w:noWrap/>
            <w:vAlign w:val="center"/>
          </w:tcPr>
          <w:p w14:paraId="48B3538A" w14:textId="52B42C4C"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486" w:type="pct"/>
            <w:shd w:val="clear" w:color="auto" w:fill="auto"/>
            <w:vAlign w:val="center"/>
          </w:tcPr>
          <w:p w14:paraId="2298AD7A" w14:textId="6514303B"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c>
          <w:tcPr>
            <w:tcW w:w="644" w:type="pct"/>
            <w:shd w:val="clear" w:color="auto" w:fill="auto"/>
            <w:noWrap/>
            <w:vAlign w:val="center"/>
          </w:tcPr>
          <w:p w14:paraId="5643DAB7" w14:textId="528B325B" w:rsidR="00B94170" w:rsidRPr="00981F61" w:rsidRDefault="00BF47A0" w:rsidP="00B94170">
            <w:pPr>
              <w:spacing w:after="0" w:line="240" w:lineRule="auto"/>
              <w:jc w:val="center"/>
              <w:rPr>
                <w:rFonts w:ascii="Arial" w:eastAsia="Times New Roman" w:hAnsi="Arial" w:cs="Arial"/>
                <w:color w:val="000000"/>
                <w:sz w:val="14"/>
                <w:szCs w:val="18"/>
                <w:lang w:eastAsia="es-CO"/>
              </w:rPr>
            </w:pPr>
            <w:r>
              <w:rPr>
                <w:rFonts w:ascii="Arial" w:eastAsia="Times New Roman" w:hAnsi="Arial" w:cs="Arial"/>
                <w:color w:val="000000"/>
                <w:sz w:val="14"/>
                <w:szCs w:val="18"/>
                <w:lang w:eastAsia="es-CO"/>
              </w:rPr>
              <w:t>0</w:t>
            </w:r>
          </w:p>
        </w:tc>
      </w:tr>
    </w:tbl>
    <w:p w14:paraId="08CA80E3" w14:textId="77777777" w:rsidR="00647B44" w:rsidRPr="00667A80" w:rsidRDefault="00647B44" w:rsidP="00647B44">
      <w:pPr>
        <w:spacing w:after="0" w:line="240" w:lineRule="auto"/>
        <w:jc w:val="center"/>
        <w:rPr>
          <w:rFonts w:ascii="Arial" w:hAnsi="Arial" w:cs="Arial"/>
          <w:bCs/>
          <w:sz w:val="18"/>
          <w:szCs w:val="18"/>
        </w:rPr>
      </w:pPr>
      <w:r w:rsidRPr="00667A80">
        <w:rPr>
          <w:rFonts w:ascii="Arial" w:hAnsi="Arial" w:cs="Arial"/>
          <w:bCs/>
          <w:sz w:val="18"/>
          <w:szCs w:val="18"/>
        </w:rPr>
        <w:t>Fuente: Registro resultados Plan de Austeridad del Gasto Público ALSC</w:t>
      </w:r>
      <w:r>
        <w:rPr>
          <w:rFonts w:ascii="Arial" w:hAnsi="Arial" w:cs="Arial"/>
          <w:bCs/>
          <w:sz w:val="18"/>
          <w:szCs w:val="18"/>
        </w:rPr>
        <w:t xml:space="preserve"> 2021-2022</w:t>
      </w:r>
    </w:p>
    <w:p w14:paraId="3764BEEF" w14:textId="191E741B" w:rsidR="00443F08" w:rsidRDefault="00443F08" w:rsidP="00DF2430">
      <w:pPr>
        <w:spacing w:after="0" w:line="240" w:lineRule="auto"/>
        <w:jc w:val="both"/>
        <w:rPr>
          <w:rFonts w:ascii="Arial" w:hAnsi="Arial" w:cs="Arial"/>
          <w:b/>
          <w:color w:val="2F5496" w:themeColor="accent1" w:themeShade="BF"/>
        </w:rPr>
      </w:pPr>
    </w:p>
    <w:p w14:paraId="1739C0CD" w14:textId="77777777" w:rsidR="00DB5FC4" w:rsidRDefault="00DB5FC4" w:rsidP="00DF2430">
      <w:pPr>
        <w:spacing w:after="0" w:line="240" w:lineRule="auto"/>
        <w:jc w:val="both"/>
        <w:rPr>
          <w:rFonts w:ascii="Arial" w:hAnsi="Arial" w:cs="Arial"/>
          <w:b/>
          <w:color w:val="C00000"/>
        </w:rPr>
      </w:pPr>
    </w:p>
    <w:p w14:paraId="0E607361" w14:textId="77777777" w:rsidR="00DB5FC4" w:rsidRDefault="00DB5FC4" w:rsidP="00DF2430">
      <w:pPr>
        <w:spacing w:after="0" w:line="240" w:lineRule="auto"/>
        <w:jc w:val="both"/>
        <w:rPr>
          <w:rFonts w:ascii="Arial" w:hAnsi="Arial" w:cs="Arial"/>
          <w:b/>
          <w:color w:val="C00000"/>
        </w:rPr>
      </w:pPr>
    </w:p>
    <w:p w14:paraId="78184B2D" w14:textId="25370836" w:rsidR="00E40281" w:rsidRDefault="00647B44" w:rsidP="00E40281">
      <w:pPr>
        <w:spacing w:after="0" w:line="240" w:lineRule="auto"/>
        <w:jc w:val="both"/>
        <w:rPr>
          <w:rFonts w:ascii="Arial" w:hAnsi="Arial" w:cs="Arial"/>
          <w:color w:val="2F5496" w:themeColor="accent1" w:themeShade="BF"/>
        </w:rPr>
      </w:pPr>
      <w:r w:rsidRPr="00522910">
        <w:rPr>
          <w:rFonts w:ascii="Arial" w:hAnsi="Arial" w:cs="Arial"/>
          <w:b/>
          <w:color w:val="C00000"/>
        </w:rPr>
        <w:t>2.2.1. Acciones adelantadas para los rubros que se contemplaron como gastos no elegibles</w:t>
      </w:r>
    </w:p>
    <w:p w14:paraId="1E061E6E" w14:textId="77777777" w:rsidR="00937164" w:rsidRPr="00981F61" w:rsidRDefault="00937164" w:rsidP="00E40281">
      <w:pPr>
        <w:spacing w:after="0" w:line="240" w:lineRule="auto"/>
        <w:jc w:val="both"/>
        <w:rPr>
          <w:rFonts w:ascii="Arial" w:hAnsi="Arial" w:cs="Arial"/>
          <w:color w:val="2F5496" w:themeColor="accent1" w:themeShade="BF"/>
        </w:rPr>
      </w:pPr>
    </w:p>
    <w:tbl>
      <w:tblPr>
        <w:tblStyle w:val="TableNormal"/>
        <w:tblW w:w="8798" w:type="dxa"/>
        <w:tblInd w:w="12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264"/>
        <w:gridCol w:w="1135"/>
        <w:gridCol w:w="1855"/>
        <w:gridCol w:w="1843"/>
        <w:gridCol w:w="1701"/>
      </w:tblGrid>
      <w:tr w:rsidR="008C441E" w:rsidRPr="00981F61" w14:paraId="4A05BB07" w14:textId="77777777" w:rsidTr="00647B44">
        <w:trPr>
          <w:trHeight w:val="1230"/>
        </w:trPr>
        <w:tc>
          <w:tcPr>
            <w:tcW w:w="2264" w:type="dxa"/>
            <w:vMerge w:val="restart"/>
            <w:tcBorders>
              <w:bottom w:val="single" w:sz="12" w:space="0" w:color="9CC2E4"/>
            </w:tcBorders>
            <w:shd w:val="clear" w:color="auto" w:fill="F1F1F1"/>
          </w:tcPr>
          <w:p w14:paraId="63E2B9B0" w14:textId="77777777" w:rsidR="008C441E" w:rsidRPr="00981F61" w:rsidRDefault="008C441E" w:rsidP="00DE66F2">
            <w:pPr>
              <w:pStyle w:val="TableParagraph"/>
              <w:rPr>
                <w:rFonts w:ascii="Arial" w:hAnsi="Arial" w:cs="Arial"/>
                <w:sz w:val="24"/>
              </w:rPr>
            </w:pPr>
          </w:p>
          <w:p w14:paraId="0BFA9179" w14:textId="77777777" w:rsidR="008C441E" w:rsidRPr="00981F61" w:rsidRDefault="008C441E" w:rsidP="00DE66F2">
            <w:pPr>
              <w:pStyle w:val="TableParagraph"/>
              <w:spacing w:before="11"/>
              <w:rPr>
                <w:rFonts w:ascii="Arial" w:hAnsi="Arial" w:cs="Arial"/>
                <w:sz w:val="26"/>
              </w:rPr>
            </w:pPr>
          </w:p>
          <w:p w14:paraId="26AB898E" w14:textId="77777777" w:rsidR="008C441E" w:rsidRPr="00981F61" w:rsidRDefault="008C441E" w:rsidP="00DE66F2">
            <w:pPr>
              <w:pStyle w:val="TableParagraph"/>
              <w:ind w:left="787" w:right="778"/>
              <w:jc w:val="center"/>
              <w:rPr>
                <w:rFonts w:ascii="Arial" w:hAnsi="Arial" w:cs="Arial"/>
                <w:b/>
              </w:rPr>
            </w:pPr>
            <w:r w:rsidRPr="00981F61">
              <w:rPr>
                <w:rFonts w:ascii="Arial" w:hAnsi="Arial" w:cs="Arial"/>
                <w:b/>
                <w:color w:val="FFC000"/>
              </w:rPr>
              <w:t>Rubro</w:t>
            </w:r>
          </w:p>
        </w:tc>
        <w:tc>
          <w:tcPr>
            <w:tcW w:w="1135" w:type="dxa"/>
            <w:shd w:val="clear" w:color="auto" w:fill="F1F1F1"/>
          </w:tcPr>
          <w:p w14:paraId="1DC8C1B6" w14:textId="77777777" w:rsidR="008C441E" w:rsidRPr="00981F61" w:rsidRDefault="008C441E" w:rsidP="00B15A9A">
            <w:pPr>
              <w:pStyle w:val="TableParagraph"/>
              <w:spacing w:line="235" w:lineRule="auto"/>
              <w:ind w:left="155" w:right="146" w:hanging="3"/>
              <w:jc w:val="center"/>
              <w:rPr>
                <w:rFonts w:ascii="Arial" w:hAnsi="Arial" w:cs="Arial"/>
                <w:b/>
              </w:rPr>
            </w:pPr>
            <w:r w:rsidRPr="00981F61">
              <w:rPr>
                <w:rFonts w:ascii="Arial" w:hAnsi="Arial" w:cs="Arial"/>
                <w:b/>
                <w:color w:val="FFC000"/>
              </w:rPr>
              <w:t>Se</w:t>
            </w:r>
            <w:r w:rsidRPr="00981F61">
              <w:rPr>
                <w:rFonts w:ascii="Arial" w:hAnsi="Arial" w:cs="Arial"/>
                <w:b/>
                <w:color w:val="FFC000"/>
                <w:spacing w:val="1"/>
              </w:rPr>
              <w:t xml:space="preserve"> </w:t>
            </w:r>
            <w:r w:rsidRPr="00981F61">
              <w:rPr>
                <w:rFonts w:ascii="Arial" w:hAnsi="Arial" w:cs="Arial"/>
                <w:b/>
                <w:color w:val="FFC000"/>
              </w:rPr>
              <w:t>prioriza</w:t>
            </w:r>
            <w:r w:rsidRPr="00981F61">
              <w:rPr>
                <w:rFonts w:ascii="Arial" w:hAnsi="Arial" w:cs="Arial"/>
                <w:b/>
                <w:color w:val="FFC000"/>
                <w:spacing w:val="-59"/>
              </w:rPr>
              <w:t xml:space="preserve"> </w:t>
            </w:r>
            <w:r w:rsidRPr="00981F61">
              <w:rPr>
                <w:rFonts w:ascii="Arial" w:hAnsi="Arial" w:cs="Arial"/>
                <w:b/>
                <w:color w:val="FFC000"/>
              </w:rPr>
              <w:t>para la</w:t>
            </w:r>
            <w:r w:rsidRPr="00981F61">
              <w:rPr>
                <w:rFonts w:ascii="Arial" w:hAnsi="Arial" w:cs="Arial"/>
                <w:b/>
                <w:color w:val="FFC000"/>
                <w:spacing w:val="1"/>
              </w:rPr>
              <w:t xml:space="preserve"> </w:t>
            </w:r>
            <w:r w:rsidRPr="00981F61">
              <w:rPr>
                <w:rFonts w:ascii="Arial" w:hAnsi="Arial" w:cs="Arial"/>
                <w:b/>
                <w:color w:val="FFC000"/>
                <w:w w:val="90"/>
              </w:rPr>
              <w:t>vigencia</w:t>
            </w:r>
          </w:p>
          <w:p w14:paraId="39BC34A4" w14:textId="77777777" w:rsidR="008C441E" w:rsidRPr="00981F61" w:rsidRDefault="008C441E" w:rsidP="00B15A9A">
            <w:pPr>
              <w:pStyle w:val="TableParagraph"/>
              <w:spacing w:line="220" w:lineRule="exact"/>
              <w:ind w:left="91" w:right="85"/>
              <w:jc w:val="center"/>
              <w:rPr>
                <w:rFonts w:ascii="Arial" w:hAnsi="Arial" w:cs="Arial"/>
                <w:b/>
              </w:rPr>
            </w:pPr>
            <w:r w:rsidRPr="00981F61">
              <w:rPr>
                <w:rFonts w:ascii="Arial" w:hAnsi="Arial" w:cs="Arial"/>
                <w:b/>
                <w:color w:val="FFC000"/>
              </w:rPr>
              <w:t>(SI</w:t>
            </w:r>
            <w:r w:rsidRPr="00981F61">
              <w:rPr>
                <w:rFonts w:ascii="Arial" w:hAnsi="Arial" w:cs="Arial"/>
                <w:b/>
                <w:color w:val="FFC000"/>
                <w:spacing w:val="-10"/>
              </w:rPr>
              <w:t xml:space="preserve"> </w:t>
            </w:r>
            <w:r w:rsidRPr="00981F61">
              <w:rPr>
                <w:rFonts w:ascii="Arial" w:hAnsi="Arial" w:cs="Arial"/>
                <w:b/>
                <w:color w:val="FFC000"/>
              </w:rPr>
              <w:t>–</w:t>
            </w:r>
            <w:r w:rsidRPr="00981F61">
              <w:rPr>
                <w:rFonts w:ascii="Arial" w:hAnsi="Arial" w:cs="Arial"/>
                <w:b/>
                <w:color w:val="FFC000"/>
                <w:spacing w:val="-11"/>
              </w:rPr>
              <w:t xml:space="preserve"> </w:t>
            </w:r>
            <w:r w:rsidRPr="00981F61">
              <w:rPr>
                <w:rFonts w:ascii="Arial" w:hAnsi="Arial" w:cs="Arial"/>
                <w:b/>
                <w:color w:val="FFC000"/>
              </w:rPr>
              <w:t>NO)</w:t>
            </w:r>
          </w:p>
        </w:tc>
        <w:tc>
          <w:tcPr>
            <w:tcW w:w="1855" w:type="dxa"/>
            <w:shd w:val="clear" w:color="auto" w:fill="F1F1F1"/>
          </w:tcPr>
          <w:p w14:paraId="043C4309" w14:textId="77777777" w:rsidR="008C441E" w:rsidRPr="00981F61" w:rsidRDefault="008C441E" w:rsidP="00522910">
            <w:pPr>
              <w:pStyle w:val="TableParagraph"/>
              <w:spacing w:before="4"/>
              <w:ind w:left="303"/>
              <w:rPr>
                <w:rFonts w:ascii="Arial" w:hAnsi="Arial" w:cs="Arial"/>
                <w:sz w:val="30"/>
              </w:rPr>
            </w:pPr>
          </w:p>
          <w:p w14:paraId="16E46060" w14:textId="77777777" w:rsidR="008C441E" w:rsidRPr="00981F61" w:rsidRDefault="008C441E" w:rsidP="00522910">
            <w:pPr>
              <w:pStyle w:val="TableParagraph"/>
              <w:spacing w:before="1" w:line="235" w:lineRule="auto"/>
              <w:ind w:left="303" w:right="-144" w:hanging="291"/>
              <w:rPr>
                <w:rFonts w:ascii="Arial" w:hAnsi="Arial" w:cs="Arial"/>
                <w:b/>
              </w:rPr>
            </w:pPr>
            <w:r w:rsidRPr="00981F61">
              <w:rPr>
                <w:rFonts w:ascii="Arial" w:hAnsi="Arial" w:cs="Arial"/>
                <w:b/>
                <w:color w:val="FFC000"/>
                <w:spacing w:val="-1"/>
                <w:w w:val="90"/>
              </w:rPr>
              <w:t xml:space="preserve">Acciones </w:t>
            </w:r>
            <w:r w:rsidRPr="00981F61">
              <w:rPr>
                <w:rFonts w:ascii="Arial" w:hAnsi="Arial" w:cs="Arial"/>
                <w:b/>
                <w:color w:val="FFC000"/>
                <w:w w:val="90"/>
              </w:rPr>
              <w:t>realizadas</w:t>
            </w:r>
            <w:r w:rsidRPr="00981F61">
              <w:rPr>
                <w:rFonts w:ascii="Arial" w:hAnsi="Arial" w:cs="Arial"/>
                <w:b/>
                <w:color w:val="FFC000"/>
                <w:spacing w:val="-53"/>
                <w:w w:val="90"/>
              </w:rPr>
              <w:t xml:space="preserve"> </w:t>
            </w:r>
            <w:r w:rsidRPr="00981F61">
              <w:rPr>
                <w:rFonts w:ascii="Arial" w:hAnsi="Arial" w:cs="Arial"/>
                <w:b/>
                <w:color w:val="FFC000"/>
                <w:w w:val="95"/>
              </w:rPr>
              <w:t>vigencia</w:t>
            </w:r>
            <w:r w:rsidRPr="00981F61">
              <w:rPr>
                <w:rFonts w:ascii="Arial" w:hAnsi="Arial" w:cs="Arial"/>
                <w:b/>
                <w:color w:val="FFC000"/>
                <w:spacing w:val="-11"/>
                <w:w w:val="95"/>
              </w:rPr>
              <w:t xml:space="preserve"> </w:t>
            </w:r>
            <w:r w:rsidRPr="00981F61">
              <w:rPr>
                <w:rFonts w:ascii="Arial" w:hAnsi="Arial" w:cs="Arial"/>
                <w:b/>
                <w:color w:val="FFC000"/>
                <w:w w:val="95"/>
              </w:rPr>
              <w:t>2021</w:t>
            </w:r>
          </w:p>
        </w:tc>
        <w:tc>
          <w:tcPr>
            <w:tcW w:w="1843" w:type="dxa"/>
            <w:shd w:val="clear" w:color="auto" w:fill="F1F1F1"/>
          </w:tcPr>
          <w:p w14:paraId="52520DE1" w14:textId="77777777" w:rsidR="008C441E" w:rsidRPr="00981F61" w:rsidRDefault="008C441E" w:rsidP="00522910">
            <w:pPr>
              <w:pStyle w:val="TableParagraph"/>
              <w:tabs>
                <w:tab w:val="left" w:pos="1685"/>
              </w:tabs>
              <w:spacing w:before="124" w:line="235" w:lineRule="auto"/>
              <w:ind w:left="2" w:right="160"/>
              <w:jc w:val="center"/>
              <w:rPr>
                <w:rFonts w:ascii="Arial" w:hAnsi="Arial" w:cs="Arial"/>
                <w:b/>
              </w:rPr>
            </w:pPr>
            <w:r w:rsidRPr="00981F61">
              <w:rPr>
                <w:rFonts w:ascii="Arial" w:hAnsi="Arial" w:cs="Arial"/>
                <w:b/>
                <w:color w:val="FFC000"/>
                <w:w w:val="85"/>
              </w:rPr>
              <w:t>Acciones</w:t>
            </w:r>
            <w:r w:rsidRPr="00981F61">
              <w:rPr>
                <w:rFonts w:ascii="Arial" w:hAnsi="Arial" w:cs="Arial"/>
                <w:b/>
                <w:color w:val="FFC000"/>
                <w:spacing w:val="1"/>
                <w:w w:val="85"/>
              </w:rPr>
              <w:t xml:space="preserve"> </w:t>
            </w:r>
            <w:r w:rsidRPr="00981F61">
              <w:rPr>
                <w:rFonts w:ascii="Arial" w:hAnsi="Arial" w:cs="Arial"/>
                <w:b/>
                <w:color w:val="FFC000"/>
                <w:w w:val="85"/>
              </w:rPr>
              <w:t>propuestas</w:t>
            </w:r>
            <w:r w:rsidRPr="00981F61">
              <w:rPr>
                <w:rFonts w:ascii="Arial" w:hAnsi="Arial" w:cs="Arial"/>
                <w:b/>
                <w:color w:val="FFC000"/>
                <w:spacing w:val="-49"/>
                <w:w w:val="85"/>
              </w:rPr>
              <w:t xml:space="preserve"> </w:t>
            </w:r>
            <w:r w:rsidRPr="00981F61">
              <w:rPr>
                <w:rFonts w:ascii="Arial" w:hAnsi="Arial" w:cs="Arial"/>
                <w:b/>
                <w:color w:val="FFC000"/>
                <w:w w:val="95"/>
              </w:rPr>
              <w:t>vigencia 2022 (de</w:t>
            </w:r>
            <w:r w:rsidRPr="00981F61">
              <w:rPr>
                <w:rFonts w:ascii="Arial" w:hAnsi="Arial" w:cs="Arial"/>
                <w:b/>
                <w:color w:val="FFC000"/>
                <w:spacing w:val="1"/>
                <w:w w:val="95"/>
              </w:rPr>
              <w:t xml:space="preserve"> </w:t>
            </w:r>
            <w:r w:rsidRPr="00981F61">
              <w:rPr>
                <w:rFonts w:ascii="Arial" w:hAnsi="Arial" w:cs="Arial"/>
                <w:b/>
                <w:color w:val="FFC000"/>
                <w:w w:val="95"/>
              </w:rPr>
              <w:t>formulación del</w:t>
            </w:r>
            <w:r w:rsidRPr="00981F61">
              <w:rPr>
                <w:rFonts w:ascii="Arial" w:hAnsi="Arial" w:cs="Arial"/>
                <w:b/>
                <w:color w:val="FFC000"/>
                <w:spacing w:val="1"/>
                <w:w w:val="95"/>
              </w:rPr>
              <w:t xml:space="preserve"> </w:t>
            </w:r>
            <w:r w:rsidRPr="00981F61">
              <w:rPr>
                <w:rFonts w:ascii="Arial" w:hAnsi="Arial" w:cs="Arial"/>
                <w:b/>
                <w:color w:val="FFC000"/>
              </w:rPr>
              <w:t>plan)</w:t>
            </w:r>
          </w:p>
        </w:tc>
        <w:tc>
          <w:tcPr>
            <w:tcW w:w="1701" w:type="dxa"/>
            <w:shd w:val="clear" w:color="auto" w:fill="F1F1F1"/>
          </w:tcPr>
          <w:p w14:paraId="30EB43C3" w14:textId="77777777" w:rsidR="008C441E" w:rsidRPr="00981F61" w:rsidRDefault="008C441E" w:rsidP="00B15A9A">
            <w:pPr>
              <w:pStyle w:val="TableParagraph"/>
              <w:spacing w:before="124" w:line="235" w:lineRule="auto"/>
              <w:ind w:left="217" w:right="213" w:hanging="3"/>
              <w:jc w:val="center"/>
              <w:rPr>
                <w:rFonts w:ascii="Arial" w:hAnsi="Arial" w:cs="Arial"/>
                <w:b/>
              </w:rPr>
            </w:pPr>
            <w:r w:rsidRPr="00981F61">
              <w:rPr>
                <w:rFonts w:ascii="Arial" w:hAnsi="Arial" w:cs="Arial"/>
                <w:b/>
                <w:color w:val="FFC000"/>
              </w:rPr>
              <w:t>Meta</w:t>
            </w:r>
            <w:r w:rsidRPr="00981F61">
              <w:rPr>
                <w:rFonts w:ascii="Arial" w:hAnsi="Arial" w:cs="Arial"/>
                <w:b/>
                <w:color w:val="FFC000"/>
                <w:spacing w:val="1"/>
              </w:rPr>
              <w:t xml:space="preserve"> </w:t>
            </w:r>
            <w:r w:rsidRPr="00981F61">
              <w:rPr>
                <w:rFonts w:ascii="Arial" w:hAnsi="Arial" w:cs="Arial"/>
                <w:b/>
                <w:color w:val="FFC000"/>
                <w:w w:val="95"/>
              </w:rPr>
              <w:t>programada</w:t>
            </w:r>
            <w:r w:rsidRPr="00981F61">
              <w:rPr>
                <w:rFonts w:ascii="Arial" w:hAnsi="Arial" w:cs="Arial"/>
                <w:b/>
                <w:color w:val="FFC000"/>
                <w:spacing w:val="10"/>
                <w:w w:val="95"/>
              </w:rPr>
              <w:t xml:space="preserve"> </w:t>
            </w:r>
            <w:r w:rsidRPr="00981F61">
              <w:rPr>
                <w:rFonts w:ascii="Arial" w:hAnsi="Arial" w:cs="Arial"/>
                <w:b/>
                <w:color w:val="FFC000"/>
                <w:w w:val="95"/>
              </w:rPr>
              <w:t>en</w:t>
            </w:r>
          </w:p>
          <w:p w14:paraId="4C934D35" w14:textId="1432A642" w:rsidR="008C441E" w:rsidRPr="00981F61" w:rsidRDefault="008C441E" w:rsidP="00B15A9A">
            <w:pPr>
              <w:pStyle w:val="TableParagraph"/>
              <w:spacing w:line="237" w:lineRule="auto"/>
              <w:ind w:left="263" w:right="259"/>
              <w:jc w:val="center"/>
              <w:rPr>
                <w:rFonts w:ascii="Arial" w:hAnsi="Arial" w:cs="Arial"/>
                <w:b/>
              </w:rPr>
            </w:pPr>
            <w:r w:rsidRPr="00981F61">
              <w:rPr>
                <w:rFonts w:ascii="Arial" w:hAnsi="Arial" w:cs="Arial"/>
                <w:b/>
                <w:color w:val="FFC000"/>
                <w:w w:val="95"/>
              </w:rPr>
              <w:t>% (mantener o</w:t>
            </w:r>
            <w:r w:rsidRPr="00981F61">
              <w:rPr>
                <w:rFonts w:ascii="Arial" w:hAnsi="Arial" w:cs="Arial"/>
                <w:b/>
                <w:color w:val="FFC000"/>
                <w:spacing w:val="-56"/>
                <w:w w:val="95"/>
              </w:rPr>
              <w:t xml:space="preserve"> </w:t>
            </w:r>
            <w:r w:rsidR="00B15A9A">
              <w:rPr>
                <w:rFonts w:ascii="Arial" w:hAnsi="Arial" w:cs="Arial"/>
                <w:b/>
                <w:color w:val="FFC000"/>
                <w:spacing w:val="-56"/>
                <w:w w:val="95"/>
              </w:rPr>
              <w:t xml:space="preserve">          </w:t>
            </w:r>
            <w:r w:rsidRPr="00981F61">
              <w:rPr>
                <w:rFonts w:ascii="Arial" w:hAnsi="Arial" w:cs="Arial"/>
                <w:b/>
                <w:color w:val="FFC000"/>
              </w:rPr>
              <w:t>reducir)</w:t>
            </w:r>
          </w:p>
        </w:tc>
      </w:tr>
      <w:tr w:rsidR="008C441E" w:rsidRPr="00981F61" w14:paraId="69659BA4" w14:textId="77777777" w:rsidTr="00647B44">
        <w:trPr>
          <w:trHeight w:val="238"/>
        </w:trPr>
        <w:tc>
          <w:tcPr>
            <w:tcW w:w="2264" w:type="dxa"/>
            <w:vMerge/>
            <w:tcBorders>
              <w:top w:val="nil"/>
              <w:bottom w:val="single" w:sz="12" w:space="0" w:color="9CC2E4"/>
            </w:tcBorders>
            <w:shd w:val="clear" w:color="auto" w:fill="F1F1F1"/>
          </w:tcPr>
          <w:p w14:paraId="58E4CE0A" w14:textId="77777777" w:rsidR="008C441E" w:rsidRPr="00981F61" w:rsidRDefault="008C441E" w:rsidP="00DE66F2">
            <w:pPr>
              <w:rPr>
                <w:rFonts w:ascii="Arial" w:hAnsi="Arial" w:cs="Arial"/>
                <w:sz w:val="2"/>
                <w:szCs w:val="2"/>
              </w:rPr>
            </w:pPr>
          </w:p>
        </w:tc>
        <w:tc>
          <w:tcPr>
            <w:tcW w:w="1135" w:type="dxa"/>
            <w:tcBorders>
              <w:bottom w:val="single" w:sz="12" w:space="0" w:color="9CC2E4"/>
            </w:tcBorders>
            <w:shd w:val="clear" w:color="auto" w:fill="F1F1F1"/>
          </w:tcPr>
          <w:p w14:paraId="5CC12EF2" w14:textId="77777777" w:rsidR="008C441E" w:rsidRPr="00981F61" w:rsidRDefault="008C441E" w:rsidP="00B15A9A">
            <w:pPr>
              <w:pStyle w:val="TableParagraph"/>
              <w:spacing w:line="219" w:lineRule="exact"/>
              <w:ind w:left="6"/>
              <w:jc w:val="center"/>
              <w:rPr>
                <w:rFonts w:ascii="Arial" w:hAnsi="Arial" w:cs="Arial"/>
                <w:b/>
              </w:rPr>
            </w:pPr>
            <w:r w:rsidRPr="00981F61">
              <w:rPr>
                <w:rFonts w:ascii="Arial" w:hAnsi="Arial" w:cs="Arial"/>
                <w:b/>
                <w:color w:val="FFC000"/>
                <w:w w:val="96"/>
              </w:rPr>
              <w:t>A</w:t>
            </w:r>
          </w:p>
        </w:tc>
        <w:tc>
          <w:tcPr>
            <w:tcW w:w="1855" w:type="dxa"/>
            <w:tcBorders>
              <w:bottom w:val="single" w:sz="12" w:space="0" w:color="9CC2E4"/>
            </w:tcBorders>
            <w:shd w:val="clear" w:color="auto" w:fill="F1F1F1"/>
          </w:tcPr>
          <w:p w14:paraId="7A32E788" w14:textId="77777777" w:rsidR="008C441E" w:rsidRPr="00981F61" w:rsidRDefault="008C441E" w:rsidP="00DE66F2">
            <w:pPr>
              <w:pStyle w:val="TableParagraph"/>
              <w:spacing w:line="219" w:lineRule="exact"/>
              <w:ind w:left="2"/>
              <w:jc w:val="center"/>
              <w:rPr>
                <w:rFonts w:ascii="Arial" w:hAnsi="Arial" w:cs="Arial"/>
                <w:b/>
              </w:rPr>
            </w:pPr>
            <w:r w:rsidRPr="00981F61">
              <w:rPr>
                <w:rFonts w:ascii="Arial" w:hAnsi="Arial" w:cs="Arial"/>
                <w:b/>
                <w:color w:val="FFC000"/>
                <w:w w:val="88"/>
              </w:rPr>
              <w:t>B</w:t>
            </w:r>
          </w:p>
        </w:tc>
        <w:tc>
          <w:tcPr>
            <w:tcW w:w="1843" w:type="dxa"/>
            <w:tcBorders>
              <w:bottom w:val="single" w:sz="12" w:space="0" w:color="9CC2E4"/>
            </w:tcBorders>
            <w:shd w:val="clear" w:color="auto" w:fill="F1F1F1"/>
          </w:tcPr>
          <w:p w14:paraId="0DE942A6" w14:textId="77777777" w:rsidR="008C441E" w:rsidRPr="00981F61" w:rsidRDefault="008C441E" w:rsidP="00DE66F2">
            <w:pPr>
              <w:pStyle w:val="TableParagraph"/>
              <w:spacing w:line="219" w:lineRule="exact"/>
              <w:ind w:left="5"/>
              <w:jc w:val="center"/>
              <w:rPr>
                <w:rFonts w:ascii="Arial" w:hAnsi="Arial" w:cs="Arial"/>
                <w:b/>
              </w:rPr>
            </w:pPr>
            <w:r w:rsidRPr="00981F61">
              <w:rPr>
                <w:rFonts w:ascii="Arial" w:hAnsi="Arial" w:cs="Arial"/>
                <w:b/>
                <w:color w:val="FFC000"/>
                <w:w w:val="86"/>
              </w:rPr>
              <w:t>C</w:t>
            </w:r>
          </w:p>
        </w:tc>
        <w:tc>
          <w:tcPr>
            <w:tcW w:w="1701" w:type="dxa"/>
            <w:tcBorders>
              <w:bottom w:val="single" w:sz="12" w:space="0" w:color="9CC2E4"/>
            </w:tcBorders>
            <w:shd w:val="clear" w:color="auto" w:fill="F1F1F1"/>
          </w:tcPr>
          <w:p w14:paraId="48AE7FB2" w14:textId="77777777" w:rsidR="008C441E" w:rsidRPr="00981F61" w:rsidRDefault="008C441E" w:rsidP="00B15A9A">
            <w:pPr>
              <w:pStyle w:val="TableParagraph"/>
              <w:spacing w:line="219" w:lineRule="exact"/>
              <w:ind w:left="4"/>
              <w:jc w:val="center"/>
              <w:rPr>
                <w:rFonts w:ascii="Arial" w:hAnsi="Arial" w:cs="Arial"/>
                <w:b/>
              </w:rPr>
            </w:pPr>
            <w:r w:rsidRPr="00981F61">
              <w:rPr>
                <w:rFonts w:ascii="Arial" w:hAnsi="Arial" w:cs="Arial"/>
                <w:b/>
                <w:color w:val="FFC000"/>
                <w:w w:val="99"/>
              </w:rPr>
              <w:t>D</w:t>
            </w:r>
          </w:p>
        </w:tc>
      </w:tr>
      <w:tr w:rsidR="002C53EC" w:rsidRPr="00981F61" w14:paraId="68C5F328" w14:textId="77777777" w:rsidTr="00647B44">
        <w:trPr>
          <w:trHeight w:val="1005"/>
        </w:trPr>
        <w:tc>
          <w:tcPr>
            <w:tcW w:w="2264" w:type="dxa"/>
            <w:tcBorders>
              <w:top w:val="single" w:sz="12" w:space="0" w:color="9CC2E4"/>
            </w:tcBorders>
          </w:tcPr>
          <w:p w14:paraId="7A10C375" w14:textId="77777777" w:rsidR="002C53EC" w:rsidRPr="00981F61" w:rsidRDefault="002C53EC" w:rsidP="002C53EC">
            <w:pPr>
              <w:pStyle w:val="TableParagraph"/>
              <w:ind w:left="107" w:right="110"/>
              <w:rPr>
                <w:rFonts w:ascii="Arial" w:hAnsi="Arial" w:cs="Arial"/>
                <w:sz w:val="20"/>
              </w:rPr>
            </w:pPr>
            <w:r w:rsidRPr="00981F61">
              <w:rPr>
                <w:rFonts w:ascii="Arial" w:hAnsi="Arial" w:cs="Arial"/>
                <w:sz w:val="20"/>
              </w:rPr>
              <w:t>Contratos de</w:t>
            </w:r>
            <w:r w:rsidRPr="00981F61">
              <w:rPr>
                <w:rFonts w:ascii="Arial" w:hAnsi="Arial" w:cs="Arial"/>
                <w:spacing w:val="1"/>
                <w:sz w:val="20"/>
              </w:rPr>
              <w:t xml:space="preserve"> </w:t>
            </w:r>
            <w:r w:rsidRPr="00981F61">
              <w:rPr>
                <w:rFonts w:ascii="Arial" w:hAnsi="Arial" w:cs="Arial"/>
                <w:sz w:val="20"/>
              </w:rPr>
              <w:t>prestación</w:t>
            </w:r>
            <w:r w:rsidRPr="00981F61">
              <w:rPr>
                <w:rFonts w:ascii="Arial" w:hAnsi="Arial" w:cs="Arial"/>
                <w:spacing w:val="-10"/>
                <w:sz w:val="20"/>
              </w:rPr>
              <w:t xml:space="preserve"> </w:t>
            </w:r>
            <w:r w:rsidRPr="00981F61">
              <w:rPr>
                <w:rFonts w:ascii="Arial" w:hAnsi="Arial" w:cs="Arial"/>
                <w:sz w:val="20"/>
              </w:rPr>
              <w:t>de</w:t>
            </w:r>
            <w:r w:rsidRPr="00981F61">
              <w:rPr>
                <w:rFonts w:ascii="Arial" w:hAnsi="Arial" w:cs="Arial"/>
                <w:spacing w:val="-8"/>
                <w:sz w:val="20"/>
              </w:rPr>
              <w:t xml:space="preserve"> </w:t>
            </w:r>
            <w:r w:rsidRPr="00981F61">
              <w:rPr>
                <w:rFonts w:ascii="Arial" w:hAnsi="Arial" w:cs="Arial"/>
                <w:sz w:val="20"/>
              </w:rPr>
              <w:t>servicios</w:t>
            </w:r>
            <w:r w:rsidRPr="00981F61">
              <w:rPr>
                <w:rFonts w:ascii="Arial" w:hAnsi="Arial" w:cs="Arial"/>
                <w:spacing w:val="-52"/>
                <w:sz w:val="20"/>
              </w:rPr>
              <w:t xml:space="preserve"> </w:t>
            </w:r>
            <w:r w:rsidRPr="00981F61">
              <w:rPr>
                <w:rFonts w:ascii="Arial" w:hAnsi="Arial" w:cs="Arial"/>
                <w:sz w:val="20"/>
              </w:rPr>
              <w:t>profesionales y de</w:t>
            </w:r>
            <w:r w:rsidRPr="00981F61">
              <w:rPr>
                <w:rFonts w:ascii="Arial" w:hAnsi="Arial" w:cs="Arial"/>
                <w:spacing w:val="1"/>
                <w:sz w:val="20"/>
              </w:rPr>
              <w:t xml:space="preserve"> </w:t>
            </w:r>
            <w:r w:rsidRPr="00981F61">
              <w:rPr>
                <w:rFonts w:ascii="Arial" w:hAnsi="Arial" w:cs="Arial"/>
                <w:sz w:val="20"/>
              </w:rPr>
              <w:t>apoyo a</w:t>
            </w:r>
            <w:r w:rsidRPr="00981F61">
              <w:rPr>
                <w:rFonts w:ascii="Arial" w:hAnsi="Arial" w:cs="Arial"/>
                <w:spacing w:val="-2"/>
                <w:sz w:val="20"/>
              </w:rPr>
              <w:t xml:space="preserve"> </w:t>
            </w:r>
            <w:r w:rsidRPr="00981F61">
              <w:rPr>
                <w:rFonts w:ascii="Arial" w:hAnsi="Arial" w:cs="Arial"/>
                <w:sz w:val="20"/>
              </w:rPr>
              <w:t>la</w:t>
            </w:r>
            <w:r w:rsidRPr="00981F61">
              <w:rPr>
                <w:rFonts w:ascii="Arial" w:hAnsi="Arial" w:cs="Arial"/>
                <w:spacing w:val="-2"/>
                <w:sz w:val="20"/>
              </w:rPr>
              <w:t xml:space="preserve"> </w:t>
            </w:r>
            <w:r w:rsidRPr="00981F61">
              <w:rPr>
                <w:rFonts w:ascii="Arial" w:hAnsi="Arial" w:cs="Arial"/>
                <w:sz w:val="20"/>
              </w:rPr>
              <w:t>gestión</w:t>
            </w:r>
          </w:p>
        </w:tc>
        <w:tc>
          <w:tcPr>
            <w:tcW w:w="1135" w:type="dxa"/>
            <w:tcBorders>
              <w:top w:val="single" w:sz="12" w:space="0" w:color="9CC2E4"/>
            </w:tcBorders>
          </w:tcPr>
          <w:p w14:paraId="70275A62" w14:textId="77777777" w:rsidR="002C53EC" w:rsidRPr="00981F61" w:rsidRDefault="002C53EC" w:rsidP="002C53EC">
            <w:pPr>
              <w:pStyle w:val="TableParagraph"/>
              <w:spacing w:line="227" w:lineRule="exact"/>
              <w:ind w:left="107"/>
              <w:jc w:val="center"/>
              <w:rPr>
                <w:rFonts w:ascii="Arial" w:hAnsi="Arial" w:cs="Arial"/>
                <w:sz w:val="20"/>
              </w:rPr>
            </w:pPr>
            <w:r w:rsidRPr="00981F61">
              <w:rPr>
                <w:rFonts w:ascii="Arial" w:hAnsi="Arial" w:cs="Arial"/>
                <w:sz w:val="20"/>
              </w:rPr>
              <w:t>NO</w:t>
            </w:r>
          </w:p>
        </w:tc>
        <w:tc>
          <w:tcPr>
            <w:tcW w:w="1855" w:type="dxa"/>
            <w:tcBorders>
              <w:top w:val="single" w:sz="12" w:space="0" w:color="9CC2E4"/>
            </w:tcBorders>
          </w:tcPr>
          <w:p w14:paraId="30C35D9C" w14:textId="48BA6A9A" w:rsidR="002C53EC" w:rsidRPr="00981F61" w:rsidRDefault="002C53EC" w:rsidP="002C53EC">
            <w:pPr>
              <w:pStyle w:val="TableParagraph"/>
              <w:spacing w:line="227" w:lineRule="exact"/>
              <w:ind w:left="105"/>
              <w:rPr>
                <w:rFonts w:ascii="Arial" w:hAnsi="Arial" w:cs="Arial"/>
                <w:sz w:val="20"/>
              </w:rPr>
            </w:pPr>
            <w:r w:rsidRPr="002C53EC">
              <w:rPr>
                <w:rFonts w:ascii="Arial" w:hAnsi="Arial" w:cs="Arial"/>
                <w:sz w:val="20"/>
              </w:rPr>
              <w:t>Este rubro no es sujeto de austeridad ya que los perfiles son limitados y se requieren para la ejecución del plan de gobierno</w:t>
            </w:r>
            <w:r w:rsidR="00342557">
              <w:rPr>
                <w:rFonts w:ascii="Arial" w:hAnsi="Arial" w:cs="Arial"/>
                <w:sz w:val="20"/>
              </w:rPr>
              <w:t>.</w:t>
            </w:r>
          </w:p>
        </w:tc>
        <w:tc>
          <w:tcPr>
            <w:tcW w:w="1843" w:type="dxa"/>
            <w:tcBorders>
              <w:top w:val="single" w:sz="12" w:space="0" w:color="9CC2E4"/>
            </w:tcBorders>
          </w:tcPr>
          <w:p w14:paraId="51EAF4D3" w14:textId="32985E8D" w:rsidR="002C53EC" w:rsidRPr="00981F61" w:rsidRDefault="002C53EC" w:rsidP="002C53EC">
            <w:pPr>
              <w:pStyle w:val="TableParagraph"/>
              <w:spacing w:line="227" w:lineRule="exact"/>
              <w:ind w:left="105"/>
              <w:rPr>
                <w:rFonts w:ascii="Arial" w:hAnsi="Arial" w:cs="Arial"/>
                <w:sz w:val="20"/>
              </w:rPr>
            </w:pPr>
            <w:r w:rsidRPr="002C53EC">
              <w:rPr>
                <w:rFonts w:ascii="Arial" w:hAnsi="Arial" w:cs="Arial"/>
                <w:sz w:val="20"/>
              </w:rPr>
              <w:t>Este rubro no es sujeto de austeridad ya que los perfiles son limitados y se requieren para la ejecución del plan de gobierno</w:t>
            </w:r>
            <w:r w:rsidR="00342557">
              <w:rPr>
                <w:rFonts w:ascii="Arial" w:hAnsi="Arial" w:cs="Arial"/>
                <w:sz w:val="20"/>
              </w:rPr>
              <w:t>.</w:t>
            </w:r>
          </w:p>
        </w:tc>
        <w:tc>
          <w:tcPr>
            <w:tcW w:w="1701" w:type="dxa"/>
            <w:tcBorders>
              <w:top w:val="single" w:sz="12" w:space="0" w:color="9CC2E4"/>
            </w:tcBorders>
          </w:tcPr>
          <w:p w14:paraId="3DBF239C" w14:textId="77777777" w:rsidR="002C53EC" w:rsidRPr="00981F61" w:rsidRDefault="002C53EC" w:rsidP="002C53EC">
            <w:pPr>
              <w:pStyle w:val="TableParagraph"/>
              <w:spacing w:line="227" w:lineRule="exact"/>
              <w:ind w:left="104"/>
              <w:jc w:val="center"/>
              <w:rPr>
                <w:rFonts w:ascii="Arial" w:hAnsi="Arial" w:cs="Arial"/>
                <w:sz w:val="20"/>
              </w:rPr>
            </w:pPr>
            <w:r w:rsidRPr="00981F61">
              <w:rPr>
                <w:rFonts w:ascii="Arial" w:hAnsi="Arial" w:cs="Arial"/>
                <w:sz w:val="20"/>
              </w:rPr>
              <w:t>N/A</w:t>
            </w:r>
          </w:p>
        </w:tc>
      </w:tr>
      <w:tr w:rsidR="008C441E" w:rsidRPr="00981F61" w14:paraId="41985F2A" w14:textId="77777777" w:rsidTr="00330AA2">
        <w:trPr>
          <w:trHeight w:val="1313"/>
        </w:trPr>
        <w:tc>
          <w:tcPr>
            <w:tcW w:w="2264" w:type="dxa"/>
          </w:tcPr>
          <w:p w14:paraId="0D0E3D6C" w14:textId="0CB91F25" w:rsidR="008C441E" w:rsidRPr="00981F61" w:rsidRDefault="00BF47A0" w:rsidP="00DE66F2">
            <w:pPr>
              <w:pStyle w:val="TableParagraph"/>
              <w:ind w:left="107" w:right="514"/>
              <w:rPr>
                <w:rFonts w:ascii="Arial" w:hAnsi="Arial" w:cs="Arial"/>
                <w:sz w:val="20"/>
              </w:rPr>
            </w:pPr>
            <w:r w:rsidRPr="00E955F1">
              <w:rPr>
                <w:rFonts w:ascii="Arial" w:hAnsi="Arial" w:cs="Arial"/>
                <w:sz w:val="20"/>
              </w:rPr>
              <w:t>Viáticos y gastos de viaje</w:t>
            </w:r>
          </w:p>
        </w:tc>
        <w:tc>
          <w:tcPr>
            <w:tcW w:w="1135" w:type="dxa"/>
          </w:tcPr>
          <w:p w14:paraId="7656FD52" w14:textId="44DFACF1" w:rsidR="008C441E" w:rsidRPr="00981F61" w:rsidRDefault="00BF47A0" w:rsidP="00B15A9A">
            <w:pPr>
              <w:pStyle w:val="TableParagraph"/>
              <w:spacing w:line="227" w:lineRule="exact"/>
              <w:ind w:left="107"/>
              <w:jc w:val="center"/>
              <w:rPr>
                <w:rFonts w:ascii="Arial" w:hAnsi="Arial" w:cs="Arial"/>
                <w:sz w:val="20"/>
              </w:rPr>
            </w:pPr>
            <w:r w:rsidRPr="00981F61">
              <w:rPr>
                <w:rFonts w:ascii="Arial" w:hAnsi="Arial" w:cs="Arial"/>
                <w:sz w:val="20"/>
              </w:rPr>
              <w:t>NO</w:t>
            </w:r>
          </w:p>
        </w:tc>
        <w:tc>
          <w:tcPr>
            <w:tcW w:w="1855" w:type="dxa"/>
          </w:tcPr>
          <w:p w14:paraId="02412FA0" w14:textId="5D6EA9C0" w:rsidR="008C441E" w:rsidRPr="00981F61" w:rsidRDefault="002C53EC" w:rsidP="003F204D">
            <w:pPr>
              <w:pStyle w:val="TableParagraph"/>
              <w:ind w:left="105" w:right="-2"/>
              <w:rPr>
                <w:rFonts w:ascii="Arial" w:hAnsi="Arial" w:cs="Arial"/>
                <w:sz w:val="20"/>
              </w:rPr>
            </w:pPr>
            <w:r w:rsidRPr="002C53EC">
              <w:rPr>
                <w:rFonts w:ascii="Arial" w:hAnsi="Arial" w:cs="Arial"/>
                <w:sz w:val="20"/>
              </w:rPr>
              <w:t>Esta información es reportada por gobierno</w:t>
            </w:r>
            <w:r>
              <w:rPr>
                <w:rFonts w:ascii="Arial" w:hAnsi="Arial" w:cs="Arial"/>
                <w:sz w:val="20"/>
              </w:rPr>
              <w:t xml:space="preserve"> ya que aplica solamente para personal de planta</w:t>
            </w:r>
          </w:p>
        </w:tc>
        <w:tc>
          <w:tcPr>
            <w:tcW w:w="1843" w:type="dxa"/>
          </w:tcPr>
          <w:p w14:paraId="5CD23EF7" w14:textId="332EDE0E" w:rsidR="008C441E" w:rsidRPr="00981F61" w:rsidRDefault="002C53EC" w:rsidP="00DE66F2">
            <w:pPr>
              <w:pStyle w:val="TableParagraph"/>
              <w:spacing w:line="212" w:lineRule="exact"/>
              <w:ind w:left="105"/>
              <w:rPr>
                <w:rFonts w:ascii="Arial" w:hAnsi="Arial" w:cs="Arial"/>
                <w:sz w:val="20"/>
              </w:rPr>
            </w:pPr>
            <w:r w:rsidRPr="002C53EC">
              <w:rPr>
                <w:rFonts w:ascii="Arial" w:hAnsi="Arial" w:cs="Arial"/>
                <w:sz w:val="20"/>
              </w:rPr>
              <w:t>Esta información es reportada por gobierno</w:t>
            </w:r>
            <w:r>
              <w:rPr>
                <w:rFonts w:ascii="Arial" w:hAnsi="Arial" w:cs="Arial"/>
                <w:sz w:val="20"/>
              </w:rPr>
              <w:t xml:space="preserve"> ya que aplica solamente para personal de planta</w:t>
            </w:r>
          </w:p>
        </w:tc>
        <w:tc>
          <w:tcPr>
            <w:tcW w:w="1701" w:type="dxa"/>
          </w:tcPr>
          <w:p w14:paraId="08C67C39" w14:textId="1D0DD39D" w:rsidR="008C441E" w:rsidRPr="00981F61" w:rsidRDefault="002C53EC" w:rsidP="00B15A9A">
            <w:pPr>
              <w:pStyle w:val="TableParagraph"/>
              <w:ind w:left="104" w:right="245"/>
              <w:jc w:val="center"/>
              <w:rPr>
                <w:rFonts w:ascii="Arial" w:hAnsi="Arial" w:cs="Arial"/>
                <w:sz w:val="20"/>
              </w:rPr>
            </w:pPr>
            <w:r w:rsidRPr="00981F61">
              <w:rPr>
                <w:rFonts w:ascii="Arial" w:hAnsi="Arial" w:cs="Arial"/>
                <w:sz w:val="20"/>
              </w:rPr>
              <w:t>N/A</w:t>
            </w:r>
          </w:p>
        </w:tc>
      </w:tr>
      <w:tr w:rsidR="008C441E" w:rsidRPr="00981F61" w14:paraId="71FDA68B" w14:textId="77777777" w:rsidTr="003F204D">
        <w:trPr>
          <w:trHeight w:val="1333"/>
        </w:trPr>
        <w:tc>
          <w:tcPr>
            <w:tcW w:w="2264" w:type="dxa"/>
          </w:tcPr>
          <w:p w14:paraId="0D879A8A" w14:textId="2F2D3092" w:rsidR="008C441E" w:rsidRPr="00981F61" w:rsidRDefault="00BF47A0" w:rsidP="00DE66F2">
            <w:pPr>
              <w:pStyle w:val="TableParagraph"/>
              <w:spacing w:line="227" w:lineRule="exact"/>
              <w:ind w:left="107"/>
              <w:rPr>
                <w:rFonts w:ascii="Arial" w:hAnsi="Arial" w:cs="Arial"/>
                <w:sz w:val="20"/>
              </w:rPr>
            </w:pPr>
            <w:r w:rsidRPr="00E955F1">
              <w:rPr>
                <w:rFonts w:ascii="Arial" w:hAnsi="Arial" w:cs="Arial"/>
                <w:sz w:val="20"/>
              </w:rPr>
              <w:t xml:space="preserve">Administración de servicios </w:t>
            </w:r>
            <w:r>
              <w:rPr>
                <w:rFonts w:ascii="Arial" w:hAnsi="Arial" w:cs="Arial"/>
                <w:sz w:val="20"/>
              </w:rPr>
              <w:t>(Telefonía celular)</w:t>
            </w:r>
          </w:p>
        </w:tc>
        <w:tc>
          <w:tcPr>
            <w:tcW w:w="1135" w:type="dxa"/>
          </w:tcPr>
          <w:p w14:paraId="2640502A" w14:textId="48C52509" w:rsidR="008C441E" w:rsidRPr="00981F61" w:rsidRDefault="00BF47A0" w:rsidP="00B15A9A">
            <w:pPr>
              <w:pStyle w:val="TableParagraph"/>
              <w:spacing w:line="227" w:lineRule="exact"/>
              <w:ind w:left="107"/>
              <w:jc w:val="center"/>
              <w:rPr>
                <w:rFonts w:ascii="Arial" w:hAnsi="Arial" w:cs="Arial"/>
                <w:sz w:val="20"/>
              </w:rPr>
            </w:pPr>
            <w:r w:rsidRPr="00981F61">
              <w:rPr>
                <w:rFonts w:ascii="Arial" w:hAnsi="Arial" w:cs="Arial"/>
                <w:sz w:val="20"/>
              </w:rPr>
              <w:t>NO</w:t>
            </w:r>
          </w:p>
        </w:tc>
        <w:tc>
          <w:tcPr>
            <w:tcW w:w="1855" w:type="dxa"/>
          </w:tcPr>
          <w:p w14:paraId="0C501F4C" w14:textId="2CC6D346" w:rsidR="008C441E" w:rsidRPr="00981F61" w:rsidRDefault="00330AA2" w:rsidP="003F204D">
            <w:pPr>
              <w:pStyle w:val="TableParagraph"/>
              <w:ind w:left="105"/>
              <w:rPr>
                <w:rFonts w:ascii="Arial" w:hAnsi="Arial" w:cs="Arial"/>
                <w:sz w:val="20"/>
              </w:rPr>
            </w:pPr>
            <w:r>
              <w:rPr>
                <w:rFonts w:ascii="Arial" w:hAnsi="Arial" w:cs="Arial"/>
                <w:sz w:val="20"/>
              </w:rPr>
              <w:t xml:space="preserve">Para esta vigencia </w:t>
            </w:r>
            <w:r w:rsidRPr="00330AA2">
              <w:rPr>
                <w:rFonts w:ascii="Arial" w:hAnsi="Arial" w:cs="Arial"/>
                <w:sz w:val="20"/>
              </w:rPr>
              <w:t xml:space="preserve">la entidad no </w:t>
            </w:r>
            <w:r>
              <w:rPr>
                <w:rFonts w:ascii="Arial" w:hAnsi="Arial" w:cs="Arial"/>
                <w:sz w:val="20"/>
              </w:rPr>
              <w:t>se tienen</w:t>
            </w:r>
            <w:r w:rsidRPr="00330AA2">
              <w:rPr>
                <w:rFonts w:ascii="Arial" w:hAnsi="Arial" w:cs="Arial"/>
                <w:sz w:val="20"/>
              </w:rPr>
              <w:t xml:space="preserve"> planes de telefonía móvil</w:t>
            </w:r>
            <w:r>
              <w:rPr>
                <w:rFonts w:ascii="Arial" w:hAnsi="Arial" w:cs="Arial"/>
                <w:sz w:val="20"/>
              </w:rPr>
              <w:t xml:space="preserve"> ni equipos celulares a nombre del FDLSC</w:t>
            </w:r>
            <w:r w:rsidR="00342557">
              <w:rPr>
                <w:rFonts w:ascii="Arial" w:hAnsi="Arial" w:cs="Arial"/>
                <w:sz w:val="20"/>
              </w:rPr>
              <w:t>.</w:t>
            </w:r>
          </w:p>
        </w:tc>
        <w:tc>
          <w:tcPr>
            <w:tcW w:w="1843" w:type="dxa"/>
          </w:tcPr>
          <w:p w14:paraId="789E5451" w14:textId="1A702170" w:rsidR="008C441E" w:rsidRPr="00981F61" w:rsidRDefault="00330AA2" w:rsidP="00330AA2">
            <w:pPr>
              <w:pStyle w:val="TableParagraph"/>
              <w:spacing w:line="230" w:lineRule="atLeast"/>
              <w:ind w:left="105"/>
              <w:rPr>
                <w:rFonts w:ascii="Arial" w:hAnsi="Arial" w:cs="Arial"/>
                <w:sz w:val="20"/>
              </w:rPr>
            </w:pPr>
            <w:r>
              <w:rPr>
                <w:rFonts w:ascii="Arial" w:hAnsi="Arial" w:cs="Arial"/>
                <w:sz w:val="20"/>
              </w:rPr>
              <w:t xml:space="preserve">Para esta vigencia </w:t>
            </w:r>
            <w:r w:rsidRPr="00330AA2">
              <w:rPr>
                <w:rFonts w:ascii="Arial" w:hAnsi="Arial" w:cs="Arial"/>
                <w:sz w:val="20"/>
              </w:rPr>
              <w:t xml:space="preserve">la entidad no </w:t>
            </w:r>
            <w:r>
              <w:rPr>
                <w:rFonts w:ascii="Arial" w:hAnsi="Arial" w:cs="Arial"/>
                <w:sz w:val="20"/>
              </w:rPr>
              <w:t>contemplará adquirir</w:t>
            </w:r>
            <w:r w:rsidRPr="00330AA2">
              <w:rPr>
                <w:rFonts w:ascii="Arial" w:hAnsi="Arial" w:cs="Arial"/>
                <w:sz w:val="20"/>
              </w:rPr>
              <w:t xml:space="preserve"> planes de telefonía móvil</w:t>
            </w:r>
            <w:r>
              <w:rPr>
                <w:rFonts w:ascii="Arial" w:hAnsi="Arial" w:cs="Arial"/>
                <w:sz w:val="20"/>
              </w:rPr>
              <w:t xml:space="preserve"> ni equipos celulares</w:t>
            </w:r>
            <w:r w:rsidR="00342557">
              <w:rPr>
                <w:rFonts w:ascii="Arial" w:hAnsi="Arial" w:cs="Arial"/>
                <w:sz w:val="20"/>
              </w:rPr>
              <w:t>.</w:t>
            </w:r>
          </w:p>
        </w:tc>
        <w:tc>
          <w:tcPr>
            <w:tcW w:w="1701" w:type="dxa"/>
          </w:tcPr>
          <w:p w14:paraId="6D15A23B" w14:textId="4A61A66F" w:rsidR="008C441E" w:rsidRPr="00981F61" w:rsidRDefault="002C53EC" w:rsidP="00B15A9A">
            <w:pPr>
              <w:pStyle w:val="TableParagraph"/>
              <w:ind w:left="104" w:right="203"/>
              <w:jc w:val="center"/>
              <w:rPr>
                <w:rFonts w:ascii="Arial" w:hAnsi="Arial" w:cs="Arial"/>
                <w:sz w:val="20"/>
              </w:rPr>
            </w:pPr>
            <w:r w:rsidRPr="00981F61">
              <w:rPr>
                <w:rFonts w:ascii="Arial" w:hAnsi="Arial" w:cs="Arial"/>
                <w:sz w:val="20"/>
              </w:rPr>
              <w:t>N/A</w:t>
            </w:r>
          </w:p>
        </w:tc>
      </w:tr>
      <w:tr w:rsidR="00BF47A0" w:rsidRPr="00981F61" w14:paraId="1BF8B252" w14:textId="77777777" w:rsidTr="00647B44">
        <w:trPr>
          <w:trHeight w:val="2301"/>
        </w:trPr>
        <w:tc>
          <w:tcPr>
            <w:tcW w:w="2264" w:type="dxa"/>
          </w:tcPr>
          <w:p w14:paraId="1921FCEE" w14:textId="4BDAEB5D" w:rsidR="00BF47A0" w:rsidRPr="00E955F1" w:rsidRDefault="00BF47A0" w:rsidP="00BF47A0">
            <w:pPr>
              <w:pStyle w:val="TableParagraph"/>
              <w:spacing w:line="227" w:lineRule="exact"/>
              <w:ind w:left="107"/>
              <w:rPr>
                <w:rFonts w:ascii="Arial" w:hAnsi="Arial" w:cs="Arial"/>
                <w:sz w:val="20"/>
              </w:rPr>
            </w:pPr>
            <w:r>
              <w:rPr>
                <w:rFonts w:ascii="Arial" w:hAnsi="Arial" w:cs="Arial"/>
                <w:sz w:val="20"/>
                <w:szCs w:val="20"/>
              </w:rPr>
              <w:t>Vehículos Oficiales (Servicio contratado de alquiler de vehículos, parque automotor, mantenimiento preventivo de vehículos)</w:t>
            </w:r>
          </w:p>
        </w:tc>
        <w:tc>
          <w:tcPr>
            <w:tcW w:w="1135" w:type="dxa"/>
          </w:tcPr>
          <w:p w14:paraId="47F0F746" w14:textId="56ACC369" w:rsidR="00BF47A0" w:rsidRPr="00981F61" w:rsidRDefault="00BF47A0" w:rsidP="00B15A9A">
            <w:pPr>
              <w:pStyle w:val="TableParagraph"/>
              <w:spacing w:line="227" w:lineRule="exact"/>
              <w:ind w:left="107"/>
              <w:jc w:val="center"/>
              <w:rPr>
                <w:rFonts w:ascii="Arial" w:hAnsi="Arial" w:cs="Arial"/>
                <w:sz w:val="20"/>
              </w:rPr>
            </w:pPr>
            <w:r w:rsidRPr="00981F61">
              <w:rPr>
                <w:rFonts w:ascii="Arial" w:hAnsi="Arial" w:cs="Arial"/>
                <w:sz w:val="20"/>
              </w:rPr>
              <w:t>NO</w:t>
            </w:r>
          </w:p>
        </w:tc>
        <w:tc>
          <w:tcPr>
            <w:tcW w:w="1855" w:type="dxa"/>
          </w:tcPr>
          <w:p w14:paraId="024B16D8" w14:textId="1A1A161E" w:rsidR="00BF47A0" w:rsidRPr="00981F61" w:rsidRDefault="003F204D" w:rsidP="003F204D">
            <w:pPr>
              <w:pStyle w:val="TableParagraph"/>
              <w:ind w:left="105" w:right="-2"/>
              <w:rPr>
                <w:rFonts w:ascii="Arial" w:hAnsi="Arial" w:cs="Arial"/>
                <w:sz w:val="20"/>
              </w:rPr>
            </w:pPr>
            <w:r>
              <w:rPr>
                <w:rFonts w:ascii="Arial" w:hAnsi="Arial" w:cs="Arial"/>
                <w:sz w:val="20"/>
              </w:rPr>
              <w:t>Para esta vigencia no hubo vehículos en alquiler, no se adquirieron vehículos nuevos y se celebraron contratos adicionales al vigente para el mantenimiento preventivo</w:t>
            </w:r>
            <w:r w:rsidR="00342557">
              <w:rPr>
                <w:rFonts w:ascii="Arial" w:hAnsi="Arial" w:cs="Arial"/>
                <w:sz w:val="20"/>
              </w:rPr>
              <w:t>.</w:t>
            </w:r>
          </w:p>
        </w:tc>
        <w:tc>
          <w:tcPr>
            <w:tcW w:w="1843" w:type="dxa"/>
          </w:tcPr>
          <w:p w14:paraId="15B80ADA" w14:textId="75CF4CEB" w:rsidR="00BF47A0" w:rsidRPr="00981F61" w:rsidRDefault="003F204D" w:rsidP="003F204D">
            <w:pPr>
              <w:pStyle w:val="TableParagraph"/>
              <w:ind w:left="105"/>
              <w:rPr>
                <w:rFonts w:ascii="Arial" w:hAnsi="Arial" w:cs="Arial"/>
                <w:sz w:val="20"/>
              </w:rPr>
            </w:pPr>
            <w:r>
              <w:rPr>
                <w:rFonts w:ascii="Arial" w:hAnsi="Arial" w:cs="Arial"/>
                <w:sz w:val="20"/>
              </w:rPr>
              <w:t>Para esta vigencia no se contratará vehículos en alquiler, no se adquirirá vehículos nuevos y no se celebrarán contratos de mantenimiento preventivo diferentes al vigente en ejecución</w:t>
            </w:r>
            <w:r w:rsidR="00342557">
              <w:rPr>
                <w:rFonts w:ascii="Arial" w:hAnsi="Arial" w:cs="Arial"/>
                <w:sz w:val="20"/>
              </w:rPr>
              <w:t>.</w:t>
            </w:r>
          </w:p>
        </w:tc>
        <w:tc>
          <w:tcPr>
            <w:tcW w:w="1701" w:type="dxa"/>
          </w:tcPr>
          <w:p w14:paraId="50851162" w14:textId="2C67CA92" w:rsidR="00BF47A0" w:rsidRPr="00981F61" w:rsidRDefault="002C53EC" w:rsidP="00B15A9A">
            <w:pPr>
              <w:pStyle w:val="TableParagraph"/>
              <w:ind w:left="104" w:right="203"/>
              <w:jc w:val="center"/>
              <w:rPr>
                <w:rFonts w:ascii="Arial" w:hAnsi="Arial" w:cs="Arial"/>
                <w:sz w:val="20"/>
              </w:rPr>
            </w:pPr>
            <w:r w:rsidRPr="00981F61">
              <w:rPr>
                <w:rFonts w:ascii="Arial" w:hAnsi="Arial" w:cs="Arial"/>
                <w:sz w:val="20"/>
              </w:rPr>
              <w:t>N/A</w:t>
            </w:r>
          </w:p>
        </w:tc>
      </w:tr>
      <w:tr w:rsidR="00BF47A0" w:rsidRPr="00981F61" w14:paraId="2FEB7AB9" w14:textId="77777777" w:rsidTr="009B25E4">
        <w:trPr>
          <w:trHeight w:val="1406"/>
        </w:trPr>
        <w:tc>
          <w:tcPr>
            <w:tcW w:w="2264" w:type="dxa"/>
          </w:tcPr>
          <w:p w14:paraId="339F476D" w14:textId="5F884D45" w:rsidR="00BF47A0" w:rsidRDefault="00BF47A0" w:rsidP="00BF47A0">
            <w:pPr>
              <w:pStyle w:val="TableParagraph"/>
              <w:spacing w:line="227" w:lineRule="exact"/>
              <w:ind w:left="107"/>
              <w:rPr>
                <w:rFonts w:ascii="Arial" w:hAnsi="Arial" w:cs="Arial"/>
                <w:sz w:val="20"/>
                <w:szCs w:val="20"/>
              </w:rPr>
            </w:pPr>
            <w:r>
              <w:rPr>
                <w:rFonts w:ascii="Arial" w:hAnsi="Arial" w:cs="Arial"/>
                <w:sz w:val="20"/>
                <w:szCs w:val="20"/>
              </w:rPr>
              <w:t>Edición, impresión, reproducción, publicación de avisos (Contratos de publicidad y propaganda personalizada)</w:t>
            </w:r>
          </w:p>
        </w:tc>
        <w:tc>
          <w:tcPr>
            <w:tcW w:w="1135" w:type="dxa"/>
          </w:tcPr>
          <w:p w14:paraId="0083E636" w14:textId="3CD16D95" w:rsidR="00BF47A0" w:rsidRDefault="00BF47A0" w:rsidP="00B15A9A">
            <w:pPr>
              <w:pStyle w:val="TableParagraph"/>
              <w:spacing w:line="227" w:lineRule="exact"/>
              <w:ind w:left="107"/>
              <w:jc w:val="center"/>
              <w:rPr>
                <w:rFonts w:ascii="Arial" w:hAnsi="Arial" w:cs="Arial"/>
                <w:sz w:val="20"/>
                <w:szCs w:val="20"/>
              </w:rPr>
            </w:pPr>
            <w:r w:rsidRPr="00981F61">
              <w:rPr>
                <w:rFonts w:ascii="Arial" w:hAnsi="Arial" w:cs="Arial"/>
                <w:sz w:val="20"/>
              </w:rPr>
              <w:t>NO</w:t>
            </w:r>
          </w:p>
        </w:tc>
        <w:tc>
          <w:tcPr>
            <w:tcW w:w="1855" w:type="dxa"/>
          </w:tcPr>
          <w:p w14:paraId="5F234F47" w14:textId="1F0B932E" w:rsidR="00BF47A0" w:rsidRPr="00981F61" w:rsidRDefault="00342557" w:rsidP="00BF47A0">
            <w:pPr>
              <w:pStyle w:val="TableParagraph"/>
              <w:ind w:left="105" w:right="148"/>
              <w:rPr>
                <w:rFonts w:ascii="Arial" w:hAnsi="Arial" w:cs="Arial"/>
                <w:sz w:val="20"/>
              </w:rPr>
            </w:pPr>
            <w:r>
              <w:rPr>
                <w:rFonts w:ascii="Arial" w:hAnsi="Arial" w:cs="Arial"/>
                <w:sz w:val="20"/>
              </w:rPr>
              <w:t>Para esta vigencia no se ejecutó la totalidad del contrato por este concepto.</w:t>
            </w:r>
          </w:p>
        </w:tc>
        <w:tc>
          <w:tcPr>
            <w:tcW w:w="1843" w:type="dxa"/>
          </w:tcPr>
          <w:p w14:paraId="68A53055" w14:textId="411EF78D" w:rsidR="00BF47A0" w:rsidRPr="00981F61" w:rsidRDefault="00342557" w:rsidP="00BF47A0">
            <w:pPr>
              <w:pStyle w:val="TableParagraph"/>
              <w:ind w:left="105" w:right="310"/>
              <w:rPr>
                <w:rFonts w:ascii="Arial" w:hAnsi="Arial" w:cs="Arial"/>
                <w:sz w:val="20"/>
              </w:rPr>
            </w:pPr>
            <w:r>
              <w:rPr>
                <w:rFonts w:ascii="Arial" w:hAnsi="Arial" w:cs="Arial"/>
                <w:sz w:val="20"/>
              </w:rPr>
              <w:t>Para esta vigencia se reducirá en un 90% contratos de publicidad y propaganda personalizada.</w:t>
            </w:r>
          </w:p>
        </w:tc>
        <w:tc>
          <w:tcPr>
            <w:tcW w:w="1701" w:type="dxa"/>
          </w:tcPr>
          <w:p w14:paraId="243C1482" w14:textId="500DCC2C" w:rsidR="00BF47A0" w:rsidRPr="00981F61" w:rsidRDefault="002C53EC" w:rsidP="00B15A9A">
            <w:pPr>
              <w:pStyle w:val="TableParagraph"/>
              <w:ind w:left="104" w:right="203"/>
              <w:jc w:val="center"/>
              <w:rPr>
                <w:rFonts w:ascii="Arial" w:hAnsi="Arial" w:cs="Arial"/>
                <w:sz w:val="20"/>
              </w:rPr>
            </w:pPr>
            <w:r w:rsidRPr="00981F61">
              <w:rPr>
                <w:rFonts w:ascii="Arial" w:hAnsi="Arial" w:cs="Arial"/>
                <w:sz w:val="20"/>
              </w:rPr>
              <w:t>N/A</w:t>
            </w:r>
          </w:p>
        </w:tc>
      </w:tr>
      <w:tr w:rsidR="00BF47A0" w:rsidRPr="00981F61" w14:paraId="0BA6118C" w14:textId="77777777" w:rsidTr="00342557">
        <w:trPr>
          <w:trHeight w:val="1264"/>
        </w:trPr>
        <w:tc>
          <w:tcPr>
            <w:tcW w:w="2264" w:type="dxa"/>
          </w:tcPr>
          <w:p w14:paraId="0D79F433" w14:textId="7CFBD7BC" w:rsidR="00BF47A0" w:rsidRDefault="00BF47A0" w:rsidP="00BF47A0">
            <w:pPr>
              <w:pStyle w:val="TableParagraph"/>
              <w:spacing w:line="227" w:lineRule="exact"/>
              <w:ind w:left="107"/>
              <w:rPr>
                <w:rFonts w:ascii="Arial" w:hAnsi="Arial" w:cs="Arial"/>
                <w:sz w:val="20"/>
                <w:szCs w:val="20"/>
              </w:rPr>
            </w:pPr>
            <w:r>
              <w:rPr>
                <w:rFonts w:ascii="Arial" w:hAnsi="Arial" w:cs="Arial"/>
                <w:sz w:val="20"/>
                <w:szCs w:val="20"/>
              </w:rPr>
              <w:lastRenderedPageBreak/>
              <w:t>Suscripciones (periódicos y revistas, publicaciones y bases de datos)</w:t>
            </w:r>
          </w:p>
        </w:tc>
        <w:tc>
          <w:tcPr>
            <w:tcW w:w="1135" w:type="dxa"/>
          </w:tcPr>
          <w:p w14:paraId="1A9A0692" w14:textId="4965D02F" w:rsidR="00BF47A0" w:rsidRDefault="00BF47A0" w:rsidP="00B15A9A">
            <w:pPr>
              <w:pStyle w:val="TableParagraph"/>
              <w:spacing w:line="227" w:lineRule="exact"/>
              <w:ind w:left="107"/>
              <w:jc w:val="center"/>
              <w:rPr>
                <w:rFonts w:ascii="Arial" w:hAnsi="Arial" w:cs="Arial"/>
                <w:sz w:val="20"/>
                <w:szCs w:val="20"/>
              </w:rPr>
            </w:pPr>
            <w:r w:rsidRPr="00981F61">
              <w:rPr>
                <w:rFonts w:ascii="Arial" w:hAnsi="Arial" w:cs="Arial"/>
                <w:sz w:val="20"/>
              </w:rPr>
              <w:t>NO</w:t>
            </w:r>
          </w:p>
        </w:tc>
        <w:tc>
          <w:tcPr>
            <w:tcW w:w="1855" w:type="dxa"/>
          </w:tcPr>
          <w:p w14:paraId="21FAD1CD" w14:textId="005A30B7" w:rsidR="00BF47A0" w:rsidRPr="00981F61" w:rsidRDefault="00342557" w:rsidP="00915F55">
            <w:pPr>
              <w:pStyle w:val="TableParagraph"/>
              <w:rPr>
                <w:rFonts w:ascii="Arial" w:hAnsi="Arial" w:cs="Arial"/>
                <w:sz w:val="20"/>
              </w:rPr>
            </w:pPr>
            <w:r>
              <w:rPr>
                <w:rFonts w:ascii="Arial" w:hAnsi="Arial" w:cs="Arial"/>
                <w:sz w:val="20"/>
              </w:rPr>
              <w:t>Para esta vigencia la entidad no tuvo suscripciones físicas ni electrónicas.</w:t>
            </w:r>
          </w:p>
        </w:tc>
        <w:tc>
          <w:tcPr>
            <w:tcW w:w="1843" w:type="dxa"/>
          </w:tcPr>
          <w:p w14:paraId="2E4F793E" w14:textId="3EE8B450" w:rsidR="00BF47A0" w:rsidRPr="00981F61" w:rsidRDefault="00342557" w:rsidP="00915F55">
            <w:pPr>
              <w:pStyle w:val="TableParagraph"/>
              <w:ind w:left="105"/>
              <w:rPr>
                <w:rFonts w:ascii="Arial" w:hAnsi="Arial" w:cs="Arial"/>
                <w:sz w:val="20"/>
              </w:rPr>
            </w:pPr>
            <w:r>
              <w:rPr>
                <w:rFonts w:ascii="Arial" w:hAnsi="Arial" w:cs="Arial"/>
                <w:sz w:val="20"/>
              </w:rPr>
              <w:t>Para esta vigencia no se realizará suscripciones físicas ni electrónicas.</w:t>
            </w:r>
          </w:p>
        </w:tc>
        <w:tc>
          <w:tcPr>
            <w:tcW w:w="1701" w:type="dxa"/>
          </w:tcPr>
          <w:p w14:paraId="39EB1C36" w14:textId="11D87050" w:rsidR="00BF47A0" w:rsidRPr="00981F61" w:rsidRDefault="002C53EC" w:rsidP="00B15A9A">
            <w:pPr>
              <w:pStyle w:val="TableParagraph"/>
              <w:ind w:left="104" w:right="203"/>
              <w:jc w:val="center"/>
              <w:rPr>
                <w:rFonts w:ascii="Arial" w:hAnsi="Arial" w:cs="Arial"/>
                <w:sz w:val="20"/>
              </w:rPr>
            </w:pPr>
            <w:r w:rsidRPr="00981F61">
              <w:rPr>
                <w:rFonts w:ascii="Arial" w:hAnsi="Arial" w:cs="Arial"/>
                <w:sz w:val="20"/>
              </w:rPr>
              <w:t>N/A</w:t>
            </w:r>
          </w:p>
        </w:tc>
      </w:tr>
      <w:tr w:rsidR="00BF47A0" w:rsidRPr="00981F61" w14:paraId="02ABD40A" w14:textId="77777777" w:rsidTr="00915F55">
        <w:trPr>
          <w:trHeight w:val="2118"/>
        </w:trPr>
        <w:tc>
          <w:tcPr>
            <w:tcW w:w="2264" w:type="dxa"/>
          </w:tcPr>
          <w:p w14:paraId="1924AFAD" w14:textId="14F229A0" w:rsidR="00BF47A0" w:rsidRDefault="00BF47A0" w:rsidP="00BF47A0">
            <w:pPr>
              <w:pStyle w:val="TableParagraph"/>
              <w:spacing w:line="227" w:lineRule="exact"/>
              <w:ind w:left="107"/>
              <w:rPr>
                <w:rFonts w:ascii="Arial" w:hAnsi="Arial" w:cs="Arial"/>
                <w:sz w:val="20"/>
                <w:szCs w:val="20"/>
              </w:rPr>
            </w:pPr>
            <w:r>
              <w:rPr>
                <w:rFonts w:ascii="Arial" w:hAnsi="Arial" w:cs="Arial"/>
                <w:sz w:val="20"/>
                <w:szCs w:val="20"/>
              </w:rPr>
              <w:t>Eventos y conmemoraciones</w:t>
            </w:r>
          </w:p>
        </w:tc>
        <w:tc>
          <w:tcPr>
            <w:tcW w:w="1135" w:type="dxa"/>
          </w:tcPr>
          <w:p w14:paraId="2F744070" w14:textId="61F079DB" w:rsidR="00BF47A0" w:rsidRDefault="00BF47A0" w:rsidP="00B15A9A">
            <w:pPr>
              <w:pStyle w:val="TableParagraph"/>
              <w:spacing w:line="227" w:lineRule="exact"/>
              <w:ind w:left="107"/>
              <w:jc w:val="center"/>
              <w:rPr>
                <w:rFonts w:ascii="Arial" w:hAnsi="Arial" w:cs="Arial"/>
                <w:sz w:val="20"/>
                <w:szCs w:val="20"/>
              </w:rPr>
            </w:pPr>
            <w:r w:rsidRPr="00981F61">
              <w:rPr>
                <w:rFonts w:ascii="Arial" w:hAnsi="Arial" w:cs="Arial"/>
                <w:sz w:val="20"/>
              </w:rPr>
              <w:t>NO</w:t>
            </w:r>
          </w:p>
        </w:tc>
        <w:tc>
          <w:tcPr>
            <w:tcW w:w="1855" w:type="dxa"/>
          </w:tcPr>
          <w:p w14:paraId="19D8D232" w14:textId="753D5109" w:rsidR="00BF47A0" w:rsidRPr="00981F61" w:rsidRDefault="00915F55" w:rsidP="00915F55">
            <w:pPr>
              <w:pStyle w:val="TableParagraph"/>
              <w:ind w:left="105" w:right="-2"/>
              <w:rPr>
                <w:rFonts w:ascii="Arial" w:hAnsi="Arial" w:cs="Arial"/>
                <w:sz w:val="20"/>
              </w:rPr>
            </w:pPr>
            <w:r>
              <w:rPr>
                <w:rFonts w:ascii="Arial" w:hAnsi="Arial" w:cs="Arial"/>
                <w:sz w:val="20"/>
              </w:rPr>
              <w:t>La entidad no realiza este tipo de actividades con recursos propios ya que estos eventos son direccionados y presupuestados por gobierno.</w:t>
            </w:r>
          </w:p>
        </w:tc>
        <w:tc>
          <w:tcPr>
            <w:tcW w:w="1843" w:type="dxa"/>
          </w:tcPr>
          <w:p w14:paraId="2E0482E9" w14:textId="0DE9F3DF" w:rsidR="00BF47A0" w:rsidRPr="00981F61" w:rsidRDefault="00915F55" w:rsidP="00915F55">
            <w:pPr>
              <w:pStyle w:val="TableParagraph"/>
              <w:ind w:left="105"/>
              <w:rPr>
                <w:rFonts w:ascii="Arial" w:hAnsi="Arial" w:cs="Arial"/>
                <w:sz w:val="20"/>
              </w:rPr>
            </w:pPr>
            <w:r>
              <w:rPr>
                <w:rFonts w:ascii="Arial" w:hAnsi="Arial" w:cs="Arial"/>
                <w:sz w:val="20"/>
              </w:rPr>
              <w:t>La entidad no realiza este tipo de actividades con recursos propios ya que estos eventos son direccionados y presupuestados por gobierno.</w:t>
            </w:r>
          </w:p>
        </w:tc>
        <w:tc>
          <w:tcPr>
            <w:tcW w:w="1701" w:type="dxa"/>
          </w:tcPr>
          <w:p w14:paraId="7E1EE7B4" w14:textId="79A2EDC5" w:rsidR="00BF47A0" w:rsidRPr="00981F61" w:rsidRDefault="002C53EC" w:rsidP="00B15A9A">
            <w:pPr>
              <w:pStyle w:val="TableParagraph"/>
              <w:ind w:left="104" w:right="203"/>
              <w:jc w:val="center"/>
              <w:rPr>
                <w:rFonts w:ascii="Arial" w:hAnsi="Arial" w:cs="Arial"/>
                <w:sz w:val="20"/>
              </w:rPr>
            </w:pPr>
            <w:r w:rsidRPr="00981F61">
              <w:rPr>
                <w:rFonts w:ascii="Arial" w:hAnsi="Arial" w:cs="Arial"/>
                <w:sz w:val="20"/>
              </w:rPr>
              <w:t>N/A</w:t>
            </w:r>
          </w:p>
        </w:tc>
      </w:tr>
      <w:tr w:rsidR="00BF47A0" w:rsidRPr="00981F61" w14:paraId="745B2FC3" w14:textId="77777777" w:rsidTr="00915F55">
        <w:trPr>
          <w:trHeight w:val="1822"/>
        </w:trPr>
        <w:tc>
          <w:tcPr>
            <w:tcW w:w="2264" w:type="dxa"/>
          </w:tcPr>
          <w:p w14:paraId="20400721" w14:textId="4AD78D0A" w:rsidR="00BF47A0" w:rsidRDefault="00BF47A0" w:rsidP="00BF47A0">
            <w:pPr>
              <w:pStyle w:val="TableParagraph"/>
              <w:spacing w:line="227" w:lineRule="exact"/>
              <w:ind w:left="107"/>
              <w:rPr>
                <w:rFonts w:ascii="Arial" w:hAnsi="Arial" w:cs="Arial"/>
                <w:sz w:val="20"/>
                <w:szCs w:val="20"/>
              </w:rPr>
            </w:pPr>
            <w:r>
              <w:rPr>
                <w:rFonts w:ascii="Arial" w:hAnsi="Arial" w:cs="Arial"/>
                <w:sz w:val="20"/>
                <w:szCs w:val="20"/>
              </w:rPr>
              <w:t>Servicios Públicos (Gas)</w:t>
            </w:r>
          </w:p>
        </w:tc>
        <w:tc>
          <w:tcPr>
            <w:tcW w:w="1135" w:type="dxa"/>
          </w:tcPr>
          <w:p w14:paraId="535E4764" w14:textId="617FBE24" w:rsidR="00BF47A0" w:rsidRDefault="00BF47A0" w:rsidP="00B15A9A">
            <w:pPr>
              <w:pStyle w:val="TableParagraph"/>
              <w:spacing w:line="227" w:lineRule="exact"/>
              <w:ind w:left="107"/>
              <w:jc w:val="center"/>
              <w:rPr>
                <w:rFonts w:ascii="Arial" w:hAnsi="Arial" w:cs="Arial"/>
                <w:sz w:val="20"/>
                <w:szCs w:val="20"/>
              </w:rPr>
            </w:pPr>
            <w:r w:rsidRPr="00981F61">
              <w:rPr>
                <w:rFonts w:ascii="Arial" w:hAnsi="Arial" w:cs="Arial"/>
                <w:sz w:val="20"/>
              </w:rPr>
              <w:t>NO</w:t>
            </w:r>
          </w:p>
        </w:tc>
        <w:tc>
          <w:tcPr>
            <w:tcW w:w="1855" w:type="dxa"/>
          </w:tcPr>
          <w:p w14:paraId="62E5AF54" w14:textId="61F07058" w:rsidR="00BF47A0" w:rsidRPr="00981F61" w:rsidRDefault="00915F55" w:rsidP="00BF47A0">
            <w:pPr>
              <w:pStyle w:val="TableParagraph"/>
              <w:ind w:left="105" w:right="148"/>
              <w:rPr>
                <w:rFonts w:ascii="Arial" w:hAnsi="Arial" w:cs="Arial"/>
                <w:sz w:val="20"/>
              </w:rPr>
            </w:pPr>
            <w:r>
              <w:rPr>
                <w:rFonts w:ascii="Arial" w:hAnsi="Arial" w:cs="Arial"/>
                <w:sz w:val="20"/>
              </w:rPr>
              <w:t>La entidad no cuenta con servicio de gas domiciliario.</w:t>
            </w:r>
          </w:p>
        </w:tc>
        <w:tc>
          <w:tcPr>
            <w:tcW w:w="1843" w:type="dxa"/>
          </w:tcPr>
          <w:p w14:paraId="208407DA" w14:textId="152D08B9" w:rsidR="00BF47A0" w:rsidRPr="00981F61" w:rsidRDefault="00915F55" w:rsidP="00BF47A0">
            <w:pPr>
              <w:pStyle w:val="TableParagraph"/>
              <w:ind w:left="105" w:right="310"/>
              <w:rPr>
                <w:rFonts w:ascii="Arial" w:hAnsi="Arial" w:cs="Arial"/>
                <w:sz w:val="20"/>
              </w:rPr>
            </w:pPr>
            <w:r>
              <w:rPr>
                <w:rFonts w:ascii="Arial" w:hAnsi="Arial" w:cs="Arial"/>
                <w:sz w:val="20"/>
              </w:rPr>
              <w:t>Para esta vigencia la entidad no tiene planificado adquirir el servicio de gas domiciliario.</w:t>
            </w:r>
          </w:p>
        </w:tc>
        <w:tc>
          <w:tcPr>
            <w:tcW w:w="1701" w:type="dxa"/>
          </w:tcPr>
          <w:p w14:paraId="042E03FA" w14:textId="63E41878" w:rsidR="00BF47A0" w:rsidRPr="00981F61" w:rsidRDefault="002C53EC" w:rsidP="00B15A9A">
            <w:pPr>
              <w:pStyle w:val="TableParagraph"/>
              <w:ind w:left="104" w:right="203"/>
              <w:jc w:val="center"/>
              <w:rPr>
                <w:rFonts w:ascii="Arial" w:hAnsi="Arial" w:cs="Arial"/>
                <w:sz w:val="20"/>
              </w:rPr>
            </w:pPr>
            <w:r w:rsidRPr="00981F61">
              <w:rPr>
                <w:rFonts w:ascii="Arial" w:hAnsi="Arial" w:cs="Arial"/>
                <w:sz w:val="20"/>
              </w:rPr>
              <w:t>N/A</w:t>
            </w:r>
          </w:p>
        </w:tc>
      </w:tr>
    </w:tbl>
    <w:p w14:paraId="55F37690" w14:textId="77777777" w:rsidR="00E40281" w:rsidRPr="00981F61" w:rsidRDefault="00E40281" w:rsidP="00DF2430">
      <w:pPr>
        <w:spacing w:after="0" w:line="240" w:lineRule="auto"/>
        <w:jc w:val="both"/>
        <w:rPr>
          <w:rFonts w:ascii="Arial" w:hAnsi="Arial" w:cs="Arial"/>
          <w:b/>
          <w:color w:val="2F5496" w:themeColor="accent1" w:themeShade="BF"/>
        </w:rPr>
      </w:pPr>
    </w:p>
    <w:sectPr w:rsidR="00E40281" w:rsidRPr="00981F61" w:rsidSect="00B72CC4">
      <w:headerReference w:type="default" r:id="rId36"/>
      <w:pgSz w:w="12240" w:h="15840"/>
      <w:pgMar w:top="212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1C516D2A" w14:textId="73DDF284" w:rsidR="001D51C9" w:rsidRDefault="001D51C9">
      <w:pPr>
        <w:pStyle w:val="Textocomentario"/>
      </w:pPr>
      <w:r>
        <w:rPr>
          <w:rStyle w:val="Refdecomentario"/>
        </w:rPr>
        <w:annotationRef/>
      </w:r>
      <w:r>
        <w:t>Cuando el informe es del primer semestre de la vigencia, se debe comparar con el mismo semestre dela vigencia inmediatamente anterior.</w:t>
      </w:r>
    </w:p>
    <w:p w14:paraId="24AD983B" w14:textId="32B5E707" w:rsidR="001D51C9" w:rsidRDefault="001D51C9">
      <w:pPr>
        <w:pStyle w:val="Textocomentario"/>
      </w:pPr>
    </w:p>
    <w:p w14:paraId="076CB7FC" w14:textId="35DFCB48" w:rsidR="001D51C9" w:rsidRDefault="001D51C9">
      <w:pPr>
        <w:pStyle w:val="Textocomentario"/>
      </w:pPr>
      <w:r>
        <w:t>Cuando el informe es acumulado (ene-dic), se debe comparar con los datos del año inmediatamente anterior.</w:t>
      </w:r>
    </w:p>
    <w:p w14:paraId="70C5E679" w14:textId="77777777" w:rsidR="001D51C9" w:rsidRDefault="001D51C9">
      <w:pPr>
        <w:pStyle w:val="Textocomentario"/>
      </w:pPr>
    </w:p>
    <w:p w14:paraId="73B0A75C" w14:textId="7AD5A272" w:rsidR="001D51C9" w:rsidRDefault="001D51C9">
      <w:pPr>
        <w:pStyle w:val="Textocomentario"/>
      </w:pPr>
    </w:p>
  </w:comment>
  <w:comment w:id="2" w:author="Autor" w:initials="A">
    <w:p w14:paraId="5BBF2D13" w14:textId="77777777" w:rsidR="00647B44" w:rsidRDefault="00647B44" w:rsidP="00647B44">
      <w:pPr>
        <w:pStyle w:val="Textocomentario"/>
      </w:pPr>
      <w:r>
        <w:rPr>
          <w:rStyle w:val="Refdecomentario"/>
        </w:rPr>
        <w:annotationRef/>
      </w:r>
      <w:r>
        <w:t>Cuando el informe es del primer semestre de la vigencia, se debe comparar con el mismo semestre dela vigencia inmediatamente anterior.</w:t>
      </w:r>
    </w:p>
    <w:p w14:paraId="50311CF9" w14:textId="77777777" w:rsidR="00647B44" w:rsidRDefault="00647B44" w:rsidP="00647B44">
      <w:pPr>
        <w:pStyle w:val="Textocomentario"/>
      </w:pPr>
    </w:p>
    <w:p w14:paraId="07316BF4" w14:textId="77777777" w:rsidR="00647B44" w:rsidRDefault="00647B44" w:rsidP="00647B44">
      <w:pPr>
        <w:pStyle w:val="Textocomentario"/>
      </w:pPr>
      <w:r>
        <w:t>Cuando el informe es acumulado (ene-dic), se debe comparar con los datos del año inmediatamente anterior.</w:t>
      </w:r>
    </w:p>
    <w:p w14:paraId="0E072DE9" w14:textId="77777777" w:rsidR="00647B44" w:rsidRDefault="00647B44" w:rsidP="00647B44">
      <w:pPr>
        <w:pStyle w:val="Textocomentario"/>
      </w:pPr>
    </w:p>
    <w:p w14:paraId="4478F4F3" w14:textId="77777777" w:rsidR="00647B44" w:rsidRDefault="00647B44" w:rsidP="00647B44">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B0A75C" w15:done="0"/>
  <w15:commentEx w15:paraId="4478F4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0A75C" w16cid:durableId="268685ED"/>
  <w16cid:commentId w16cid:paraId="4478F4F3" w16cid:durableId="26888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5A219" w14:textId="77777777" w:rsidR="005D2C8A" w:rsidRDefault="005D2C8A" w:rsidP="00902F19">
      <w:pPr>
        <w:spacing w:after="0" w:line="240" w:lineRule="auto"/>
      </w:pPr>
      <w:r>
        <w:separator/>
      </w:r>
    </w:p>
  </w:endnote>
  <w:endnote w:type="continuationSeparator" w:id="0">
    <w:p w14:paraId="0703D588" w14:textId="77777777" w:rsidR="005D2C8A" w:rsidRDefault="005D2C8A" w:rsidP="0090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47E93" w14:textId="77777777" w:rsidR="005D2C8A" w:rsidRDefault="005D2C8A" w:rsidP="00902F19">
      <w:pPr>
        <w:spacing w:after="0" w:line="240" w:lineRule="auto"/>
      </w:pPr>
      <w:r>
        <w:separator/>
      </w:r>
    </w:p>
  </w:footnote>
  <w:footnote w:type="continuationSeparator" w:id="0">
    <w:p w14:paraId="6AD14FFD" w14:textId="77777777" w:rsidR="005D2C8A" w:rsidRDefault="005D2C8A" w:rsidP="0090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606D" w14:textId="3E8B596E" w:rsidR="00902F19" w:rsidRDefault="006637C0">
    <w:pPr>
      <w:pStyle w:val="Encabezado"/>
    </w:pPr>
    <w:r>
      <w:rPr>
        <w:noProof/>
        <w:lang w:eastAsia="es-CO"/>
      </w:rPr>
      <mc:AlternateContent>
        <mc:Choice Requires="wps">
          <w:drawing>
            <wp:anchor distT="0" distB="0" distL="114300" distR="114300" simplePos="0" relativeHeight="251661312" behindDoc="1" locked="0" layoutInCell="1" allowOverlap="1" wp14:anchorId="02F29A18" wp14:editId="3156EEFB">
              <wp:simplePos x="0" y="0"/>
              <wp:positionH relativeFrom="margin">
                <wp:posOffset>2025015</wp:posOffset>
              </wp:positionH>
              <wp:positionV relativeFrom="page">
                <wp:posOffset>457200</wp:posOffset>
              </wp:positionV>
              <wp:extent cx="3608070" cy="519133"/>
              <wp:effectExtent l="0" t="0" r="11430" b="146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5191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D79B3D0" w14:textId="4187995B" w:rsidR="006637C0" w:rsidRPr="0000615A" w:rsidRDefault="002775D2" w:rsidP="006637C0">
                          <w:pPr>
                            <w:spacing w:before="45"/>
                            <w:ind w:left="20"/>
                            <w:jc w:val="right"/>
                            <w:rPr>
                              <w:rFonts w:ascii="Arial" w:hAnsi="Arial" w:cs="Arial"/>
                              <w:b/>
                              <w:color w:val="222A35" w:themeColor="text2" w:themeShade="80"/>
                            </w:rPr>
                          </w:pPr>
                          <w:r>
                            <w:rPr>
                              <w:rFonts w:ascii="Arial" w:hAnsi="Arial" w:cs="Arial"/>
                              <w:b/>
                              <w:color w:val="222A35" w:themeColor="text2" w:themeShade="80"/>
                            </w:rPr>
                            <w:t>Alcaldía Local de San Cristóbal</w:t>
                          </w:r>
                        </w:p>
                        <w:p w14:paraId="30F403B6" w14:textId="5B2514A7" w:rsidR="006637C0" w:rsidRPr="0000615A" w:rsidRDefault="006637C0" w:rsidP="006637C0">
                          <w:pPr>
                            <w:spacing w:before="45"/>
                            <w:ind w:left="20"/>
                            <w:jc w:val="right"/>
                            <w:rPr>
                              <w:rFonts w:ascii="Arial" w:hAnsi="Arial" w:cs="Arial"/>
                              <w:b/>
                              <w:color w:val="C00000"/>
                            </w:rPr>
                          </w:pPr>
                          <w:r w:rsidRPr="0000615A">
                            <w:rPr>
                              <w:rFonts w:ascii="Arial" w:hAnsi="Arial" w:cs="Arial"/>
                              <w:b/>
                              <w:color w:val="222A35" w:themeColor="text2" w:themeShade="80"/>
                            </w:rPr>
                            <w:t xml:space="preserve">Sector </w:t>
                          </w:r>
                          <w:r w:rsidR="002775D2">
                            <w:rPr>
                              <w:rFonts w:ascii="Arial" w:hAnsi="Arial" w:cs="Arial"/>
                              <w:b/>
                              <w:color w:val="222A35" w:themeColor="text2" w:themeShade="80"/>
                            </w:rPr>
                            <w:t>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F29A18" id="_x0000_t202" coordsize="21600,21600" o:spt="202" path="m,l,21600r21600,l21600,xe">
              <v:stroke joinstyle="miter"/>
              <v:path gradientshapeok="t" o:connecttype="rect"/>
            </v:shapetype>
            <v:shape id="Cuadro de texto 4" o:spid="_x0000_s1045" type="#_x0000_t202" style="position:absolute;margin-left:159.45pt;margin-top:36pt;width:284.1pt;height:40.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0q7gEAAL0DAAAOAAAAZHJzL2Uyb0RvYy54bWysU8FuEzEQvSPxD5bvZDdNKWWVTVVSFSGV&#10;glT4gIntzVrseszYyW74esbeJBS4IS7W2DN+fvPmeXkz9p3YGwoWXS3ns1IK4xRq67a1/Prl/tW1&#10;FCGC09ChM7U8mCBvVi9fLAdfmQtssdOGBIO4UA2+lm2MviqKoFrTQ5ihN46TDVIPkbe0LTTBwOh9&#10;V1yU5VUxIGlPqEwIfHo3JeUq4zeNUfFT0wQTRVdL5hbzSnndpLVYLaHaEvjWqiMN+AcWPVjHj56h&#10;7iCC2JH9C6q3ijBgE2cK+wKbxiqTe+Bu5uUf3Ty14E3uhcUJ/ixT+H+w6nH/mYTVtbyUwkHPI1rv&#10;QBMKbUQ0Y0RxmUQafKi49slzdRzf4cjDzg0H/4DqWxAO1y24rbklwqE1oJnkPN0snl2dcEIC2Qwf&#10;UfNrsIuYgcaG+qQgayIYnYd1OA+IeQjFh4ur8rp8wynFudfzt/PFIj8B1em2pxDfG+xFCmpJbICM&#10;DvuHEBMbqE4l6TGH97brsgk699sBF6aTzD4RnqjHcTMe1digPnAfhJOn+A9w0CL9kGJgP9UyfN8B&#10;GSm6D461SOY7BXQKNqcAnOKrtYxSTOE6TibdebLblpEntR3esl6Nza0kYScWR57skdzh0c/JhM/3&#10;uerXr1v9BAAA//8DAFBLAwQUAAYACAAAACEAvnybM+AAAAAKAQAADwAAAGRycy9kb3ducmV2Lnht&#10;bEyPwU7DMBBE70j9B2srcaNOWtG6IU5VITghIdJw4OjEbmI1XofYbcPfs5zKcbVPM2/y3eR6djFj&#10;sB4lpIsEmMHGa4uthM/q9UEAC1GhVr1HI+HHBNgVs7tcZdpfsTSXQ2wZhWDIlIQuxiHjPDSdcSos&#10;/GCQfkc/OhXpHFuuR3WlcNfzZZKsuVMWqaFTg3nuTHM6nJ2E/ReWL/b7vf4oj6Wtqm2Cb+uTlPfz&#10;af8ELJop3mD40yd1KMip9mfUgfUSVqnYEiphs6RNBAixSYHVRD6uBPAi5/8nFL8AAAD//wMAUEsB&#10;Ai0AFAAGAAgAAAAhALaDOJL+AAAA4QEAABMAAAAAAAAAAAAAAAAAAAAAAFtDb250ZW50X1R5cGVz&#10;XS54bWxQSwECLQAUAAYACAAAACEAOP0h/9YAAACUAQAACwAAAAAAAAAAAAAAAAAvAQAAX3JlbHMv&#10;LnJlbHNQSwECLQAUAAYACAAAACEA1yZNKu4BAAC9AwAADgAAAAAAAAAAAAAAAAAuAgAAZHJzL2Uy&#10;b0RvYy54bWxQSwECLQAUAAYACAAAACEAvnybM+AAAAAKAQAADwAAAAAAAAAAAAAAAABIBAAAZHJz&#10;L2Rvd25yZXYueG1sUEsFBgAAAAAEAAQA8wAAAFUFAAAAAA==&#10;" filled="f" stroked="f">
              <v:textbox inset="0,0,0,0">
                <w:txbxContent>
                  <w:p w14:paraId="2D79B3D0" w14:textId="4187995B" w:rsidR="006637C0" w:rsidRPr="0000615A" w:rsidRDefault="002775D2" w:rsidP="006637C0">
                    <w:pPr>
                      <w:spacing w:before="45"/>
                      <w:ind w:left="20"/>
                      <w:jc w:val="right"/>
                      <w:rPr>
                        <w:rFonts w:ascii="Arial" w:hAnsi="Arial" w:cs="Arial"/>
                        <w:b/>
                        <w:color w:val="222A35" w:themeColor="text2" w:themeShade="80"/>
                      </w:rPr>
                    </w:pPr>
                    <w:r>
                      <w:rPr>
                        <w:rFonts w:ascii="Arial" w:hAnsi="Arial" w:cs="Arial"/>
                        <w:b/>
                        <w:color w:val="222A35" w:themeColor="text2" w:themeShade="80"/>
                      </w:rPr>
                      <w:t>Alcaldía Local de San Cristóbal</w:t>
                    </w:r>
                  </w:p>
                  <w:p w14:paraId="30F403B6" w14:textId="5B2514A7" w:rsidR="006637C0" w:rsidRPr="0000615A" w:rsidRDefault="006637C0" w:rsidP="006637C0">
                    <w:pPr>
                      <w:spacing w:before="45"/>
                      <w:ind w:left="20"/>
                      <w:jc w:val="right"/>
                      <w:rPr>
                        <w:rFonts w:ascii="Arial" w:hAnsi="Arial" w:cs="Arial"/>
                        <w:b/>
                        <w:color w:val="C00000"/>
                      </w:rPr>
                    </w:pPr>
                    <w:r w:rsidRPr="0000615A">
                      <w:rPr>
                        <w:rFonts w:ascii="Arial" w:hAnsi="Arial" w:cs="Arial"/>
                        <w:b/>
                        <w:color w:val="222A35" w:themeColor="text2" w:themeShade="80"/>
                      </w:rPr>
                      <w:t xml:space="preserve">Sector </w:t>
                    </w:r>
                    <w:r w:rsidR="002775D2">
                      <w:rPr>
                        <w:rFonts w:ascii="Arial" w:hAnsi="Arial" w:cs="Arial"/>
                        <w:b/>
                        <w:color w:val="222A35" w:themeColor="text2" w:themeShade="80"/>
                      </w:rPr>
                      <w:t>Gobierno</w:t>
                    </w:r>
                  </w:p>
                </w:txbxContent>
              </v:textbox>
              <w10:wrap anchorx="margin" anchory="page"/>
            </v:shape>
          </w:pict>
        </mc:Fallback>
      </mc:AlternateContent>
    </w:r>
    <w:r w:rsidR="00902F19" w:rsidRPr="00DB6BA2">
      <w:rPr>
        <w:noProof/>
        <w:sz w:val="20"/>
        <w:lang w:eastAsia="es-CO"/>
      </w:rPr>
      <w:drawing>
        <wp:anchor distT="0" distB="0" distL="114300" distR="114300" simplePos="0" relativeHeight="251659264" behindDoc="0" locked="0" layoutInCell="1" allowOverlap="1" wp14:anchorId="3F08CBA7" wp14:editId="7262DEEC">
          <wp:simplePos x="0" y="0"/>
          <wp:positionH relativeFrom="column">
            <wp:posOffset>-219075</wp:posOffset>
          </wp:positionH>
          <wp:positionV relativeFrom="paragraph">
            <wp:posOffset>-44450</wp:posOffset>
          </wp:positionV>
          <wp:extent cx="1444169" cy="712194"/>
          <wp:effectExtent l="0" t="0" r="3810" b="0"/>
          <wp:wrapNone/>
          <wp:docPr id="10"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4169" cy="712194"/>
                  </a:xfrm>
                  <a:prstGeom prst="rect">
                    <a:avLst/>
                  </a:prstGeom>
                </pic:spPr>
              </pic:pic>
            </a:graphicData>
          </a:graphic>
        </wp:anchor>
      </w:drawing>
    </w:r>
  </w:p>
  <w:p w14:paraId="6C3D31A0" w14:textId="5226BCEF" w:rsidR="00902F19" w:rsidRDefault="00902F19">
    <w:pPr>
      <w:pStyle w:val="Encabezado"/>
    </w:pPr>
  </w:p>
  <w:p w14:paraId="2A2DB219" w14:textId="77777777" w:rsidR="00902F19" w:rsidRDefault="00902F19">
    <w:pPr>
      <w:pStyle w:val="Encabezado"/>
    </w:pPr>
  </w:p>
  <w:p w14:paraId="0D20F6C9" w14:textId="60A6495C" w:rsidR="00902F19" w:rsidRDefault="00902F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828"/>
    <w:multiLevelType w:val="hybridMultilevel"/>
    <w:tmpl w:val="EDD45F0C"/>
    <w:lvl w:ilvl="0" w:tplc="14EC26FA">
      <w:numFmt w:val="none"/>
      <w:lvlText w:val=""/>
      <w:lvlJc w:val="left"/>
      <w:pPr>
        <w:tabs>
          <w:tab w:val="num" w:pos="360"/>
        </w:tabs>
      </w:pPr>
    </w:lvl>
    <w:lvl w:ilvl="1" w:tplc="E4761568">
      <w:start w:val="1"/>
      <w:numFmt w:val="decimal"/>
      <w:pStyle w:val="Estilo1"/>
      <w:lvlText w:val="%2."/>
      <w:lvlJc w:val="left"/>
      <w:pPr>
        <w:ind w:left="3479" w:hanging="360"/>
        <w:jc w:val="right"/>
      </w:pPr>
      <w:rPr>
        <w:rFonts w:ascii="Arial" w:hAnsi="Arial" w:cs="Arial" w:hint="default"/>
        <w:b/>
        <w:bCs/>
        <w:color w:val="C00000"/>
        <w:spacing w:val="-1"/>
        <w:w w:val="101"/>
        <w:sz w:val="24"/>
        <w:szCs w:val="24"/>
        <w:lang w:val="es-ES" w:eastAsia="en-US" w:bidi="ar-SA"/>
      </w:rPr>
    </w:lvl>
    <w:lvl w:ilvl="2" w:tplc="A5D68C64">
      <w:numFmt w:val="bullet"/>
      <w:lvlText w:val="•"/>
      <w:lvlJc w:val="left"/>
      <w:pPr>
        <w:ind w:left="5240" w:hanging="360"/>
      </w:pPr>
      <w:rPr>
        <w:rFonts w:hint="default"/>
        <w:lang w:val="es-ES" w:eastAsia="en-US" w:bidi="ar-SA"/>
      </w:rPr>
    </w:lvl>
    <w:lvl w:ilvl="3" w:tplc="5DDE7624">
      <w:numFmt w:val="bullet"/>
      <w:lvlText w:val="•"/>
      <w:lvlJc w:val="left"/>
      <w:pPr>
        <w:ind w:left="5860" w:hanging="360"/>
      </w:pPr>
      <w:rPr>
        <w:rFonts w:hint="default"/>
        <w:lang w:val="es-ES" w:eastAsia="en-US" w:bidi="ar-SA"/>
      </w:rPr>
    </w:lvl>
    <w:lvl w:ilvl="4" w:tplc="DD964ADC">
      <w:numFmt w:val="bullet"/>
      <w:lvlText w:val="•"/>
      <w:lvlJc w:val="left"/>
      <w:pPr>
        <w:ind w:left="6480" w:hanging="360"/>
      </w:pPr>
      <w:rPr>
        <w:rFonts w:hint="default"/>
        <w:lang w:val="es-ES" w:eastAsia="en-US" w:bidi="ar-SA"/>
      </w:rPr>
    </w:lvl>
    <w:lvl w:ilvl="5" w:tplc="4CDAA8C6">
      <w:numFmt w:val="bullet"/>
      <w:lvlText w:val="•"/>
      <w:lvlJc w:val="left"/>
      <w:pPr>
        <w:ind w:left="7100" w:hanging="360"/>
      </w:pPr>
      <w:rPr>
        <w:rFonts w:hint="default"/>
        <w:lang w:val="es-ES" w:eastAsia="en-US" w:bidi="ar-SA"/>
      </w:rPr>
    </w:lvl>
    <w:lvl w:ilvl="6" w:tplc="39746348">
      <w:numFmt w:val="bullet"/>
      <w:lvlText w:val="•"/>
      <w:lvlJc w:val="left"/>
      <w:pPr>
        <w:ind w:left="7720" w:hanging="360"/>
      </w:pPr>
      <w:rPr>
        <w:rFonts w:hint="default"/>
        <w:lang w:val="es-ES" w:eastAsia="en-US" w:bidi="ar-SA"/>
      </w:rPr>
    </w:lvl>
    <w:lvl w:ilvl="7" w:tplc="15D84A0E">
      <w:numFmt w:val="bullet"/>
      <w:lvlText w:val="•"/>
      <w:lvlJc w:val="left"/>
      <w:pPr>
        <w:ind w:left="8340" w:hanging="360"/>
      </w:pPr>
      <w:rPr>
        <w:rFonts w:hint="default"/>
        <w:lang w:val="es-ES" w:eastAsia="en-US" w:bidi="ar-SA"/>
      </w:rPr>
    </w:lvl>
    <w:lvl w:ilvl="8" w:tplc="4E5ECA44">
      <w:numFmt w:val="bullet"/>
      <w:lvlText w:val="•"/>
      <w:lvlJc w:val="left"/>
      <w:pPr>
        <w:ind w:left="8960" w:hanging="360"/>
      </w:pPr>
      <w:rPr>
        <w:rFonts w:hint="default"/>
        <w:lang w:val="es-ES" w:eastAsia="en-US" w:bidi="ar-SA"/>
      </w:rPr>
    </w:lvl>
  </w:abstractNum>
  <w:abstractNum w:abstractNumId="1" w15:restartNumberingAfterBreak="0">
    <w:nsid w:val="67F1496D"/>
    <w:multiLevelType w:val="hybridMultilevel"/>
    <w:tmpl w:val="404E4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A491D21"/>
    <w:multiLevelType w:val="hybridMultilevel"/>
    <w:tmpl w:val="84726ADA"/>
    <w:lvl w:ilvl="0" w:tplc="FCA85CA4">
      <w:start w:val="7"/>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E9"/>
    <w:rsid w:val="000132E1"/>
    <w:rsid w:val="00014154"/>
    <w:rsid w:val="000227EB"/>
    <w:rsid w:val="0003123C"/>
    <w:rsid w:val="000325AB"/>
    <w:rsid w:val="00041E30"/>
    <w:rsid w:val="00044F4F"/>
    <w:rsid w:val="0004713F"/>
    <w:rsid w:val="00051A7D"/>
    <w:rsid w:val="00063674"/>
    <w:rsid w:val="00064641"/>
    <w:rsid w:val="000B432E"/>
    <w:rsid w:val="000C2544"/>
    <w:rsid w:val="000D27F8"/>
    <w:rsid w:val="000E63BC"/>
    <w:rsid w:val="000F066B"/>
    <w:rsid w:val="000F1628"/>
    <w:rsid w:val="000F3A51"/>
    <w:rsid w:val="000F43AD"/>
    <w:rsid w:val="00101F3E"/>
    <w:rsid w:val="001444E7"/>
    <w:rsid w:val="00154FB4"/>
    <w:rsid w:val="00156C98"/>
    <w:rsid w:val="00173281"/>
    <w:rsid w:val="00175429"/>
    <w:rsid w:val="00186804"/>
    <w:rsid w:val="001947FE"/>
    <w:rsid w:val="001A21DA"/>
    <w:rsid w:val="001C2DC0"/>
    <w:rsid w:val="001D3B38"/>
    <w:rsid w:val="001D51C9"/>
    <w:rsid w:val="00200940"/>
    <w:rsid w:val="00202443"/>
    <w:rsid w:val="00202D71"/>
    <w:rsid w:val="00232187"/>
    <w:rsid w:val="00235A8E"/>
    <w:rsid w:val="00266BB6"/>
    <w:rsid w:val="002775D2"/>
    <w:rsid w:val="002800E7"/>
    <w:rsid w:val="00282874"/>
    <w:rsid w:val="002C53EC"/>
    <w:rsid w:val="002E07A8"/>
    <w:rsid w:val="002E74E4"/>
    <w:rsid w:val="002F363F"/>
    <w:rsid w:val="0031012B"/>
    <w:rsid w:val="003171E8"/>
    <w:rsid w:val="003217B5"/>
    <w:rsid w:val="00324F62"/>
    <w:rsid w:val="00330AA2"/>
    <w:rsid w:val="00335B5D"/>
    <w:rsid w:val="00342557"/>
    <w:rsid w:val="0034438B"/>
    <w:rsid w:val="003453C4"/>
    <w:rsid w:val="003477D5"/>
    <w:rsid w:val="00353581"/>
    <w:rsid w:val="0036051C"/>
    <w:rsid w:val="00362FFA"/>
    <w:rsid w:val="003713B2"/>
    <w:rsid w:val="003750E4"/>
    <w:rsid w:val="003A50E3"/>
    <w:rsid w:val="003A652C"/>
    <w:rsid w:val="003B40BD"/>
    <w:rsid w:val="003D11D6"/>
    <w:rsid w:val="003D3112"/>
    <w:rsid w:val="003D6B32"/>
    <w:rsid w:val="003E66A6"/>
    <w:rsid w:val="003F012A"/>
    <w:rsid w:val="003F0AA1"/>
    <w:rsid w:val="003F204D"/>
    <w:rsid w:val="00406975"/>
    <w:rsid w:val="004208F0"/>
    <w:rsid w:val="00420C17"/>
    <w:rsid w:val="0043205F"/>
    <w:rsid w:val="00433446"/>
    <w:rsid w:val="00443F08"/>
    <w:rsid w:val="00461EBE"/>
    <w:rsid w:val="00466FA0"/>
    <w:rsid w:val="004754F0"/>
    <w:rsid w:val="00476069"/>
    <w:rsid w:val="00485B09"/>
    <w:rsid w:val="00495761"/>
    <w:rsid w:val="004B14A4"/>
    <w:rsid w:val="004B620B"/>
    <w:rsid w:val="004B7698"/>
    <w:rsid w:val="004D2475"/>
    <w:rsid w:val="004D2FDF"/>
    <w:rsid w:val="004E4663"/>
    <w:rsid w:val="004E55DF"/>
    <w:rsid w:val="004F3484"/>
    <w:rsid w:val="004F493E"/>
    <w:rsid w:val="005038E3"/>
    <w:rsid w:val="00522910"/>
    <w:rsid w:val="005259DB"/>
    <w:rsid w:val="0054634E"/>
    <w:rsid w:val="00582920"/>
    <w:rsid w:val="005905BF"/>
    <w:rsid w:val="00597F01"/>
    <w:rsid w:val="005A2F36"/>
    <w:rsid w:val="005B679C"/>
    <w:rsid w:val="005C4903"/>
    <w:rsid w:val="005D10C9"/>
    <w:rsid w:val="005D2C8A"/>
    <w:rsid w:val="005D5BEF"/>
    <w:rsid w:val="005F0969"/>
    <w:rsid w:val="005F4050"/>
    <w:rsid w:val="00602C23"/>
    <w:rsid w:val="00606DDF"/>
    <w:rsid w:val="006202B1"/>
    <w:rsid w:val="00620B7A"/>
    <w:rsid w:val="00641B4D"/>
    <w:rsid w:val="00643AC9"/>
    <w:rsid w:val="00647B44"/>
    <w:rsid w:val="00651540"/>
    <w:rsid w:val="00654196"/>
    <w:rsid w:val="00661F1B"/>
    <w:rsid w:val="00662BB6"/>
    <w:rsid w:val="006637C0"/>
    <w:rsid w:val="00667A80"/>
    <w:rsid w:val="00686A9E"/>
    <w:rsid w:val="00694793"/>
    <w:rsid w:val="00696165"/>
    <w:rsid w:val="006A56DB"/>
    <w:rsid w:val="006C57A6"/>
    <w:rsid w:val="006D69CB"/>
    <w:rsid w:val="006E1068"/>
    <w:rsid w:val="006E4257"/>
    <w:rsid w:val="006F4092"/>
    <w:rsid w:val="00700784"/>
    <w:rsid w:val="007116BB"/>
    <w:rsid w:val="0072127F"/>
    <w:rsid w:val="007224A0"/>
    <w:rsid w:val="007227A9"/>
    <w:rsid w:val="00722D60"/>
    <w:rsid w:val="00726C35"/>
    <w:rsid w:val="00731847"/>
    <w:rsid w:val="007324D2"/>
    <w:rsid w:val="00732CF0"/>
    <w:rsid w:val="007405C5"/>
    <w:rsid w:val="00741F6D"/>
    <w:rsid w:val="007534B5"/>
    <w:rsid w:val="00756B1E"/>
    <w:rsid w:val="0076232D"/>
    <w:rsid w:val="0077395B"/>
    <w:rsid w:val="00774F12"/>
    <w:rsid w:val="00776CAC"/>
    <w:rsid w:val="00786A6D"/>
    <w:rsid w:val="00797D9B"/>
    <w:rsid w:val="007A0D00"/>
    <w:rsid w:val="007A5D98"/>
    <w:rsid w:val="007B257B"/>
    <w:rsid w:val="007B4912"/>
    <w:rsid w:val="007C0292"/>
    <w:rsid w:val="007C35B4"/>
    <w:rsid w:val="007D7152"/>
    <w:rsid w:val="007E4ABC"/>
    <w:rsid w:val="007E5013"/>
    <w:rsid w:val="007F5ABA"/>
    <w:rsid w:val="00832E3D"/>
    <w:rsid w:val="0083422B"/>
    <w:rsid w:val="008348A7"/>
    <w:rsid w:val="008426FE"/>
    <w:rsid w:val="00842CAE"/>
    <w:rsid w:val="00854B3A"/>
    <w:rsid w:val="00863921"/>
    <w:rsid w:val="008703F5"/>
    <w:rsid w:val="00871774"/>
    <w:rsid w:val="00873DD1"/>
    <w:rsid w:val="008924D3"/>
    <w:rsid w:val="008944E5"/>
    <w:rsid w:val="008A0CDB"/>
    <w:rsid w:val="008B0519"/>
    <w:rsid w:val="008B08CF"/>
    <w:rsid w:val="008B2065"/>
    <w:rsid w:val="008C298B"/>
    <w:rsid w:val="008C441E"/>
    <w:rsid w:val="008D45B1"/>
    <w:rsid w:val="008D750D"/>
    <w:rsid w:val="008F5DDD"/>
    <w:rsid w:val="00900C6C"/>
    <w:rsid w:val="00902F19"/>
    <w:rsid w:val="00910343"/>
    <w:rsid w:val="00915F55"/>
    <w:rsid w:val="00917465"/>
    <w:rsid w:val="00937164"/>
    <w:rsid w:val="00942692"/>
    <w:rsid w:val="009437FA"/>
    <w:rsid w:val="00946771"/>
    <w:rsid w:val="00947B4F"/>
    <w:rsid w:val="009619D7"/>
    <w:rsid w:val="00961CF6"/>
    <w:rsid w:val="009752A2"/>
    <w:rsid w:val="00981F61"/>
    <w:rsid w:val="009A7F5F"/>
    <w:rsid w:val="009B25E4"/>
    <w:rsid w:val="009B2D1B"/>
    <w:rsid w:val="009C5A1B"/>
    <w:rsid w:val="009D4B6A"/>
    <w:rsid w:val="00A249D9"/>
    <w:rsid w:val="00A25448"/>
    <w:rsid w:val="00A26B00"/>
    <w:rsid w:val="00A26D82"/>
    <w:rsid w:val="00A3426B"/>
    <w:rsid w:val="00A41BFF"/>
    <w:rsid w:val="00A55808"/>
    <w:rsid w:val="00A73BF7"/>
    <w:rsid w:val="00A80C60"/>
    <w:rsid w:val="00A817A1"/>
    <w:rsid w:val="00A946FE"/>
    <w:rsid w:val="00A966B3"/>
    <w:rsid w:val="00A970B0"/>
    <w:rsid w:val="00AA1151"/>
    <w:rsid w:val="00AB4F38"/>
    <w:rsid w:val="00AB7002"/>
    <w:rsid w:val="00AD3B5C"/>
    <w:rsid w:val="00AE4F2B"/>
    <w:rsid w:val="00AF4D4D"/>
    <w:rsid w:val="00AF6AE7"/>
    <w:rsid w:val="00B13128"/>
    <w:rsid w:val="00B15A9A"/>
    <w:rsid w:val="00B16F67"/>
    <w:rsid w:val="00B21354"/>
    <w:rsid w:val="00B22E18"/>
    <w:rsid w:val="00B26BF0"/>
    <w:rsid w:val="00B34ADD"/>
    <w:rsid w:val="00B52C51"/>
    <w:rsid w:val="00B5369E"/>
    <w:rsid w:val="00B56B8E"/>
    <w:rsid w:val="00B6166B"/>
    <w:rsid w:val="00B72CC4"/>
    <w:rsid w:val="00B834C2"/>
    <w:rsid w:val="00B83C92"/>
    <w:rsid w:val="00B94170"/>
    <w:rsid w:val="00BB0E27"/>
    <w:rsid w:val="00BB64A2"/>
    <w:rsid w:val="00BB6D6B"/>
    <w:rsid w:val="00BC2247"/>
    <w:rsid w:val="00BC2F54"/>
    <w:rsid w:val="00BD3F63"/>
    <w:rsid w:val="00BE0C9C"/>
    <w:rsid w:val="00BE1490"/>
    <w:rsid w:val="00BE6F40"/>
    <w:rsid w:val="00BF47A0"/>
    <w:rsid w:val="00BF4CFF"/>
    <w:rsid w:val="00C103DC"/>
    <w:rsid w:val="00C13C9B"/>
    <w:rsid w:val="00C14F84"/>
    <w:rsid w:val="00C51086"/>
    <w:rsid w:val="00C62C2E"/>
    <w:rsid w:val="00C66FE2"/>
    <w:rsid w:val="00C76E7D"/>
    <w:rsid w:val="00C76F47"/>
    <w:rsid w:val="00C8518E"/>
    <w:rsid w:val="00CA67BF"/>
    <w:rsid w:val="00CC46E9"/>
    <w:rsid w:val="00CC4C29"/>
    <w:rsid w:val="00CD7934"/>
    <w:rsid w:val="00CE004E"/>
    <w:rsid w:val="00CF527B"/>
    <w:rsid w:val="00CF5E8B"/>
    <w:rsid w:val="00D01BFA"/>
    <w:rsid w:val="00D507F7"/>
    <w:rsid w:val="00D574A3"/>
    <w:rsid w:val="00D62DE4"/>
    <w:rsid w:val="00D63FFA"/>
    <w:rsid w:val="00D84945"/>
    <w:rsid w:val="00D86028"/>
    <w:rsid w:val="00D94970"/>
    <w:rsid w:val="00DB30D1"/>
    <w:rsid w:val="00DB5FC4"/>
    <w:rsid w:val="00DC6EFD"/>
    <w:rsid w:val="00DC7864"/>
    <w:rsid w:val="00DD0C75"/>
    <w:rsid w:val="00DE0739"/>
    <w:rsid w:val="00DE501B"/>
    <w:rsid w:val="00DE5EB8"/>
    <w:rsid w:val="00DF2430"/>
    <w:rsid w:val="00E020BC"/>
    <w:rsid w:val="00E07210"/>
    <w:rsid w:val="00E132D4"/>
    <w:rsid w:val="00E15245"/>
    <w:rsid w:val="00E16370"/>
    <w:rsid w:val="00E2520C"/>
    <w:rsid w:val="00E35C46"/>
    <w:rsid w:val="00E40281"/>
    <w:rsid w:val="00E565A1"/>
    <w:rsid w:val="00E61BF8"/>
    <w:rsid w:val="00E65815"/>
    <w:rsid w:val="00E6755A"/>
    <w:rsid w:val="00E71008"/>
    <w:rsid w:val="00E767A0"/>
    <w:rsid w:val="00E948F4"/>
    <w:rsid w:val="00E955F1"/>
    <w:rsid w:val="00E9678D"/>
    <w:rsid w:val="00E97319"/>
    <w:rsid w:val="00EB6210"/>
    <w:rsid w:val="00EB7BD9"/>
    <w:rsid w:val="00EE621F"/>
    <w:rsid w:val="00EF158C"/>
    <w:rsid w:val="00EF5061"/>
    <w:rsid w:val="00EF5E3F"/>
    <w:rsid w:val="00F00EBB"/>
    <w:rsid w:val="00F11017"/>
    <w:rsid w:val="00F166E9"/>
    <w:rsid w:val="00F2033A"/>
    <w:rsid w:val="00F22989"/>
    <w:rsid w:val="00F31EB5"/>
    <w:rsid w:val="00F35968"/>
    <w:rsid w:val="00F50DAF"/>
    <w:rsid w:val="00F51607"/>
    <w:rsid w:val="00F637E6"/>
    <w:rsid w:val="00F646F9"/>
    <w:rsid w:val="00F65FF6"/>
    <w:rsid w:val="00F744C3"/>
    <w:rsid w:val="00F778A7"/>
    <w:rsid w:val="00F7796E"/>
    <w:rsid w:val="00FC721C"/>
    <w:rsid w:val="00FE20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2C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73D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DF2430"/>
  </w:style>
  <w:style w:type="paragraph" w:customStyle="1" w:styleId="paragraph">
    <w:name w:val="paragraph"/>
    <w:basedOn w:val="Normal"/>
    <w:rsid w:val="00DF243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902F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F19"/>
  </w:style>
  <w:style w:type="paragraph" w:styleId="Piedepgina">
    <w:name w:val="footer"/>
    <w:basedOn w:val="Normal"/>
    <w:link w:val="PiedepginaCar"/>
    <w:uiPriority w:val="99"/>
    <w:unhideWhenUsed/>
    <w:rsid w:val="0090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F19"/>
  </w:style>
  <w:style w:type="paragraph" w:styleId="Textoindependiente">
    <w:name w:val="Body Text"/>
    <w:basedOn w:val="Normal"/>
    <w:link w:val="TextoindependienteCar"/>
    <w:uiPriority w:val="1"/>
    <w:qFormat/>
    <w:rsid w:val="0077395B"/>
    <w:rPr>
      <w:rFonts w:ascii="Arial Black" w:eastAsia="Arial Black" w:hAnsi="Arial Black" w:cs="Arial Black"/>
      <w:sz w:val="24"/>
      <w:szCs w:val="24"/>
      <w:lang w:val="es-ES"/>
    </w:rPr>
  </w:style>
  <w:style w:type="character" w:customStyle="1" w:styleId="TextoindependienteCar">
    <w:name w:val="Texto independiente Car"/>
    <w:basedOn w:val="Fuentedeprrafopredeter"/>
    <w:link w:val="Textoindependiente"/>
    <w:uiPriority w:val="1"/>
    <w:rsid w:val="0077395B"/>
    <w:rPr>
      <w:rFonts w:ascii="Arial Black" w:eastAsia="Arial Black" w:hAnsi="Arial Black" w:cs="Arial Black"/>
      <w:sz w:val="24"/>
      <w:szCs w:val="24"/>
      <w:lang w:val="es-ES"/>
    </w:rPr>
  </w:style>
  <w:style w:type="paragraph" w:styleId="Ttulo">
    <w:name w:val="Title"/>
    <w:basedOn w:val="Normal"/>
    <w:link w:val="TtuloCar"/>
    <w:uiPriority w:val="10"/>
    <w:qFormat/>
    <w:rsid w:val="0077395B"/>
    <w:pPr>
      <w:spacing w:before="168"/>
      <w:ind w:left="1006" w:right="1009"/>
      <w:jc w:val="center"/>
    </w:pPr>
    <w:rPr>
      <w:rFonts w:ascii="Arial" w:eastAsia="Arial" w:hAnsi="Arial" w:cs="Arial"/>
      <w:b/>
      <w:bCs/>
      <w:sz w:val="48"/>
      <w:szCs w:val="48"/>
      <w:lang w:val="es-ES"/>
    </w:rPr>
  </w:style>
  <w:style w:type="character" w:customStyle="1" w:styleId="TtuloCar">
    <w:name w:val="Título Car"/>
    <w:basedOn w:val="Fuentedeprrafopredeter"/>
    <w:link w:val="Ttulo"/>
    <w:uiPriority w:val="10"/>
    <w:rsid w:val="0077395B"/>
    <w:rPr>
      <w:rFonts w:ascii="Arial" w:eastAsia="Arial" w:hAnsi="Arial" w:cs="Arial"/>
      <w:b/>
      <w:bCs/>
      <w:sz w:val="48"/>
      <w:szCs w:val="48"/>
      <w:lang w:val="es-ES"/>
    </w:rPr>
  </w:style>
  <w:style w:type="paragraph" w:customStyle="1" w:styleId="Estilo1">
    <w:name w:val="Estilo1"/>
    <w:basedOn w:val="Ttulo1"/>
    <w:rsid w:val="00873DD1"/>
    <w:pPr>
      <w:keepNext w:val="0"/>
      <w:keepLines w:val="0"/>
      <w:numPr>
        <w:ilvl w:val="1"/>
        <w:numId w:val="1"/>
      </w:numPr>
      <w:spacing w:before="300" w:after="160"/>
      <w:ind w:left="7165"/>
    </w:pPr>
    <w:rPr>
      <w:rFonts w:eastAsiaTheme="minorHAnsi" w:cstheme="minorHAnsi"/>
      <w:b/>
      <w:bCs/>
      <w:color w:val="C00000"/>
      <w:sz w:val="28"/>
      <w:szCs w:val="28"/>
    </w:rPr>
  </w:style>
  <w:style w:type="paragraph" w:customStyle="1" w:styleId="Estilo2">
    <w:name w:val="Estilo2"/>
    <w:basedOn w:val="Estilo1"/>
    <w:link w:val="Estilo2Car"/>
    <w:qFormat/>
    <w:rsid w:val="00873DD1"/>
    <w:pPr>
      <w:ind w:left="3479"/>
    </w:pPr>
  </w:style>
  <w:style w:type="character" w:customStyle="1" w:styleId="Estilo2Car">
    <w:name w:val="Estilo2 Car"/>
    <w:basedOn w:val="Fuentedeprrafopredeter"/>
    <w:link w:val="Estilo2"/>
    <w:rsid w:val="00873DD1"/>
    <w:rPr>
      <w:rFonts w:asciiTheme="majorHAnsi" w:hAnsiTheme="majorHAnsi" w:cstheme="minorHAnsi"/>
      <w:b/>
      <w:bCs/>
      <w:color w:val="C00000"/>
      <w:sz w:val="28"/>
      <w:szCs w:val="28"/>
    </w:rPr>
  </w:style>
  <w:style w:type="character" w:customStyle="1" w:styleId="Ttulo1Car">
    <w:name w:val="Título 1 Car"/>
    <w:basedOn w:val="Fuentedeprrafopredeter"/>
    <w:link w:val="Ttulo1"/>
    <w:uiPriority w:val="9"/>
    <w:rsid w:val="00873DD1"/>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BE0C9C"/>
    <w:pPr>
      <w:ind w:left="720"/>
      <w:contextualSpacing/>
    </w:pPr>
  </w:style>
  <w:style w:type="character" w:styleId="Refdecomentario">
    <w:name w:val="annotation reference"/>
    <w:basedOn w:val="Fuentedeprrafopredeter"/>
    <w:uiPriority w:val="99"/>
    <w:semiHidden/>
    <w:unhideWhenUsed/>
    <w:rsid w:val="001D51C9"/>
    <w:rPr>
      <w:sz w:val="16"/>
      <w:szCs w:val="16"/>
    </w:rPr>
  </w:style>
  <w:style w:type="paragraph" w:styleId="Textocomentario">
    <w:name w:val="annotation text"/>
    <w:basedOn w:val="Normal"/>
    <w:link w:val="TextocomentarioCar"/>
    <w:uiPriority w:val="99"/>
    <w:semiHidden/>
    <w:unhideWhenUsed/>
    <w:rsid w:val="001D51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51C9"/>
    <w:rPr>
      <w:sz w:val="20"/>
      <w:szCs w:val="20"/>
    </w:rPr>
  </w:style>
  <w:style w:type="paragraph" w:styleId="Asuntodelcomentario">
    <w:name w:val="annotation subject"/>
    <w:basedOn w:val="Textocomentario"/>
    <w:next w:val="Textocomentario"/>
    <w:link w:val="AsuntodelcomentarioCar"/>
    <w:uiPriority w:val="99"/>
    <w:semiHidden/>
    <w:unhideWhenUsed/>
    <w:rsid w:val="001D51C9"/>
    <w:rPr>
      <w:b/>
      <w:bCs/>
    </w:rPr>
  </w:style>
  <w:style w:type="character" w:customStyle="1" w:styleId="AsuntodelcomentarioCar">
    <w:name w:val="Asunto del comentario Car"/>
    <w:basedOn w:val="TextocomentarioCar"/>
    <w:link w:val="Asuntodelcomentario"/>
    <w:uiPriority w:val="99"/>
    <w:semiHidden/>
    <w:rsid w:val="001D51C9"/>
    <w:rPr>
      <w:b/>
      <w:bCs/>
      <w:sz w:val="20"/>
      <w:szCs w:val="20"/>
    </w:rPr>
  </w:style>
  <w:style w:type="paragraph" w:styleId="Textodeglobo">
    <w:name w:val="Balloon Text"/>
    <w:basedOn w:val="Normal"/>
    <w:link w:val="TextodegloboCar"/>
    <w:uiPriority w:val="99"/>
    <w:semiHidden/>
    <w:unhideWhenUsed/>
    <w:rsid w:val="001D51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1C9"/>
    <w:rPr>
      <w:rFonts w:ascii="Segoe UI" w:hAnsi="Segoe UI" w:cs="Segoe UI"/>
      <w:sz w:val="18"/>
      <w:szCs w:val="18"/>
    </w:rPr>
  </w:style>
  <w:style w:type="table" w:customStyle="1" w:styleId="TableNormal">
    <w:name w:val="Table Normal"/>
    <w:uiPriority w:val="2"/>
    <w:semiHidden/>
    <w:unhideWhenUsed/>
    <w:qFormat/>
    <w:rsid w:val="008C44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441E"/>
    <w:pPr>
      <w:widowControl w:val="0"/>
      <w:autoSpaceDE w:val="0"/>
      <w:autoSpaceDN w:val="0"/>
      <w:spacing w:after="0" w:line="240" w:lineRule="auto"/>
    </w:pPr>
    <w:rPr>
      <w:rFonts w:ascii="Arial MT" w:eastAsia="Arial MT" w:hAnsi="Arial MT" w:cs="Arial MT"/>
      <w:lang w:val="es-ES"/>
    </w:rPr>
  </w:style>
  <w:style w:type="table" w:styleId="Tablaconcuadrcula">
    <w:name w:val="Table Grid"/>
    <w:basedOn w:val="Tablanormal"/>
    <w:uiPriority w:val="39"/>
    <w:rsid w:val="00420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7524">
      <w:bodyDiv w:val="1"/>
      <w:marLeft w:val="0"/>
      <w:marRight w:val="0"/>
      <w:marTop w:val="0"/>
      <w:marBottom w:val="0"/>
      <w:divBdr>
        <w:top w:val="none" w:sz="0" w:space="0" w:color="auto"/>
        <w:left w:val="none" w:sz="0" w:space="0" w:color="auto"/>
        <w:bottom w:val="none" w:sz="0" w:space="0" w:color="auto"/>
        <w:right w:val="none" w:sz="0" w:space="0" w:color="auto"/>
      </w:divBdr>
    </w:div>
    <w:div w:id="1490095453">
      <w:bodyDiv w:val="1"/>
      <w:marLeft w:val="0"/>
      <w:marRight w:val="0"/>
      <w:marTop w:val="0"/>
      <w:marBottom w:val="0"/>
      <w:divBdr>
        <w:top w:val="none" w:sz="0" w:space="0" w:color="auto"/>
        <w:left w:val="none" w:sz="0" w:space="0" w:color="auto"/>
        <w:bottom w:val="none" w:sz="0" w:space="0" w:color="auto"/>
        <w:right w:val="none" w:sz="0" w:space="0" w:color="auto"/>
      </w:divBdr>
    </w:div>
    <w:div w:id="19431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microsoft.com/office/2016/09/relationships/commentsIds" Target="commentsIds.xml"/><Relationship Id="rId3" Type="http://schemas.openxmlformats.org/officeDocument/2006/relationships/settings" Target="settings.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27.xml"/><Relationship Id="rId1" Type="http://schemas.microsoft.com/office/2011/relationships/chartStyle" Target="style27.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ohanna%20Vega\Documents\EVIDENCIAS%20JULIO\GR&#193;FICAS%20PARA%20INFORME%20DE%20AUSTERIDA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COMPORTAMIENTO INDICADOR AUSTERIDAD Y CUMPLIMIENTO PRIMER</a:t>
            </a:r>
            <a:r>
              <a:rPr lang="en-US" sz="1000" b="1" baseline="0"/>
              <a:t> SEMESTRE 2021-2022</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'comportamiento rubro telefonía'!$D$33</c:f>
              <c:strCache>
                <c:ptCount val="1"/>
              </c:strCache>
            </c:strRef>
          </c:tx>
          <c:spPr>
            <a:solidFill>
              <a:sysClr val="window" lastClr="FFFFFF"/>
            </a:solidFill>
            <a:ln>
              <a:solidFill>
                <a:schemeClr val="bg1"/>
              </a:solidFill>
            </a:ln>
            <a:effectLst/>
          </c:spPr>
          <c:invertIfNegative val="0"/>
          <c:cat>
            <c:strRef>
              <c:f>'comportamiento rubro telefonía'!$C$34:$C$35</c:f>
              <c:strCache>
                <c:ptCount val="2"/>
                <c:pt idx="0">
                  <c:v>CONSUMO (CANTIDAD)</c:v>
                </c:pt>
                <c:pt idx="1">
                  <c:v>GIROS (COP)</c:v>
                </c:pt>
              </c:strCache>
            </c:strRef>
          </c:cat>
          <c:val>
            <c:numRef>
              <c:f>'comportamiento rubro telefonía'!$D$34:$D$35</c:f>
              <c:numCache>
                <c:formatCode>General</c:formatCode>
                <c:ptCount val="2"/>
                <c:pt idx="0">
                  <c:v>57</c:v>
                </c:pt>
              </c:numCache>
            </c:numRef>
          </c:val>
          <c:extLst>
            <c:ext xmlns:c16="http://schemas.microsoft.com/office/drawing/2014/chart" uri="{C3380CC4-5D6E-409C-BE32-E72D297353CC}">
              <c16:uniqueId val="{00000000-F3AE-4C42-B856-46A928FD565F}"/>
            </c:ext>
          </c:extLst>
        </c:ser>
        <c:ser>
          <c:idx val="1"/>
          <c:order val="1"/>
          <c:tx>
            <c:strRef>
              <c:f>'comportamiento rubro telefonía'!$E$33</c:f>
              <c:strCache>
                <c:ptCount val="1"/>
              </c:strCache>
            </c:strRef>
          </c:tx>
          <c:spPr>
            <a:solidFill>
              <a:sysClr val="window" lastClr="FFFFFF"/>
            </a:solidFill>
            <a:ln>
              <a:solidFill>
                <a:schemeClr val="bg1"/>
              </a:solidFill>
            </a:ln>
            <a:effectLst/>
          </c:spPr>
          <c:invertIfNegative val="0"/>
          <c:cat>
            <c:strRef>
              <c:f>'comportamiento rubro telefonía'!$C$34:$C$35</c:f>
              <c:strCache>
                <c:ptCount val="2"/>
                <c:pt idx="0">
                  <c:v>CONSUMO (CANTIDAD)</c:v>
                </c:pt>
                <c:pt idx="1">
                  <c:v>GIROS (COP)</c:v>
                </c:pt>
              </c:strCache>
            </c:strRef>
          </c:cat>
          <c:val>
            <c:numRef>
              <c:f>'comportamiento rubro telefonía'!$E$34:$E$35</c:f>
              <c:numCache>
                <c:formatCode>General</c:formatCode>
                <c:ptCount val="2"/>
                <c:pt idx="0">
                  <c:v>20</c:v>
                </c:pt>
              </c:numCache>
            </c:numRef>
          </c:val>
          <c:extLst>
            <c:ext xmlns:c16="http://schemas.microsoft.com/office/drawing/2014/chart" uri="{C3380CC4-5D6E-409C-BE32-E72D297353CC}">
              <c16:uniqueId val="{00000001-F3AE-4C42-B856-46A928FD565F}"/>
            </c:ext>
          </c:extLst>
        </c:ser>
        <c:dLbls>
          <c:showLegendKey val="0"/>
          <c:showVal val="0"/>
          <c:showCatName val="0"/>
          <c:showSerName val="0"/>
          <c:showPercent val="0"/>
          <c:showBubbleSize val="0"/>
        </c:dLbls>
        <c:gapWidth val="219"/>
        <c:overlap val="-27"/>
        <c:axId val="1968700431"/>
        <c:axId val="1968711663"/>
      </c:barChart>
      <c:lineChart>
        <c:grouping val="standard"/>
        <c:varyColors val="0"/>
        <c:ser>
          <c:idx val="2"/>
          <c:order val="2"/>
          <c:tx>
            <c:strRef>
              <c:f>'comportamiento rubro telefonía'!$F$33</c:f>
              <c:strCache>
                <c:ptCount val="1"/>
                <c:pt idx="0">
                  <c:v>INDICADOR AUSTERIDAD Y CUMPLIMIENTO</c:v>
                </c:pt>
              </c:strCache>
            </c:strRef>
          </c:tx>
          <c:spPr>
            <a:ln w="28575" cap="rnd">
              <a:solidFill>
                <a:schemeClr val="accent1">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'comportamiento rubro telefonía'!$C$34:$C$35</c:f>
              <c:strCache>
                <c:ptCount val="2"/>
                <c:pt idx="0">
                  <c:v>CONSUMO (CANTIDAD)</c:v>
                </c:pt>
                <c:pt idx="1">
                  <c:v>GIROS (COP)</c:v>
                </c:pt>
              </c:strCache>
            </c:strRef>
          </c:cat>
          <c:val>
            <c:numRef>
              <c:f>'comportamiento rubro telefonía'!$F$34:$F$35</c:f>
              <c:numCache>
                <c:formatCode>0.00%</c:formatCode>
                <c:ptCount val="2"/>
                <c:pt idx="0" formatCode="0%">
                  <c:v>0.65</c:v>
                </c:pt>
                <c:pt idx="1">
                  <c:v>-1.5E-3</c:v>
                </c:pt>
              </c:numCache>
            </c:numRef>
          </c:val>
          <c:smooth val="0"/>
          <c:extLst>
            <c:ext xmlns:c16="http://schemas.microsoft.com/office/drawing/2014/chart" uri="{C3380CC4-5D6E-409C-BE32-E72D297353CC}">
              <c16:uniqueId val="{00000002-F3AE-4C42-B856-46A928FD565F}"/>
            </c:ext>
          </c:extLst>
        </c:ser>
        <c:dLbls>
          <c:showLegendKey val="0"/>
          <c:showVal val="0"/>
          <c:showCatName val="0"/>
          <c:showSerName val="0"/>
          <c:showPercent val="0"/>
          <c:showBubbleSize val="0"/>
        </c:dLbls>
        <c:marker val="1"/>
        <c:smooth val="0"/>
        <c:axId val="1968707919"/>
        <c:axId val="1968700015"/>
      </c:lineChart>
      <c:catAx>
        <c:axId val="196870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1968711663"/>
        <c:crosses val="autoZero"/>
        <c:auto val="1"/>
        <c:lblAlgn val="ctr"/>
        <c:lblOffset val="100"/>
        <c:noMultiLvlLbl val="0"/>
      </c:catAx>
      <c:valAx>
        <c:axId val="19687116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s-CO"/>
          </a:p>
        </c:txPr>
        <c:crossAx val="1968700431"/>
        <c:crosses val="autoZero"/>
        <c:crossBetween val="between"/>
      </c:valAx>
      <c:valAx>
        <c:axId val="1968700015"/>
        <c:scaling>
          <c:orientation val="minMax"/>
          <c:min val="-0.1"/>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1968707919"/>
        <c:crosses val="max"/>
        <c:crossBetween val="between"/>
        <c:majorUnit val="0.1"/>
      </c:valAx>
      <c:catAx>
        <c:axId val="1968707919"/>
        <c:scaling>
          <c:orientation val="minMax"/>
        </c:scaling>
        <c:delete val="1"/>
        <c:axPos val="b"/>
        <c:numFmt formatCode="General" sourceLinked="1"/>
        <c:majorTickMark val="none"/>
        <c:minorTickMark val="none"/>
        <c:tickLblPos val="nextTo"/>
        <c:crossAx val="1968700015"/>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'Comparativo de los result impre'!$B$12</c:f>
              <c:strCache>
                <c:ptCount val="1"/>
                <c:pt idx="0">
                  <c:v>GIROS REALIZADOS</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4380-489A-A9D1-B94AE47CEA0C}"/>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impre'!$A$13:$A$14</c:f>
              <c:numCache>
                <c:formatCode>General</c:formatCode>
                <c:ptCount val="2"/>
                <c:pt idx="0">
                  <c:v>2021</c:v>
                </c:pt>
                <c:pt idx="1">
                  <c:v>2022</c:v>
                </c:pt>
              </c:numCache>
            </c:numRef>
          </c:cat>
          <c:val>
            <c:numRef>
              <c:f>'Comparativo de los result impre'!$B$13:$B$14</c:f>
              <c:numCache>
                <c:formatCode>_("$"* #,##0_);_("$"* \(#,##0\);_("$"* "-"_);_(@_)</c:formatCode>
                <c:ptCount val="2"/>
                <c:pt idx="0">
                  <c:v>4552345</c:v>
                </c:pt>
                <c:pt idx="1">
                  <c:v>7559475</c:v>
                </c:pt>
              </c:numCache>
            </c:numRef>
          </c:val>
          <c:extLst>
            <c:ext xmlns:c16="http://schemas.microsoft.com/office/drawing/2014/chart" uri="{C3380CC4-5D6E-409C-BE32-E72D297353CC}">
              <c16:uniqueId val="{00000002-4380-489A-A9D1-B94AE47CEA0C}"/>
            </c:ext>
          </c:extLst>
        </c:ser>
        <c:dLbls>
          <c:showLegendKey val="0"/>
          <c:showVal val="0"/>
          <c:showCatName val="0"/>
          <c:showSerName val="0"/>
          <c:showPercent val="0"/>
          <c:showBubbleSize val="0"/>
        </c:dLbls>
        <c:gapWidth val="219"/>
        <c:axId val="1264922096"/>
        <c:axId val="1264926672"/>
      </c:barChart>
      <c:lineChart>
        <c:grouping val="stacked"/>
        <c:varyColors val="0"/>
        <c:ser>
          <c:idx val="2"/>
          <c:order val="1"/>
          <c:tx>
            <c:strRef>
              <c:f>'Comparativo de los result impre'!$D$12</c:f>
              <c:strCache>
                <c:ptCount val="1"/>
                <c:pt idx="0">
                  <c:v>UNIDAD DE MEDIDA (No. De impresiones)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impre'!$A$13:$A$14</c:f>
              <c:numCache>
                <c:formatCode>General</c:formatCode>
                <c:ptCount val="2"/>
                <c:pt idx="0">
                  <c:v>2021</c:v>
                </c:pt>
                <c:pt idx="1">
                  <c:v>2022</c:v>
                </c:pt>
              </c:numCache>
            </c:numRef>
          </c:cat>
          <c:val>
            <c:numRef>
              <c:f>'Comparativo de los result impre'!$D$13:$D$14</c:f>
              <c:numCache>
                <c:formatCode>General</c:formatCode>
                <c:ptCount val="2"/>
                <c:pt idx="0">
                  <c:v>170500</c:v>
                </c:pt>
                <c:pt idx="1">
                  <c:v>283000</c:v>
                </c:pt>
              </c:numCache>
            </c:numRef>
          </c:val>
          <c:smooth val="0"/>
          <c:extLst>
            <c:ext xmlns:c16="http://schemas.microsoft.com/office/drawing/2014/chart" uri="{C3380CC4-5D6E-409C-BE32-E72D297353CC}">
              <c16:uniqueId val="{00000003-4380-489A-A9D1-B94AE47CEA0C}"/>
            </c:ext>
          </c:extLst>
        </c:ser>
        <c:dLbls>
          <c:showLegendKey val="0"/>
          <c:showVal val="0"/>
          <c:showCatName val="0"/>
          <c:showSerName val="0"/>
          <c:showPercent val="0"/>
          <c:showBubbleSize val="0"/>
        </c:dLbls>
        <c:marker val="1"/>
        <c:smooth val="0"/>
        <c:axId val="1587356415"/>
        <c:axId val="1587356831"/>
      </c:lineChart>
      <c:catAx>
        <c:axId val="126492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6672"/>
        <c:crosses val="autoZero"/>
        <c:auto val="1"/>
        <c:lblAlgn val="ctr"/>
        <c:lblOffset val="100"/>
        <c:noMultiLvlLbl val="0"/>
      </c:catAx>
      <c:valAx>
        <c:axId val="1264926672"/>
        <c:scaling>
          <c:orientation val="minMax"/>
        </c:scaling>
        <c:delete val="0"/>
        <c:axPos val="l"/>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1264922096"/>
        <c:crosses val="autoZero"/>
        <c:crossBetween val="between"/>
      </c:valAx>
      <c:valAx>
        <c:axId val="1587356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1587356415"/>
        <c:crosses val="max"/>
        <c:crossBetween val="between"/>
      </c:valAx>
      <c:catAx>
        <c:axId val="1587356415"/>
        <c:scaling>
          <c:orientation val="minMax"/>
        </c:scaling>
        <c:delete val="1"/>
        <c:axPos val="b"/>
        <c:numFmt formatCode="General" sourceLinked="1"/>
        <c:majorTickMark val="out"/>
        <c:minorTickMark val="none"/>
        <c:tickLblPos val="nextTo"/>
        <c:crossAx val="1587356831"/>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a:t>
            </a:r>
            <a:r>
              <a:rPr lang="en-US" sz="1000" b="1" baseline="0"/>
              <a:t> RUBRO EN CANTIDADES PRIMER SEMESTRE 2021-2022</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'cantidades impresión'!$A$44</c:f>
              <c:strCache>
                <c:ptCount val="1"/>
                <c:pt idx="0">
                  <c:v>IMPRESIONES</c:v>
                </c:pt>
              </c:strCache>
            </c:strRef>
          </c:tx>
          <c:spPr>
            <a:solidFill>
              <a:schemeClr val="accent1"/>
            </a:solidFill>
            <a:ln>
              <a:noFill/>
            </a:ln>
            <a:effectLst/>
          </c:spPr>
          <c:invertIfNegative val="0"/>
          <c:cat>
            <c:numRef>
              <c:f>'cantidades impresión'!$B$43:$C$43</c:f>
              <c:numCache>
                <c:formatCode>General</c:formatCode>
                <c:ptCount val="2"/>
                <c:pt idx="0">
                  <c:v>2021</c:v>
                </c:pt>
                <c:pt idx="1">
                  <c:v>2022</c:v>
                </c:pt>
              </c:numCache>
            </c:numRef>
          </c:cat>
          <c:val>
            <c:numRef>
              <c:f>'cantidades impresión'!$B$44:$C$44</c:f>
              <c:numCache>
                <c:formatCode>General</c:formatCode>
                <c:ptCount val="2"/>
                <c:pt idx="0">
                  <c:v>170500</c:v>
                </c:pt>
                <c:pt idx="1">
                  <c:v>283000</c:v>
                </c:pt>
              </c:numCache>
            </c:numRef>
          </c:val>
          <c:extLst>
            <c:ext xmlns:c16="http://schemas.microsoft.com/office/drawing/2014/chart" uri="{C3380CC4-5D6E-409C-BE32-E72D297353CC}">
              <c16:uniqueId val="{00000000-D6E3-4D1A-9450-55743FBB83FA}"/>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'cantidades impresión'!$A$45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'cantidades impresión'!$B$43:$C$43</c:f>
              <c:numCache>
                <c:formatCode>General</c:formatCode>
                <c:ptCount val="2"/>
                <c:pt idx="0">
                  <c:v>2021</c:v>
                </c:pt>
                <c:pt idx="1">
                  <c:v>2022</c:v>
                </c:pt>
              </c:numCache>
            </c:numRef>
          </c:cat>
          <c:val>
            <c:numRef>
              <c:f>'cantidades impresión'!$B$45:$C$45</c:f>
              <c:numCache>
                <c:formatCode>General</c:formatCode>
                <c:ptCount val="2"/>
                <c:pt idx="0">
                  <c:v>170500</c:v>
                </c:pt>
                <c:pt idx="1">
                  <c:v>283000</c:v>
                </c:pt>
              </c:numCache>
            </c:numRef>
          </c:val>
          <c:smooth val="0"/>
          <c:extLst>
            <c:ext xmlns:c16="http://schemas.microsoft.com/office/drawing/2014/chart" uri="{C3380CC4-5D6E-409C-BE32-E72D297353CC}">
              <c16:uniqueId val="{00000001-D6E3-4D1A-9450-55743FBB83FA}"/>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35508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RUBRO EN GIROS REALIZADOS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'giros combustible'!$A$44</c:f>
              <c:strCache>
                <c:ptCount val="1"/>
                <c:pt idx="0">
                  <c:v>GIROS REALIZADOS</c:v>
                </c:pt>
              </c:strCache>
            </c:strRef>
          </c:tx>
          <c:spPr>
            <a:solidFill>
              <a:schemeClr val="accent1"/>
            </a:solidFill>
            <a:ln>
              <a:noFill/>
            </a:ln>
            <a:effectLst/>
          </c:spPr>
          <c:invertIfNegative val="0"/>
          <c:cat>
            <c:numRef>
              <c:f>'giros combustible'!$B$43:$C$43</c:f>
              <c:numCache>
                <c:formatCode>General</c:formatCode>
                <c:ptCount val="2"/>
                <c:pt idx="0">
                  <c:v>2021</c:v>
                </c:pt>
                <c:pt idx="1">
                  <c:v>2022</c:v>
                </c:pt>
              </c:numCache>
            </c:numRef>
          </c:cat>
          <c:val>
            <c:numRef>
              <c:f>'giros combustible'!$B$44:$C$44</c:f>
              <c:numCache>
                <c:formatCode>[$$-240A]\ #,##0</c:formatCode>
                <c:ptCount val="2"/>
                <c:pt idx="0">
                  <c:v>4552345</c:v>
                </c:pt>
                <c:pt idx="1">
                  <c:v>7559475</c:v>
                </c:pt>
              </c:numCache>
            </c:numRef>
          </c:val>
          <c:extLst>
            <c:ext xmlns:c16="http://schemas.microsoft.com/office/drawing/2014/chart" uri="{C3380CC4-5D6E-409C-BE32-E72D297353CC}">
              <c16:uniqueId val="{00000000-61CA-4BE5-96C9-4ED8F44B5693}"/>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'giros combustible'!$A$45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'giros combustible'!$B$43:$C$43</c:f>
              <c:numCache>
                <c:formatCode>General</c:formatCode>
                <c:ptCount val="2"/>
                <c:pt idx="0">
                  <c:v>2021</c:v>
                </c:pt>
                <c:pt idx="1">
                  <c:v>2022</c:v>
                </c:pt>
              </c:numCache>
            </c:numRef>
          </c:cat>
          <c:val>
            <c:numRef>
              <c:f>'giros combustible'!$B$45:$C$45</c:f>
              <c:numCache>
                <c:formatCode>[$$-240A]\ #,##0</c:formatCode>
                <c:ptCount val="2"/>
                <c:pt idx="0">
                  <c:v>4553345</c:v>
                </c:pt>
                <c:pt idx="1">
                  <c:v>7559475</c:v>
                </c:pt>
              </c:numCache>
            </c:numRef>
          </c:val>
          <c:smooth val="0"/>
          <c:extLst>
            <c:ext xmlns:c16="http://schemas.microsoft.com/office/drawing/2014/chart" uri="{C3380CC4-5D6E-409C-BE32-E72D297353CC}">
              <c16:uniqueId val="{00000001-61CA-4BE5-96C9-4ED8F44B5693}"/>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1"/>
        <c:axPos val="l"/>
        <c:numFmt formatCode="[$$-240A]\ #,##0" sourceLinked="1"/>
        <c:majorTickMark val="none"/>
        <c:minorTickMark val="none"/>
        <c:tickLblPos val="nextTo"/>
        <c:crossAx val="355083456"/>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200" b="1"/>
              <a:t>COMPORTAMIENTO INDICADOR AUSTERIDAD Y CUMPLIMIENTO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'comportamiento rubro fotocop'!$D$33</c:f>
              <c:strCache>
                <c:ptCount val="1"/>
              </c:strCache>
            </c:strRef>
          </c:tx>
          <c:spPr>
            <a:solidFill>
              <a:sysClr val="window" lastClr="FFFFFF"/>
            </a:solidFill>
            <a:ln>
              <a:solidFill>
                <a:schemeClr val="bg1"/>
              </a:solidFill>
            </a:ln>
            <a:effectLst/>
          </c:spPr>
          <c:invertIfNegative val="0"/>
          <c:cat>
            <c:strRef>
              <c:f>'comportamiento rubro fotocop'!$C$34:$C$35</c:f>
              <c:strCache>
                <c:ptCount val="2"/>
                <c:pt idx="0">
                  <c:v>CONSUMO (Número de fotocopiadoras)</c:v>
                </c:pt>
                <c:pt idx="1">
                  <c:v>GIROS (COP)</c:v>
                </c:pt>
              </c:strCache>
            </c:strRef>
          </c:cat>
          <c:val>
            <c:numRef>
              <c:f>'comportamiento rubro fotocop'!$D$34:$D$35</c:f>
              <c:numCache>
                <c:formatCode>General</c:formatCode>
                <c:ptCount val="2"/>
                <c:pt idx="0">
                  <c:v>2</c:v>
                </c:pt>
              </c:numCache>
            </c:numRef>
          </c:val>
          <c:extLst>
            <c:ext xmlns:c16="http://schemas.microsoft.com/office/drawing/2014/chart" uri="{C3380CC4-5D6E-409C-BE32-E72D297353CC}">
              <c16:uniqueId val="{00000000-212B-4FD7-99DE-91EF261349B7}"/>
            </c:ext>
          </c:extLst>
        </c:ser>
        <c:ser>
          <c:idx val="1"/>
          <c:order val="1"/>
          <c:tx>
            <c:strRef>
              <c:f>'comportamiento rubro fotocop'!$E$33</c:f>
              <c:strCache>
                <c:ptCount val="1"/>
              </c:strCache>
            </c:strRef>
          </c:tx>
          <c:spPr>
            <a:solidFill>
              <a:sysClr val="window" lastClr="FFFFFF"/>
            </a:solidFill>
            <a:ln>
              <a:solidFill>
                <a:schemeClr val="bg1"/>
              </a:solidFill>
            </a:ln>
            <a:effectLst/>
          </c:spPr>
          <c:invertIfNegative val="0"/>
          <c:cat>
            <c:strRef>
              <c:f>'comportamiento rubro fotocop'!$C$34:$C$35</c:f>
              <c:strCache>
                <c:ptCount val="2"/>
                <c:pt idx="0">
                  <c:v>CONSUMO (Número de fotocopiadoras)</c:v>
                </c:pt>
                <c:pt idx="1">
                  <c:v>GIROS (COP)</c:v>
                </c:pt>
              </c:strCache>
            </c:strRef>
          </c:cat>
          <c:val>
            <c:numRef>
              <c:f>'comportamiento rubro fotocop'!$E$34:$E$35</c:f>
              <c:numCache>
                <c:formatCode>General</c:formatCode>
                <c:ptCount val="2"/>
                <c:pt idx="0">
                  <c:v>2</c:v>
                </c:pt>
              </c:numCache>
            </c:numRef>
          </c:val>
          <c:extLst>
            <c:ext xmlns:c16="http://schemas.microsoft.com/office/drawing/2014/chart" uri="{C3380CC4-5D6E-409C-BE32-E72D297353CC}">
              <c16:uniqueId val="{00000001-212B-4FD7-99DE-91EF261349B7}"/>
            </c:ext>
          </c:extLst>
        </c:ser>
        <c:dLbls>
          <c:showLegendKey val="0"/>
          <c:showVal val="0"/>
          <c:showCatName val="0"/>
          <c:showSerName val="0"/>
          <c:showPercent val="0"/>
          <c:showBubbleSize val="0"/>
        </c:dLbls>
        <c:gapWidth val="219"/>
        <c:overlap val="-27"/>
        <c:axId val="1968700431"/>
        <c:axId val="1968711663"/>
      </c:barChart>
      <c:lineChart>
        <c:grouping val="standard"/>
        <c:varyColors val="0"/>
        <c:ser>
          <c:idx val="2"/>
          <c:order val="2"/>
          <c:tx>
            <c:strRef>
              <c:f>'comportamiento rubro fotocop'!$F$33</c:f>
              <c:strCache>
                <c:ptCount val="1"/>
                <c:pt idx="0">
                  <c:v>INDICADOR AUSTERIDAD Y CUMPLIMIENTO</c:v>
                </c:pt>
              </c:strCache>
            </c:strRef>
          </c:tx>
          <c:spPr>
            <a:ln w="28575" cap="rnd">
              <a:solidFill>
                <a:schemeClr val="accent2">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'comportamiento rubro fotocop'!$C$34:$C$35</c:f>
              <c:strCache>
                <c:ptCount val="2"/>
                <c:pt idx="0">
                  <c:v>CONSUMO (Número de fotocopiadoras)</c:v>
                </c:pt>
                <c:pt idx="1">
                  <c:v>GIROS (COP)</c:v>
                </c:pt>
              </c:strCache>
            </c:strRef>
          </c:cat>
          <c:val>
            <c:numRef>
              <c:f>'comportamiento rubro fotocop'!$F$34:$F$35</c:f>
              <c:numCache>
                <c:formatCode>0.00%</c:formatCode>
                <c:ptCount val="2"/>
                <c:pt idx="0" formatCode="0%">
                  <c:v>0</c:v>
                </c:pt>
                <c:pt idx="1">
                  <c:v>0.82</c:v>
                </c:pt>
              </c:numCache>
            </c:numRef>
          </c:val>
          <c:smooth val="0"/>
          <c:extLst>
            <c:ext xmlns:c16="http://schemas.microsoft.com/office/drawing/2014/chart" uri="{C3380CC4-5D6E-409C-BE32-E72D297353CC}">
              <c16:uniqueId val="{00000002-212B-4FD7-99DE-91EF261349B7}"/>
            </c:ext>
          </c:extLst>
        </c:ser>
        <c:dLbls>
          <c:showLegendKey val="0"/>
          <c:showVal val="0"/>
          <c:showCatName val="0"/>
          <c:showSerName val="0"/>
          <c:showPercent val="0"/>
          <c:showBubbleSize val="0"/>
        </c:dLbls>
        <c:marker val="1"/>
        <c:smooth val="0"/>
        <c:axId val="1968707919"/>
        <c:axId val="1968700015"/>
      </c:lineChart>
      <c:catAx>
        <c:axId val="196870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11663"/>
        <c:crosses val="autoZero"/>
        <c:auto val="1"/>
        <c:lblAlgn val="ctr"/>
        <c:lblOffset val="100"/>
        <c:noMultiLvlLbl val="0"/>
      </c:catAx>
      <c:valAx>
        <c:axId val="19687116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0431"/>
        <c:crosses val="autoZero"/>
        <c:crossBetween val="between"/>
      </c:valAx>
      <c:valAx>
        <c:axId val="1968700015"/>
        <c:scaling>
          <c:orientation val="minMax"/>
          <c:max val="1"/>
          <c:min val="0"/>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7919"/>
        <c:crosses val="max"/>
        <c:crossBetween val="between"/>
        <c:majorUnit val="0.2"/>
      </c:valAx>
      <c:catAx>
        <c:axId val="1968707919"/>
        <c:scaling>
          <c:orientation val="minMax"/>
        </c:scaling>
        <c:delete val="1"/>
        <c:axPos val="b"/>
        <c:numFmt formatCode="General" sourceLinked="1"/>
        <c:majorTickMark val="none"/>
        <c:minorTickMark val="none"/>
        <c:tickLblPos val="nextTo"/>
        <c:crossAx val="1968700015"/>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'Comparativo de los result fotoc'!$B$12</c:f>
              <c:strCache>
                <c:ptCount val="1"/>
                <c:pt idx="0">
                  <c:v>GIROS REALIZADOS</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0183-4D60-9F43-D1A7A089E15C}"/>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fotoc'!$A$13:$A$14</c:f>
              <c:numCache>
                <c:formatCode>General</c:formatCode>
                <c:ptCount val="2"/>
                <c:pt idx="0">
                  <c:v>2021</c:v>
                </c:pt>
                <c:pt idx="1">
                  <c:v>2022</c:v>
                </c:pt>
              </c:numCache>
            </c:numRef>
          </c:cat>
          <c:val>
            <c:numRef>
              <c:f>'Comparativo de los result fotoc'!$B$13:$B$14</c:f>
              <c:numCache>
                <c:formatCode>_("$"* #,##0_);_("$"* \(#,##0\);_("$"* "-"_);_(@_)</c:formatCode>
                <c:ptCount val="2"/>
                <c:pt idx="0">
                  <c:v>6435322</c:v>
                </c:pt>
                <c:pt idx="1">
                  <c:v>1145362</c:v>
                </c:pt>
              </c:numCache>
            </c:numRef>
          </c:val>
          <c:extLst>
            <c:ext xmlns:c16="http://schemas.microsoft.com/office/drawing/2014/chart" uri="{C3380CC4-5D6E-409C-BE32-E72D297353CC}">
              <c16:uniqueId val="{00000002-0183-4D60-9F43-D1A7A089E15C}"/>
            </c:ext>
          </c:extLst>
        </c:ser>
        <c:dLbls>
          <c:showLegendKey val="0"/>
          <c:showVal val="0"/>
          <c:showCatName val="0"/>
          <c:showSerName val="0"/>
          <c:showPercent val="0"/>
          <c:showBubbleSize val="0"/>
        </c:dLbls>
        <c:gapWidth val="219"/>
        <c:axId val="1264922096"/>
        <c:axId val="1264926672"/>
      </c:barChart>
      <c:lineChart>
        <c:grouping val="stacked"/>
        <c:varyColors val="0"/>
        <c:ser>
          <c:idx val="2"/>
          <c:order val="1"/>
          <c:tx>
            <c:strRef>
              <c:f>'Comparativo de los result fotoc'!$D$12</c:f>
              <c:strCache>
                <c:ptCount val="1"/>
                <c:pt idx="0">
                  <c:v>UNIDAD DE MEDIDA (No. De fotocopiadoras)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fotoc'!$A$13:$A$14</c:f>
              <c:numCache>
                <c:formatCode>General</c:formatCode>
                <c:ptCount val="2"/>
                <c:pt idx="0">
                  <c:v>2021</c:v>
                </c:pt>
                <c:pt idx="1">
                  <c:v>2022</c:v>
                </c:pt>
              </c:numCache>
            </c:numRef>
          </c:cat>
          <c:val>
            <c:numRef>
              <c:f>'Comparativo de los result fotoc'!$D$13:$D$14</c:f>
              <c:numCache>
                <c:formatCode>General</c:formatCode>
                <c:ptCount val="2"/>
                <c:pt idx="0">
                  <c:v>2</c:v>
                </c:pt>
                <c:pt idx="1">
                  <c:v>2</c:v>
                </c:pt>
              </c:numCache>
            </c:numRef>
          </c:val>
          <c:smooth val="0"/>
          <c:extLst>
            <c:ext xmlns:c16="http://schemas.microsoft.com/office/drawing/2014/chart" uri="{C3380CC4-5D6E-409C-BE32-E72D297353CC}">
              <c16:uniqueId val="{00000003-0183-4D60-9F43-D1A7A089E15C}"/>
            </c:ext>
          </c:extLst>
        </c:ser>
        <c:dLbls>
          <c:showLegendKey val="0"/>
          <c:showVal val="0"/>
          <c:showCatName val="0"/>
          <c:showSerName val="0"/>
          <c:showPercent val="0"/>
          <c:showBubbleSize val="0"/>
        </c:dLbls>
        <c:marker val="1"/>
        <c:smooth val="0"/>
        <c:axId val="1587356415"/>
        <c:axId val="1587356831"/>
      </c:lineChart>
      <c:catAx>
        <c:axId val="126492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6672"/>
        <c:crosses val="autoZero"/>
        <c:auto val="1"/>
        <c:lblAlgn val="ctr"/>
        <c:lblOffset val="100"/>
        <c:noMultiLvlLbl val="0"/>
      </c:catAx>
      <c:valAx>
        <c:axId val="1264926672"/>
        <c:scaling>
          <c:orientation val="minMax"/>
        </c:scaling>
        <c:delete val="0"/>
        <c:axPos val="l"/>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2096"/>
        <c:crosses val="autoZero"/>
        <c:crossBetween val="between"/>
      </c:valAx>
      <c:valAx>
        <c:axId val="1587356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587356415"/>
        <c:crosses val="max"/>
        <c:crossBetween val="between"/>
      </c:valAx>
      <c:catAx>
        <c:axId val="1587356415"/>
        <c:scaling>
          <c:orientation val="minMax"/>
        </c:scaling>
        <c:delete val="1"/>
        <c:axPos val="b"/>
        <c:numFmt formatCode="General" sourceLinked="1"/>
        <c:majorTickMark val="out"/>
        <c:minorTickMark val="none"/>
        <c:tickLblPos val="nextTo"/>
        <c:crossAx val="1587356831"/>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a:t>
            </a:r>
            <a:r>
              <a:rPr lang="en-US" sz="1000" b="1" baseline="0"/>
              <a:t> RUBRO EN CANTIDADES PRIMER SEMESTRE 2021-2022</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cantidadesfotocop!$A$44</c:f>
              <c:strCache>
                <c:ptCount val="1"/>
                <c:pt idx="0">
                  <c:v>FOTOCOPIADORAS</c:v>
                </c:pt>
              </c:strCache>
            </c:strRef>
          </c:tx>
          <c:spPr>
            <a:solidFill>
              <a:schemeClr val="accent1"/>
            </a:solidFill>
            <a:ln>
              <a:noFill/>
            </a:ln>
            <a:effectLst/>
          </c:spPr>
          <c:invertIfNegative val="0"/>
          <c:cat>
            <c:numRef>
              <c:f>cantidadesfotocop!$B$43:$C$43</c:f>
              <c:numCache>
                <c:formatCode>General</c:formatCode>
                <c:ptCount val="2"/>
                <c:pt idx="0">
                  <c:v>2021</c:v>
                </c:pt>
                <c:pt idx="1">
                  <c:v>2022</c:v>
                </c:pt>
              </c:numCache>
            </c:numRef>
          </c:cat>
          <c:val>
            <c:numRef>
              <c:f>cantidadesfotocop!$B$44:$C$44</c:f>
              <c:numCache>
                <c:formatCode>General</c:formatCode>
                <c:ptCount val="2"/>
                <c:pt idx="0">
                  <c:v>2</c:v>
                </c:pt>
                <c:pt idx="1">
                  <c:v>2</c:v>
                </c:pt>
              </c:numCache>
            </c:numRef>
          </c:val>
          <c:extLst>
            <c:ext xmlns:c16="http://schemas.microsoft.com/office/drawing/2014/chart" uri="{C3380CC4-5D6E-409C-BE32-E72D297353CC}">
              <c16:uniqueId val="{00000000-4240-454A-A7D6-A87553D99FB0}"/>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cantidadesfotocop!$A$45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cantidadesfotocop!$B$43:$C$43</c:f>
              <c:numCache>
                <c:formatCode>General</c:formatCode>
                <c:ptCount val="2"/>
                <c:pt idx="0">
                  <c:v>2021</c:v>
                </c:pt>
                <c:pt idx="1">
                  <c:v>2022</c:v>
                </c:pt>
              </c:numCache>
            </c:numRef>
          </c:cat>
          <c:val>
            <c:numRef>
              <c:f>cantidadesfotocop!$B$45:$C$45</c:f>
              <c:numCache>
                <c:formatCode>General</c:formatCode>
                <c:ptCount val="2"/>
                <c:pt idx="0">
                  <c:v>2</c:v>
                </c:pt>
                <c:pt idx="1">
                  <c:v>2</c:v>
                </c:pt>
              </c:numCache>
            </c:numRef>
          </c:val>
          <c:smooth val="0"/>
          <c:extLst>
            <c:ext xmlns:c16="http://schemas.microsoft.com/office/drawing/2014/chart" uri="{C3380CC4-5D6E-409C-BE32-E72D297353CC}">
              <c16:uniqueId val="{00000001-4240-454A-A7D6-A87553D99FB0}"/>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8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RUBRO EN GIROS REALIZADOS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'giros fotocop'!$A$44</c:f>
              <c:strCache>
                <c:ptCount val="1"/>
                <c:pt idx="0">
                  <c:v>GIROS REALIZADOS</c:v>
                </c:pt>
              </c:strCache>
            </c:strRef>
          </c:tx>
          <c:spPr>
            <a:solidFill>
              <a:schemeClr val="accent1"/>
            </a:solidFill>
            <a:ln>
              <a:noFill/>
            </a:ln>
            <a:effectLst/>
          </c:spPr>
          <c:invertIfNegative val="0"/>
          <c:cat>
            <c:numRef>
              <c:f>'giros fotocop'!$B$43:$C$43</c:f>
              <c:numCache>
                <c:formatCode>General</c:formatCode>
                <c:ptCount val="2"/>
                <c:pt idx="0">
                  <c:v>2021</c:v>
                </c:pt>
                <c:pt idx="1">
                  <c:v>2022</c:v>
                </c:pt>
              </c:numCache>
            </c:numRef>
          </c:cat>
          <c:val>
            <c:numRef>
              <c:f>'giros fotocop'!$B$44:$C$44</c:f>
              <c:numCache>
                <c:formatCode>[$$-240A]\ #,##0</c:formatCode>
                <c:ptCount val="2"/>
                <c:pt idx="0">
                  <c:v>6435322</c:v>
                </c:pt>
                <c:pt idx="1">
                  <c:v>1145362</c:v>
                </c:pt>
              </c:numCache>
            </c:numRef>
          </c:val>
          <c:extLst>
            <c:ext xmlns:c16="http://schemas.microsoft.com/office/drawing/2014/chart" uri="{C3380CC4-5D6E-409C-BE32-E72D297353CC}">
              <c16:uniqueId val="{00000000-AAA7-4677-898C-DEB83D30AA0B}"/>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'giros fotocop'!$A$45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'giros fotocop'!$B$43:$C$43</c:f>
              <c:numCache>
                <c:formatCode>General</c:formatCode>
                <c:ptCount val="2"/>
                <c:pt idx="0">
                  <c:v>2021</c:v>
                </c:pt>
                <c:pt idx="1">
                  <c:v>2022</c:v>
                </c:pt>
              </c:numCache>
            </c:numRef>
          </c:cat>
          <c:val>
            <c:numRef>
              <c:f>'giros fotocop'!$B$45:$C$45</c:f>
              <c:numCache>
                <c:formatCode>[$$-240A]\ #,##0</c:formatCode>
                <c:ptCount val="2"/>
                <c:pt idx="0">
                  <c:v>6435322</c:v>
                </c:pt>
                <c:pt idx="1">
                  <c:v>1145362</c:v>
                </c:pt>
              </c:numCache>
            </c:numRef>
          </c:val>
          <c:smooth val="0"/>
          <c:extLst>
            <c:ext xmlns:c16="http://schemas.microsoft.com/office/drawing/2014/chart" uri="{C3380CC4-5D6E-409C-BE32-E72D297353CC}">
              <c16:uniqueId val="{00000001-AAA7-4677-898C-DEB83D30AA0B}"/>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1"/>
        <c:axPos val="l"/>
        <c:numFmt formatCode="[$$-240A]\ #,##0" sourceLinked="1"/>
        <c:majorTickMark val="none"/>
        <c:minorTickMark val="none"/>
        <c:tickLblPos val="nextTo"/>
        <c:crossAx val="355083456"/>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COMPORTAMIENTO INDICADOR AUSTERIDAD Y CUMPLIMIENTO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'comportamiento rubro edición'!$D$33</c:f>
              <c:strCache>
                <c:ptCount val="1"/>
              </c:strCache>
            </c:strRef>
          </c:tx>
          <c:spPr>
            <a:solidFill>
              <a:sysClr val="window" lastClr="FFFFFF"/>
            </a:solidFill>
            <a:ln>
              <a:solidFill>
                <a:schemeClr val="bg1"/>
              </a:solidFill>
            </a:ln>
            <a:effectLst/>
          </c:spPr>
          <c:invertIfNegative val="0"/>
          <c:cat>
            <c:strRef>
              <c:f>'comportamiento rubro edición'!$C$34:$C$35</c:f>
              <c:strCache>
                <c:ptCount val="2"/>
                <c:pt idx="0">
                  <c:v>CONSUMO (No Aplica)</c:v>
                </c:pt>
                <c:pt idx="1">
                  <c:v>GIROS (COP)</c:v>
                </c:pt>
              </c:strCache>
            </c:strRef>
          </c:cat>
          <c:val>
            <c:numRef>
              <c:f>'comportamiento rubro edición'!$D$34:$D$35</c:f>
              <c:numCache>
                <c:formatCode>General</c:formatCode>
                <c:ptCount val="2"/>
                <c:pt idx="0">
                  <c:v>0</c:v>
                </c:pt>
                <c:pt idx="1">
                  <c:v>0</c:v>
                </c:pt>
              </c:numCache>
            </c:numRef>
          </c:val>
          <c:extLst>
            <c:ext xmlns:c16="http://schemas.microsoft.com/office/drawing/2014/chart" uri="{C3380CC4-5D6E-409C-BE32-E72D297353CC}">
              <c16:uniqueId val="{00000000-3DE1-47D6-9618-498610530D86}"/>
            </c:ext>
          </c:extLst>
        </c:ser>
        <c:ser>
          <c:idx val="1"/>
          <c:order val="1"/>
          <c:tx>
            <c:strRef>
              <c:f>'comportamiento rubro edición'!$E$33</c:f>
              <c:strCache>
                <c:ptCount val="1"/>
              </c:strCache>
            </c:strRef>
          </c:tx>
          <c:spPr>
            <a:solidFill>
              <a:sysClr val="window" lastClr="FFFFFF"/>
            </a:solidFill>
            <a:ln>
              <a:solidFill>
                <a:schemeClr val="bg1"/>
              </a:solidFill>
            </a:ln>
            <a:effectLst/>
          </c:spPr>
          <c:invertIfNegative val="0"/>
          <c:cat>
            <c:strRef>
              <c:f>'comportamiento rubro edición'!$C$34:$C$35</c:f>
              <c:strCache>
                <c:ptCount val="2"/>
                <c:pt idx="0">
                  <c:v>CONSUMO (No Aplica)</c:v>
                </c:pt>
                <c:pt idx="1">
                  <c:v>GIROS (COP)</c:v>
                </c:pt>
              </c:strCache>
            </c:strRef>
          </c:cat>
          <c:val>
            <c:numRef>
              <c:f>'comportamiento rubro edición'!$E$34:$E$35</c:f>
              <c:numCache>
                <c:formatCode>General</c:formatCode>
                <c:ptCount val="2"/>
                <c:pt idx="0">
                  <c:v>0</c:v>
                </c:pt>
                <c:pt idx="1">
                  <c:v>0</c:v>
                </c:pt>
              </c:numCache>
            </c:numRef>
          </c:val>
          <c:extLst>
            <c:ext xmlns:c16="http://schemas.microsoft.com/office/drawing/2014/chart" uri="{C3380CC4-5D6E-409C-BE32-E72D297353CC}">
              <c16:uniqueId val="{00000001-3DE1-47D6-9618-498610530D86}"/>
            </c:ext>
          </c:extLst>
        </c:ser>
        <c:dLbls>
          <c:showLegendKey val="0"/>
          <c:showVal val="0"/>
          <c:showCatName val="0"/>
          <c:showSerName val="0"/>
          <c:showPercent val="0"/>
          <c:showBubbleSize val="0"/>
        </c:dLbls>
        <c:gapWidth val="219"/>
        <c:overlap val="-27"/>
        <c:axId val="1968700431"/>
        <c:axId val="1968711663"/>
      </c:barChart>
      <c:lineChart>
        <c:grouping val="standard"/>
        <c:varyColors val="0"/>
        <c:ser>
          <c:idx val="2"/>
          <c:order val="2"/>
          <c:tx>
            <c:strRef>
              <c:f>'comportamiento rubro edición'!$F$33</c:f>
              <c:strCache>
                <c:ptCount val="1"/>
                <c:pt idx="0">
                  <c:v>INDICADOR AUSTERIDAD Y CUMPLIMIENTO</c:v>
                </c:pt>
              </c:strCache>
            </c:strRef>
          </c:tx>
          <c:spPr>
            <a:ln w="28575" cap="rnd">
              <a:solidFill>
                <a:schemeClr val="accent2">
                  <a:lumMod val="75000"/>
                </a:schemeClr>
              </a:solidFill>
              <a:round/>
            </a:ln>
            <a:effectLst/>
          </c:spPr>
          <c:marker>
            <c:symbol val="none"/>
          </c:marker>
          <c:dLbls>
            <c:dLbl>
              <c:idx val="0"/>
              <c:layout>
                <c:manualLayout>
                  <c:x val="-8.879636354419889E-3"/>
                  <c:y val="-4.2105263157894819E-2"/>
                </c:manualLayout>
              </c:layout>
              <c:tx>
                <c:rich>
                  <a:bodyPr/>
                  <a:lstStyle/>
                  <a:p>
                    <a:r>
                      <a:rPr lang="en-US"/>
                      <a:t>NO APLICA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E1-47D6-9618-498610530D86}"/>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'comportamiento rubro edición'!$C$34:$C$35</c:f>
              <c:strCache>
                <c:ptCount val="2"/>
                <c:pt idx="0">
                  <c:v>CONSUMO (No Aplica)</c:v>
                </c:pt>
                <c:pt idx="1">
                  <c:v>GIROS (COP)</c:v>
                </c:pt>
              </c:strCache>
            </c:strRef>
          </c:cat>
          <c:val>
            <c:numRef>
              <c:f>'comportamiento rubro edición'!$F$34:$F$35</c:f>
              <c:numCache>
                <c:formatCode>0.00%</c:formatCode>
                <c:ptCount val="2"/>
                <c:pt idx="0" formatCode="0%">
                  <c:v>0</c:v>
                </c:pt>
                <c:pt idx="1">
                  <c:v>0</c:v>
                </c:pt>
              </c:numCache>
            </c:numRef>
          </c:val>
          <c:smooth val="0"/>
          <c:extLst>
            <c:ext xmlns:c16="http://schemas.microsoft.com/office/drawing/2014/chart" uri="{C3380CC4-5D6E-409C-BE32-E72D297353CC}">
              <c16:uniqueId val="{00000003-3DE1-47D6-9618-498610530D86}"/>
            </c:ext>
          </c:extLst>
        </c:ser>
        <c:dLbls>
          <c:showLegendKey val="0"/>
          <c:showVal val="0"/>
          <c:showCatName val="0"/>
          <c:showSerName val="0"/>
          <c:showPercent val="0"/>
          <c:showBubbleSize val="0"/>
        </c:dLbls>
        <c:marker val="1"/>
        <c:smooth val="0"/>
        <c:axId val="1968707919"/>
        <c:axId val="1968700015"/>
      </c:lineChart>
      <c:catAx>
        <c:axId val="196870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11663"/>
        <c:crosses val="autoZero"/>
        <c:auto val="1"/>
        <c:lblAlgn val="ctr"/>
        <c:lblOffset val="100"/>
        <c:noMultiLvlLbl val="0"/>
      </c:catAx>
      <c:valAx>
        <c:axId val="19687116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0431"/>
        <c:crosses val="autoZero"/>
        <c:crossBetween val="between"/>
      </c:valAx>
      <c:valAx>
        <c:axId val="1968700015"/>
        <c:scaling>
          <c:orientation val="minMax"/>
          <c:max val="0.30000000000000004"/>
          <c:min val="0"/>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7919"/>
        <c:crosses val="max"/>
        <c:crossBetween val="between"/>
        <c:majorUnit val="5.000000000000001E-2"/>
      </c:valAx>
      <c:catAx>
        <c:axId val="1968707919"/>
        <c:scaling>
          <c:orientation val="minMax"/>
        </c:scaling>
        <c:delete val="1"/>
        <c:axPos val="b"/>
        <c:numFmt formatCode="General" sourceLinked="1"/>
        <c:majorTickMark val="none"/>
        <c:minorTickMark val="none"/>
        <c:tickLblPos val="nextTo"/>
        <c:crossAx val="1968700015"/>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'Comparativo de los result edici'!$B$12</c:f>
              <c:strCache>
                <c:ptCount val="1"/>
                <c:pt idx="0">
                  <c:v>GIROS REALIZADOS</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33BD-45E8-BFA6-ADA7F708630E}"/>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edici'!$A$13:$A$14</c:f>
              <c:numCache>
                <c:formatCode>General</c:formatCode>
                <c:ptCount val="2"/>
                <c:pt idx="0">
                  <c:v>2021</c:v>
                </c:pt>
                <c:pt idx="1">
                  <c:v>2022</c:v>
                </c:pt>
              </c:numCache>
            </c:numRef>
          </c:cat>
          <c:val>
            <c:numRef>
              <c:f>'Comparativo de los result edici'!$B$13:$B$14</c:f>
              <c:numCache>
                <c:formatCode>_("$"* #,##0_);_("$"* \(#,##0\);_("$"* "-"_);_(@_)</c:formatCode>
                <c:ptCount val="2"/>
                <c:pt idx="0" formatCode="_-&quot;$&quot;\ * #,##0.000_-;\-&quot;$&quot;\ * #,##0.000_-;_-&quot;$&quot;\ * &quot;-&quot;_-;_-@_-">
                  <c:v>0</c:v>
                </c:pt>
                <c:pt idx="1">
                  <c:v>0</c:v>
                </c:pt>
              </c:numCache>
            </c:numRef>
          </c:val>
          <c:extLst>
            <c:ext xmlns:c16="http://schemas.microsoft.com/office/drawing/2014/chart" uri="{C3380CC4-5D6E-409C-BE32-E72D297353CC}">
              <c16:uniqueId val="{00000002-33BD-45E8-BFA6-ADA7F708630E}"/>
            </c:ext>
          </c:extLst>
        </c:ser>
        <c:dLbls>
          <c:showLegendKey val="0"/>
          <c:showVal val="0"/>
          <c:showCatName val="0"/>
          <c:showSerName val="0"/>
          <c:showPercent val="0"/>
          <c:showBubbleSize val="0"/>
        </c:dLbls>
        <c:gapWidth val="219"/>
        <c:axId val="1264922096"/>
        <c:axId val="1264926672"/>
      </c:barChart>
      <c:lineChart>
        <c:grouping val="stacked"/>
        <c:varyColors val="0"/>
        <c:ser>
          <c:idx val="2"/>
          <c:order val="1"/>
          <c:tx>
            <c:strRef>
              <c:f>'Comparativo de los result edici'!$D$12</c:f>
              <c:strCache>
                <c:ptCount val="1"/>
                <c:pt idx="0">
                  <c:v>UNIDAD DE MEDIDA (No. Aplica)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edici'!$A$13:$A$14</c:f>
              <c:numCache>
                <c:formatCode>General</c:formatCode>
                <c:ptCount val="2"/>
                <c:pt idx="0">
                  <c:v>2021</c:v>
                </c:pt>
                <c:pt idx="1">
                  <c:v>2022</c:v>
                </c:pt>
              </c:numCache>
            </c:numRef>
          </c:cat>
          <c:val>
            <c:numRef>
              <c:f>'Comparativo de los result edici'!$D$13:$D$14</c:f>
              <c:numCache>
                <c:formatCode>General</c:formatCode>
                <c:ptCount val="2"/>
                <c:pt idx="0">
                  <c:v>0</c:v>
                </c:pt>
                <c:pt idx="1">
                  <c:v>0</c:v>
                </c:pt>
              </c:numCache>
            </c:numRef>
          </c:val>
          <c:smooth val="0"/>
          <c:extLst>
            <c:ext xmlns:c16="http://schemas.microsoft.com/office/drawing/2014/chart" uri="{C3380CC4-5D6E-409C-BE32-E72D297353CC}">
              <c16:uniqueId val="{00000003-33BD-45E8-BFA6-ADA7F708630E}"/>
            </c:ext>
          </c:extLst>
        </c:ser>
        <c:dLbls>
          <c:showLegendKey val="0"/>
          <c:showVal val="0"/>
          <c:showCatName val="0"/>
          <c:showSerName val="0"/>
          <c:showPercent val="0"/>
          <c:showBubbleSize val="0"/>
        </c:dLbls>
        <c:marker val="1"/>
        <c:smooth val="0"/>
        <c:axId val="1587356415"/>
        <c:axId val="1587356831"/>
      </c:lineChart>
      <c:catAx>
        <c:axId val="126492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6672"/>
        <c:crosses val="autoZero"/>
        <c:auto val="1"/>
        <c:lblAlgn val="ctr"/>
        <c:lblOffset val="100"/>
        <c:noMultiLvlLbl val="0"/>
      </c:catAx>
      <c:valAx>
        <c:axId val="1264926672"/>
        <c:scaling>
          <c:orientation val="minMax"/>
        </c:scaling>
        <c:delete val="0"/>
        <c:axPos val="l"/>
        <c:numFmt formatCode="_-&quot;$&quot;\ * #,##0.000_-;\-&quot;$&quot;\ * #,##0.00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2096"/>
        <c:crosses val="autoZero"/>
        <c:crossBetween val="between"/>
      </c:valAx>
      <c:valAx>
        <c:axId val="1587356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587356415"/>
        <c:crosses val="max"/>
        <c:crossBetween val="between"/>
      </c:valAx>
      <c:catAx>
        <c:axId val="1587356415"/>
        <c:scaling>
          <c:orientation val="minMax"/>
        </c:scaling>
        <c:delete val="1"/>
        <c:axPos val="b"/>
        <c:numFmt formatCode="General" sourceLinked="1"/>
        <c:majorTickMark val="out"/>
        <c:minorTickMark val="none"/>
        <c:tickLblPos val="nextTo"/>
        <c:crossAx val="1587356831"/>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dk1"/>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RUBRO EN GIROS REALIZADOS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'giros edición'!$A$44</c:f>
              <c:strCache>
                <c:ptCount val="1"/>
                <c:pt idx="0">
                  <c:v>GIROS REALIZADOS</c:v>
                </c:pt>
              </c:strCache>
            </c:strRef>
          </c:tx>
          <c:spPr>
            <a:solidFill>
              <a:schemeClr val="accent1"/>
            </a:solidFill>
            <a:ln>
              <a:noFill/>
            </a:ln>
            <a:effectLst/>
          </c:spPr>
          <c:invertIfNegative val="0"/>
          <c:cat>
            <c:numRef>
              <c:f>'giros edición'!$B$43:$C$43</c:f>
              <c:numCache>
                <c:formatCode>General</c:formatCode>
                <c:ptCount val="2"/>
                <c:pt idx="0">
                  <c:v>2021</c:v>
                </c:pt>
                <c:pt idx="1">
                  <c:v>2022</c:v>
                </c:pt>
              </c:numCache>
            </c:numRef>
          </c:cat>
          <c:val>
            <c:numRef>
              <c:f>'giros edición'!$B$44:$C$44</c:f>
              <c:numCache>
                <c:formatCode>[$$-240A]\ #,##0</c:formatCode>
                <c:ptCount val="2"/>
                <c:pt idx="0">
                  <c:v>0</c:v>
                </c:pt>
                <c:pt idx="1">
                  <c:v>0</c:v>
                </c:pt>
              </c:numCache>
            </c:numRef>
          </c:val>
          <c:extLst>
            <c:ext xmlns:c16="http://schemas.microsoft.com/office/drawing/2014/chart" uri="{C3380CC4-5D6E-409C-BE32-E72D297353CC}">
              <c16:uniqueId val="{00000000-7A49-4B78-B207-8AD9CE39340F}"/>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'giros edición'!$A$45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'giros edición'!$B$43:$C$43</c:f>
              <c:numCache>
                <c:formatCode>General</c:formatCode>
                <c:ptCount val="2"/>
                <c:pt idx="0">
                  <c:v>2021</c:v>
                </c:pt>
                <c:pt idx="1">
                  <c:v>2022</c:v>
                </c:pt>
              </c:numCache>
            </c:numRef>
          </c:cat>
          <c:val>
            <c:numRef>
              <c:f>'giros edición'!$B$45:$C$45</c:f>
              <c:numCache>
                <c:formatCode>[$$-240A]\ #,##0</c:formatCode>
                <c:ptCount val="2"/>
                <c:pt idx="0">
                  <c:v>0</c:v>
                </c:pt>
                <c:pt idx="1">
                  <c:v>0</c:v>
                </c:pt>
              </c:numCache>
            </c:numRef>
          </c:val>
          <c:smooth val="0"/>
          <c:extLst>
            <c:ext xmlns:c16="http://schemas.microsoft.com/office/drawing/2014/chart" uri="{C3380CC4-5D6E-409C-BE32-E72D297353CC}">
              <c16:uniqueId val="{00000001-7A49-4B78-B207-8AD9CE39340F}"/>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1"/>
        <c:axPos val="l"/>
        <c:numFmt formatCode="[$$-240A]\ #,##0" sourceLinked="1"/>
        <c:majorTickMark val="none"/>
        <c:minorTickMark val="none"/>
        <c:tickLblPos val="nextTo"/>
        <c:crossAx val="355083456"/>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dk1"/>
                </a:solidFill>
                <a:latin typeface="+mn-lt"/>
                <a:ea typeface="+mn-ea"/>
                <a:cs typeface="+mn-cs"/>
              </a:defRPr>
            </a:pPr>
            <a:r>
              <a:rPr lang="en-US" sz="1000" b="1"/>
              <a:t>COMPARATIVO PRIMER SEMESTRE 2021-2022</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'Comparativo de los result telef'!$B$12</c:f>
              <c:strCache>
                <c:ptCount val="1"/>
                <c:pt idx="0">
                  <c:v>GIROS REALIZADOS</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6B18-42D5-B0B2-C09FE3F5B0BF}"/>
              </c:ext>
            </c:extLst>
          </c:dPt>
          <c:dLbls>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telef'!$A$13:$A$14</c:f>
              <c:numCache>
                <c:formatCode>General</c:formatCode>
                <c:ptCount val="2"/>
                <c:pt idx="0">
                  <c:v>2021</c:v>
                </c:pt>
                <c:pt idx="1">
                  <c:v>2022</c:v>
                </c:pt>
              </c:numCache>
            </c:numRef>
          </c:cat>
          <c:val>
            <c:numRef>
              <c:f>'Comparativo de los result telef'!$B$13:$B$14</c:f>
              <c:numCache>
                <c:formatCode>_("$"* #,##0_);_("$"* \(#,##0\);_("$"* "-"_);_(@_)</c:formatCode>
                <c:ptCount val="2"/>
                <c:pt idx="0">
                  <c:v>15688722</c:v>
                </c:pt>
                <c:pt idx="1">
                  <c:v>15712998</c:v>
                </c:pt>
              </c:numCache>
            </c:numRef>
          </c:val>
          <c:extLst>
            <c:ext xmlns:c16="http://schemas.microsoft.com/office/drawing/2014/chart" uri="{C3380CC4-5D6E-409C-BE32-E72D297353CC}">
              <c16:uniqueId val="{00000002-6B18-42D5-B0B2-C09FE3F5B0BF}"/>
            </c:ext>
          </c:extLst>
        </c:ser>
        <c:dLbls>
          <c:showLegendKey val="0"/>
          <c:showVal val="0"/>
          <c:showCatName val="0"/>
          <c:showSerName val="0"/>
          <c:showPercent val="0"/>
          <c:showBubbleSize val="0"/>
        </c:dLbls>
        <c:gapWidth val="219"/>
        <c:axId val="1264922096"/>
        <c:axId val="1264926672"/>
      </c:barChart>
      <c:lineChart>
        <c:grouping val="stacked"/>
        <c:varyColors val="0"/>
        <c:ser>
          <c:idx val="2"/>
          <c:order val="1"/>
          <c:tx>
            <c:strRef>
              <c:f>'Comparativo de los result telef'!$D$12</c:f>
              <c:strCache>
                <c:ptCount val="1"/>
                <c:pt idx="0">
                  <c:v>UNIDAD DE MEDIDA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telef'!$A$13:$A$14</c:f>
              <c:numCache>
                <c:formatCode>General</c:formatCode>
                <c:ptCount val="2"/>
                <c:pt idx="0">
                  <c:v>2021</c:v>
                </c:pt>
                <c:pt idx="1">
                  <c:v>2022</c:v>
                </c:pt>
              </c:numCache>
            </c:numRef>
          </c:cat>
          <c:val>
            <c:numRef>
              <c:f>'Comparativo de los result telef'!$D$13:$D$14</c:f>
              <c:numCache>
                <c:formatCode>General</c:formatCode>
                <c:ptCount val="2"/>
                <c:pt idx="0">
                  <c:v>57</c:v>
                </c:pt>
                <c:pt idx="1">
                  <c:v>20</c:v>
                </c:pt>
              </c:numCache>
            </c:numRef>
          </c:val>
          <c:smooth val="0"/>
          <c:extLst>
            <c:ext xmlns:c16="http://schemas.microsoft.com/office/drawing/2014/chart" uri="{C3380CC4-5D6E-409C-BE32-E72D297353CC}">
              <c16:uniqueId val="{00000003-6B18-42D5-B0B2-C09FE3F5B0BF}"/>
            </c:ext>
          </c:extLst>
        </c:ser>
        <c:dLbls>
          <c:showLegendKey val="0"/>
          <c:showVal val="0"/>
          <c:showCatName val="0"/>
          <c:showSerName val="0"/>
          <c:showPercent val="0"/>
          <c:showBubbleSize val="0"/>
        </c:dLbls>
        <c:marker val="1"/>
        <c:smooth val="0"/>
        <c:axId val="1587356415"/>
        <c:axId val="1587356831"/>
      </c:lineChart>
      <c:catAx>
        <c:axId val="126492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6672"/>
        <c:crosses val="autoZero"/>
        <c:auto val="1"/>
        <c:lblAlgn val="ctr"/>
        <c:lblOffset val="100"/>
        <c:noMultiLvlLbl val="0"/>
      </c:catAx>
      <c:valAx>
        <c:axId val="1264926672"/>
        <c:scaling>
          <c:orientation val="minMax"/>
        </c:scaling>
        <c:delete val="0"/>
        <c:axPos val="l"/>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1264922096"/>
        <c:crosses val="autoZero"/>
        <c:crossBetween val="between"/>
      </c:valAx>
      <c:valAx>
        <c:axId val="1587356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1587356415"/>
        <c:crosses val="max"/>
        <c:crossBetween val="between"/>
      </c:valAx>
      <c:catAx>
        <c:axId val="1587356415"/>
        <c:scaling>
          <c:orientation val="minMax"/>
        </c:scaling>
        <c:delete val="1"/>
        <c:axPos val="b"/>
        <c:numFmt formatCode="General" sourceLinked="1"/>
        <c:majorTickMark val="out"/>
        <c:minorTickMark val="none"/>
        <c:tickLblPos val="nextTo"/>
        <c:crossAx val="1587356831"/>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dk1"/>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COMPORTAMIENTO INDICADOR AUSTERIDAD Y CUMPLIMIENTO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'comportamiento rubro agua'!$D$33</c:f>
              <c:strCache>
                <c:ptCount val="1"/>
              </c:strCache>
            </c:strRef>
          </c:tx>
          <c:spPr>
            <a:solidFill>
              <a:sysClr val="window" lastClr="FFFFFF"/>
            </a:solidFill>
            <a:ln>
              <a:solidFill>
                <a:schemeClr val="bg1"/>
              </a:solidFill>
            </a:ln>
            <a:effectLst/>
          </c:spPr>
          <c:invertIfNegative val="0"/>
          <c:cat>
            <c:strRef>
              <c:f>'comportamiento rubro agua'!$C$34:$C$35</c:f>
              <c:strCache>
                <c:ptCount val="2"/>
                <c:pt idx="0">
                  <c:v>CONSUMO (m3)</c:v>
                </c:pt>
                <c:pt idx="1">
                  <c:v>GIROS (COP)</c:v>
                </c:pt>
              </c:strCache>
            </c:strRef>
          </c:cat>
          <c:val>
            <c:numRef>
              <c:f>'comportamiento rubro agua'!$D$34:$D$35</c:f>
              <c:numCache>
                <c:formatCode>General</c:formatCode>
                <c:ptCount val="2"/>
                <c:pt idx="0">
                  <c:v>2</c:v>
                </c:pt>
              </c:numCache>
            </c:numRef>
          </c:val>
          <c:extLst>
            <c:ext xmlns:c16="http://schemas.microsoft.com/office/drawing/2014/chart" uri="{C3380CC4-5D6E-409C-BE32-E72D297353CC}">
              <c16:uniqueId val="{00000000-1DA2-4798-B8CF-A56537994980}"/>
            </c:ext>
          </c:extLst>
        </c:ser>
        <c:ser>
          <c:idx val="1"/>
          <c:order val="1"/>
          <c:tx>
            <c:strRef>
              <c:f>'comportamiento rubro agua'!$E$33</c:f>
              <c:strCache>
                <c:ptCount val="1"/>
              </c:strCache>
            </c:strRef>
          </c:tx>
          <c:spPr>
            <a:solidFill>
              <a:sysClr val="window" lastClr="FFFFFF"/>
            </a:solidFill>
            <a:ln>
              <a:solidFill>
                <a:schemeClr val="bg1"/>
              </a:solidFill>
            </a:ln>
            <a:effectLst/>
          </c:spPr>
          <c:invertIfNegative val="0"/>
          <c:cat>
            <c:strRef>
              <c:f>'comportamiento rubro agua'!$C$34:$C$35</c:f>
              <c:strCache>
                <c:ptCount val="2"/>
                <c:pt idx="0">
                  <c:v>CONSUMO (m3)</c:v>
                </c:pt>
                <c:pt idx="1">
                  <c:v>GIROS (COP)</c:v>
                </c:pt>
              </c:strCache>
            </c:strRef>
          </c:cat>
          <c:val>
            <c:numRef>
              <c:f>'comportamiento rubro agua'!$E$34:$E$35</c:f>
              <c:numCache>
                <c:formatCode>General</c:formatCode>
                <c:ptCount val="2"/>
                <c:pt idx="0">
                  <c:v>2</c:v>
                </c:pt>
              </c:numCache>
            </c:numRef>
          </c:val>
          <c:extLst>
            <c:ext xmlns:c16="http://schemas.microsoft.com/office/drawing/2014/chart" uri="{C3380CC4-5D6E-409C-BE32-E72D297353CC}">
              <c16:uniqueId val="{00000001-1DA2-4798-B8CF-A56537994980}"/>
            </c:ext>
          </c:extLst>
        </c:ser>
        <c:dLbls>
          <c:showLegendKey val="0"/>
          <c:showVal val="0"/>
          <c:showCatName val="0"/>
          <c:showSerName val="0"/>
          <c:showPercent val="0"/>
          <c:showBubbleSize val="0"/>
        </c:dLbls>
        <c:gapWidth val="219"/>
        <c:overlap val="-27"/>
        <c:axId val="1968700431"/>
        <c:axId val="1968711663"/>
      </c:barChart>
      <c:lineChart>
        <c:grouping val="standard"/>
        <c:varyColors val="0"/>
        <c:ser>
          <c:idx val="2"/>
          <c:order val="2"/>
          <c:tx>
            <c:strRef>
              <c:f>'comportamiento rubro agua'!$F$33</c:f>
              <c:strCache>
                <c:ptCount val="1"/>
                <c:pt idx="0">
                  <c:v>INDICADOR AUSTERIDAD Y CUMPLIMIENTO</c:v>
                </c:pt>
              </c:strCache>
            </c:strRef>
          </c:tx>
          <c:spPr>
            <a:ln w="28575" cap="rnd">
              <a:solidFill>
                <a:schemeClr val="accent2">
                  <a:lumMod val="75000"/>
                </a:schemeClr>
              </a:solidFill>
              <a:round/>
            </a:ln>
            <a:effectLst/>
          </c:spPr>
          <c:marker>
            <c:symbol val="none"/>
          </c:marker>
          <c:dLbls>
            <c:dLbl>
              <c:idx val="1"/>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A2-4798-B8CF-A56537994980}"/>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'comportamiento rubro agua'!$C$34:$C$35</c:f>
              <c:strCache>
                <c:ptCount val="2"/>
                <c:pt idx="0">
                  <c:v>CONSUMO (m3)</c:v>
                </c:pt>
                <c:pt idx="1">
                  <c:v>GIROS (COP)</c:v>
                </c:pt>
              </c:strCache>
            </c:strRef>
          </c:cat>
          <c:val>
            <c:numRef>
              <c:f>'comportamiento rubro agua'!$F$34:$F$35</c:f>
              <c:numCache>
                <c:formatCode>0.00%</c:formatCode>
                <c:ptCount val="2"/>
                <c:pt idx="0" formatCode="0%">
                  <c:v>0.28999999999999998</c:v>
                </c:pt>
                <c:pt idx="1">
                  <c:v>0.17</c:v>
                </c:pt>
              </c:numCache>
            </c:numRef>
          </c:val>
          <c:smooth val="0"/>
          <c:extLst>
            <c:ext xmlns:c16="http://schemas.microsoft.com/office/drawing/2014/chart" uri="{C3380CC4-5D6E-409C-BE32-E72D297353CC}">
              <c16:uniqueId val="{00000002-1DA2-4798-B8CF-A56537994980}"/>
            </c:ext>
          </c:extLst>
        </c:ser>
        <c:dLbls>
          <c:showLegendKey val="0"/>
          <c:showVal val="0"/>
          <c:showCatName val="0"/>
          <c:showSerName val="0"/>
          <c:showPercent val="0"/>
          <c:showBubbleSize val="0"/>
        </c:dLbls>
        <c:marker val="1"/>
        <c:smooth val="0"/>
        <c:axId val="1968707919"/>
        <c:axId val="1968700015"/>
      </c:lineChart>
      <c:catAx>
        <c:axId val="196870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11663"/>
        <c:crosses val="autoZero"/>
        <c:auto val="1"/>
        <c:lblAlgn val="ctr"/>
        <c:lblOffset val="100"/>
        <c:noMultiLvlLbl val="0"/>
      </c:catAx>
      <c:valAx>
        <c:axId val="19687116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0431"/>
        <c:crosses val="autoZero"/>
        <c:crossBetween val="between"/>
      </c:valAx>
      <c:valAx>
        <c:axId val="1968700015"/>
        <c:scaling>
          <c:orientation val="minMax"/>
          <c:max val="1"/>
          <c:min val="0"/>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7919"/>
        <c:crosses val="max"/>
        <c:crossBetween val="between"/>
        <c:majorUnit val="0.2"/>
      </c:valAx>
      <c:catAx>
        <c:axId val="1968707919"/>
        <c:scaling>
          <c:orientation val="minMax"/>
        </c:scaling>
        <c:delete val="1"/>
        <c:axPos val="b"/>
        <c:numFmt formatCode="General" sourceLinked="1"/>
        <c:majorTickMark val="none"/>
        <c:minorTickMark val="none"/>
        <c:tickLblPos val="nextTo"/>
        <c:crossAx val="1968700015"/>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'Comparativo de los result agua'!$B$12</c:f>
              <c:strCache>
                <c:ptCount val="1"/>
                <c:pt idx="0">
                  <c:v>GIROS REALIZADOS</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3450-4E3A-8B2E-481609201A78}"/>
              </c:ext>
            </c:extLst>
          </c:dPt>
          <c:dLbls>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agua'!$A$13:$A$14</c:f>
              <c:numCache>
                <c:formatCode>General</c:formatCode>
                <c:ptCount val="2"/>
                <c:pt idx="0">
                  <c:v>2021</c:v>
                </c:pt>
                <c:pt idx="1">
                  <c:v>2022</c:v>
                </c:pt>
              </c:numCache>
            </c:numRef>
          </c:cat>
          <c:val>
            <c:numRef>
              <c:f>'Comparativo de los result agua'!$B$13:$B$14</c:f>
              <c:numCache>
                <c:formatCode>_("$"* #,##0_);_("$"* \(#,##0\);_("$"* "-"_);_(@_)</c:formatCode>
                <c:ptCount val="2"/>
                <c:pt idx="0">
                  <c:v>21199468</c:v>
                </c:pt>
                <c:pt idx="1">
                  <c:v>17525289</c:v>
                </c:pt>
              </c:numCache>
            </c:numRef>
          </c:val>
          <c:extLst>
            <c:ext xmlns:c16="http://schemas.microsoft.com/office/drawing/2014/chart" uri="{C3380CC4-5D6E-409C-BE32-E72D297353CC}">
              <c16:uniqueId val="{00000002-3450-4E3A-8B2E-481609201A78}"/>
            </c:ext>
          </c:extLst>
        </c:ser>
        <c:dLbls>
          <c:showLegendKey val="0"/>
          <c:showVal val="0"/>
          <c:showCatName val="0"/>
          <c:showSerName val="0"/>
          <c:showPercent val="0"/>
          <c:showBubbleSize val="0"/>
        </c:dLbls>
        <c:gapWidth val="219"/>
        <c:axId val="1264922096"/>
        <c:axId val="1264926672"/>
      </c:barChart>
      <c:lineChart>
        <c:grouping val="stacked"/>
        <c:varyColors val="0"/>
        <c:ser>
          <c:idx val="2"/>
          <c:order val="1"/>
          <c:tx>
            <c:strRef>
              <c:f>'Comparativo de los result agua'!$D$12</c:f>
              <c:strCache>
                <c:ptCount val="1"/>
                <c:pt idx="0">
                  <c:v>UNIDAD DE MEDIDA (m3)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agua'!$A$13:$A$14</c:f>
              <c:numCache>
                <c:formatCode>General</c:formatCode>
                <c:ptCount val="2"/>
                <c:pt idx="0">
                  <c:v>2021</c:v>
                </c:pt>
                <c:pt idx="1">
                  <c:v>2022</c:v>
                </c:pt>
              </c:numCache>
            </c:numRef>
          </c:cat>
          <c:val>
            <c:numRef>
              <c:f>'Comparativo de los result agua'!$D$13:$D$14</c:f>
              <c:numCache>
                <c:formatCode>General</c:formatCode>
                <c:ptCount val="2"/>
                <c:pt idx="0">
                  <c:v>3815</c:v>
                </c:pt>
                <c:pt idx="1">
                  <c:v>2722</c:v>
                </c:pt>
              </c:numCache>
            </c:numRef>
          </c:val>
          <c:smooth val="0"/>
          <c:extLst>
            <c:ext xmlns:c16="http://schemas.microsoft.com/office/drawing/2014/chart" uri="{C3380CC4-5D6E-409C-BE32-E72D297353CC}">
              <c16:uniqueId val="{00000003-3450-4E3A-8B2E-481609201A78}"/>
            </c:ext>
          </c:extLst>
        </c:ser>
        <c:dLbls>
          <c:showLegendKey val="0"/>
          <c:showVal val="0"/>
          <c:showCatName val="0"/>
          <c:showSerName val="0"/>
          <c:showPercent val="0"/>
          <c:showBubbleSize val="0"/>
        </c:dLbls>
        <c:marker val="1"/>
        <c:smooth val="0"/>
        <c:axId val="1587356415"/>
        <c:axId val="1587356831"/>
      </c:lineChart>
      <c:catAx>
        <c:axId val="126492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6672"/>
        <c:crosses val="autoZero"/>
        <c:auto val="1"/>
        <c:lblAlgn val="ctr"/>
        <c:lblOffset val="100"/>
        <c:noMultiLvlLbl val="0"/>
      </c:catAx>
      <c:valAx>
        <c:axId val="1264926672"/>
        <c:scaling>
          <c:orientation val="minMax"/>
        </c:scaling>
        <c:delete val="0"/>
        <c:axPos val="l"/>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1264922096"/>
        <c:crosses val="autoZero"/>
        <c:crossBetween val="between"/>
      </c:valAx>
      <c:valAx>
        <c:axId val="1587356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587356415"/>
        <c:crosses val="max"/>
        <c:crossBetween val="between"/>
      </c:valAx>
      <c:catAx>
        <c:axId val="1587356415"/>
        <c:scaling>
          <c:orientation val="minMax"/>
        </c:scaling>
        <c:delete val="1"/>
        <c:axPos val="b"/>
        <c:numFmt formatCode="General" sourceLinked="1"/>
        <c:majorTickMark val="out"/>
        <c:minorTickMark val="none"/>
        <c:tickLblPos val="nextTo"/>
        <c:crossAx val="1587356831"/>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a:t>
            </a:r>
            <a:r>
              <a:rPr lang="en-US" sz="1000" b="1" baseline="0"/>
              <a:t> RUBRO EN CANTIDADES PRIMER SEMESTRE 2021-2022</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'cantidades agua'!$A$44</c:f>
              <c:strCache>
                <c:ptCount val="1"/>
                <c:pt idx="0">
                  <c:v>M3</c:v>
                </c:pt>
              </c:strCache>
            </c:strRef>
          </c:tx>
          <c:spPr>
            <a:solidFill>
              <a:schemeClr val="accent1"/>
            </a:solidFill>
            <a:ln>
              <a:noFill/>
            </a:ln>
            <a:effectLst/>
          </c:spPr>
          <c:invertIfNegative val="0"/>
          <c:cat>
            <c:numRef>
              <c:f>'cantidades agua'!$B$43:$C$43</c:f>
              <c:numCache>
                <c:formatCode>General</c:formatCode>
                <c:ptCount val="2"/>
                <c:pt idx="0">
                  <c:v>2021</c:v>
                </c:pt>
                <c:pt idx="1">
                  <c:v>2022</c:v>
                </c:pt>
              </c:numCache>
            </c:numRef>
          </c:cat>
          <c:val>
            <c:numRef>
              <c:f>'cantidades agua'!$B$44:$C$44</c:f>
              <c:numCache>
                <c:formatCode>General</c:formatCode>
                <c:ptCount val="2"/>
                <c:pt idx="0">
                  <c:v>3815</c:v>
                </c:pt>
                <c:pt idx="1">
                  <c:v>2722</c:v>
                </c:pt>
              </c:numCache>
            </c:numRef>
          </c:val>
          <c:extLst>
            <c:ext xmlns:c16="http://schemas.microsoft.com/office/drawing/2014/chart" uri="{C3380CC4-5D6E-409C-BE32-E72D297353CC}">
              <c16:uniqueId val="{00000000-11BF-44B1-8A0C-B5C9E7F932AA}"/>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'cantidades agua'!$A$45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'cantidades agua'!$B$43:$C$43</c:f>
              <c:numCache>
                <c:formatCode>General</c:formatCode>
                <c:ptCount val="2"/>
                <c:pt idx="0">
                  <c:v>2021</c:v>
                </c:pt>
                <c:pt idx="1">
                  <c:v>2022</c:v>
                </c:pt>
              </c:numCache>
            </c:numRef>
          </c:cat>
          <c:val>
            <c:numRef>
              <c:f>'cantidades agua'!$B$45:$C$45</c:f>
              <c:numCache>
                <c:formatCode>General</c:formatCode>
                <c:ptCount val="2"/>
                <c:pt idx="0">
                  <c:v>3815</c:v>
                </c:pt>
                <c:pt idx="1">
                  <c:v>2722</c:v>
                </c:pt>
              </c:numCache>
            </c:numRef>
          </c:val>
          <c:smooth val="0"/>
          <c:extLst>
            <c:ext xmlns:c16="http://schemas.microsoft.com/office/drawing/2014/chart" uri="{C3380CC4-5D6E-409C-BE32-E72D297353CC}">
              <c16:uniqueId val="{00000001-11BF-44B1-8A0C-B5C9E7F932AA}"/>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35508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RUBRO EN GIROS REALIZADOS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'giros agua'!$A$44</c:f>
              <c:strCache>
                <c:ptCount val="1"/>
                <c:pt idx="0">
                  <c:v>GIROS REALIZADOS</c:v>
                </c:pt>
              </c:strCache>
            </c:strRef>
          </c:tx>
          <c:spPr>
            <a:solidFill>
              <a:schemeClr val="accent1"/>
            </a:solidFill>
            <a:ln>
              <a:noFill/>
            </a:ln>
            <a:effectLst/>
          </c:spPr>
          <c:invertIfNegative val="0"/>
          <c:cat>
            <c:numRef>
              <c:f>'giros agua'!$B$43:$C$43</c:f>
              <c:numCache>
                <c:formatCode>General</c:formatCode>
                <c:ptCount val="2"/>
                <c:pt idx="0">
                  <c:v>2021</c:v>
                </c:pt>
                <c:pt idx="1">
                  <c:v>2022</c:v>
                </c:pt>
              </c:numCache>
            </c:numRef>
          </c:cat>
          <c:val>
            <c:numRef>
              <c:f>'giros agua'!$B$44:$C$44</c:f>
              <c:numCache>
                <c:formatCode>[$$-240A]\ #,##0</c:formatCode>
                <c:ptCount val="2"/>
                <c:pt idx="0">
                  <c:v>21199468</c:v>
                </c:pt>
                <c:pt idx="1">
                  <c:v>17525289</c:v>
                </c:pt>
              </c:numCache>
            </c:numRef>
          </c:val>
          <c:extLst>
            <c:ext xmlns:c16="http://schemas.microsoft.com/office/drawing/2014/chart" uri="{C3380CC4-5D6E-409C-BE32-E72D297353CC}">
              <c16:uniqueId val="{00000000-3DD0-469B-AF8A-5AD42A9F5162}"/>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'giros agua'!$A$45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'giros agua'!$B$43:$C$43</c:f>
              <c:numCache>
                <c:formatCode>General</c:formatCode>
                <c:ptCount val="2"/>
                <c:pt idx="0">
                  <c:v>2021</c:v>
                </c:pt>
                <c:pt idx="1">
                  <c:v>2022</c:v>
                </c:pt>
              </c:numCache>
            </c:numRef>
          </c:cat>
          <c:val>
            <c:numRef>
              <c:f>'giros agua'!$B$45:$C$45</c:f>
              <c:numCache>
                <c:formatCode>[$$-240A]\ #,##0</c:formatCode>
                <c:ptCount val="2"/>
                <c:pt idx="0">
                  <c:v>21199468</c:v>
                </c:pt>
                <c:pt idx="1">
                  <c:v>17525289</c:v>
                </c:pt>
              </c:numCache>
            </c:numRef>
          </c:val>
          <c:smooth val="0"/>
          <c:extLst>
            <c:ext xmlns:c16="http://schemas.microsoft.com/office/drawing/2014/chart" uri="{C3380CC4-5D6E-409C-BE32-E72D297353CC}">
              <c16:uniqueId val="{00000001-3DD0-469B-AF8A-5AD42A9F5162}"/>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1"/>
        <c:axPos val="l"/>
        <c:numFmt formatCode="[$$-240A]\ #,##0" sourceLinked="1"/>
        <c:majorTickMark val="none"/>
        <c:minorTickMark val="none"/>
        <c:tickLblPos val="nextTo"/>
        <c:crossAx val="355083456"/>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COMPORTAMIENTO INDICADOR AUSTERIDAD Y CUMPLIMIENTO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'comportamiento rubro energía'!$D$33</c:f>
              <c:strCache>
                <c:ptCount val="1"/>
              </c:strCache>
            </c:strRef>
          </c:tx>
          <c:spPr>
            <a:solidFill>
              <a:sysClr val="window" lastClr="FFFFFF"/>
            </a:solidFill>
            <a:ln>
              <a:solidFill>
                <a:schemeClr val="bg1"/>
              </a:solidFill>
            </a:ln>
            <a:effectLst/>
          </c:spPr>
          <c:invertIfNegative val="0"/>
          <c:cat>
            <c:strRef>
              <c:f>'comportamiento rubro energía'!$C$34:$C$35</c:f>
              <c:strCache>
                <c:ptCount val="2"/>
                <c:pt idx="0">
                  <c:v>CONSUMO (Kwh)</c:v>
                </c:pt>
                <c:pt idx="1">
                  <c:v>GIROS (COP)</c:v>
                </c:pt>
              </c:strCache>
            </c:strRef>
          </c:cat>
          <c:val>
            <c:numRef>
              <c:f>'comportamiento rubro energía'!$D$34:$D$35</c:f>
              <c:numCache>
                <c:formatCode>General</c:formatCode>
                <c:ptCount val="2"/>
                <c:pt idx="0">
                  <c:v>2</c:v>
                </c:pt>
              </c:numCache>
            </c:numRef>
          </c:val>
          <c:extLst>
            <c:ext xmlns:c16="http://schemas.microsoft.com/office/drawing/2014/chart" uri="{C3380CC4-5D6E-409C-BE32-E72D297353CC}">
              <c16:uniqueId val="{00000000-5356-43FB-828E-8B8039463FE1}"/>
            </c:ext>
          </c:extLst>
        </c:ser>
        <c:ser>
          <c:idx val="1"/>
          <c:order val="1"/>
          <c:tx>
            <c:strRef>
              <c:f>'comportamiento rubro energía'!$E$33</c:f>
              <c:strCache>
                <c:ptCount val="1"/>
              </c:strCache>
            </c:strRef>
          </c:tx>
          <c:spPr>
            <a:solidFill>
              <a:sysClr val="window" lastClr="FFFFFF"/>
            </a:solidFill>
            <a:ln>
              <a:solidFill>
                <a:schemeClr val="bg1"/>
              </a:solidFill>
            </a:ln>
            <a:effectLst/>
          </c:spPr>
          <c:invertIfNegative val="0"/>
          <c:cat>
            <c:strRef>
              <c:f>'comportamiento rubro energía'!$C$34:$C$35</c:f>
              <c:strCache>
                <c:ptCount val="2"/>
                <c:pt idx="0">
                  <c:v>CONSUMO (Kwh)</c:v>
                </c:pt>
                <c:pt idx="1">
                  <c:v>GIROS (COP)</c:v>
                </c:pt>
              </c:strCache>
            </c:strRef>
          </c:cat>
          <c:val>
            <c:numRef>
              <c:f>'comportamiento rubro energía'!$E$34:$E$35</c:f>
              <c:numCache>
                <c:formatCode>General</c:formatCode>
                <c:ptCount val="2"/>
                <c:pt idx="0">
                  <c:v>2</c:v>
                </c:pt>
              </c:numCache>
            </c:numRef>
          </c:val>
          <c:extLst>
            <c:ext xmlns:c16="http://schemas.microsoft.com/office/drawing/2014/chart" uri="{C3380CC4-5D6E-409C-BE32-E72D297353CC}">
              <c16:uniqueId val="{00000001-5356-43FB-828E-8B8039463FE1}"/>
            </c:ext>
          </c:extLst>
        </c:ser>
        <c:dLbls>
          <c:showLegendKey val="0"/>
          <c:showVal val="0"/>
          <c:showCatName val="0"/>
          <c:showSerName val="0"/>
          <c:showPercent val="0"/>
          <c:showBubbleSize val="0"/>
        </c:dLbls>
        <c:gapWidth val="219"/>
        <c:overlap val="-27"/>
        <c:axId val="1968700431"/>
        <c:axId val="1968711663"/>
      </c:barChart>
      <c:lineChart>
        <c:grouping val="standard"/>
        <c:varyColors val="0"/>
        <c:ser>
          <c:idx val="2"/>
          <c:order val="2"/>
          <c:tx>
            <c:strRef>
              <c:f>'comportamiento rubro energía'!$F$33</c:f>
              <c:strCache>
                <c:ptCount val="1"/>
                <c:pt idx="0">
                  <c:v>INDICADOR AUSTERIDAD Y CUMPLIMIENTO</c:v>
                </c:pt>
              </c:strCache>
            </c:strRef>
          </c:tx>
          <c:spPr>
            <a:ln w="28575" cap="rnd">
              <a:solidFill>
                <a:schemeClr val="accent2">
                  <a:lumMod val="75000"/>
                </a:schemeClr>
              </a:solidFill>
              <a:round/>
            </a:ln>
            <a:effectLst/>
          </c:spPr>
          <c:marker>
            <c:symbol val="none"/>
          </c:marker>
          <c:dLbls>
            <c:dLbl>
              <c:idx val="0"/>
              <c:tx>
                <c:rich>
                  <a:bodyPr/>
                  <a:lstStyle/>
                  <a:p>
                    <a:r>
                      <a:rPr lang="en-US"/>
                      <a:t>0.42%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56-43FB-828E-8B8039463FE1}"/>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'comportamiento rubro energía'!$C$34:$C$35</c:f>
              <c:strCache>
                <c:ptCount val="2"/>
                <c:pt idx="0">
                  <c:v>CONSUMO (Kwh)</c:v>
                </c:pt>
                <c:pt idx="1">
                  <c:v>GIROS (COP)</c:v>
                </c:pt>
              </c:strCache>
            </c:strRef>
          </c:cat>
          <c:val>
            <c:numRef>
              <c:f>'comportamiento rubro energía'!$F$34:$F$35</c:f>
              <c:numCache>
                <c:formatCode>0.00%</c:formatCode>
                <c:ptCount val="2"/>
                <c:pt idx="0" formatCode="0%">
                  <c:v>0</c:v>
                </c:pt>
                <c:pt idx="1">
                  <c:v>-7.0000000000000007E-2</c:v>
                </c:pt>
              </c:numCache>
            </c:numRef>
          </c:val>
          <c:smooth val="0"/>
          <c:extLst>
            <c:ext xmlns:c16="http://schemas.microsoft.com/office/drawing/2014/chart" uri="{C3380CC4-5D6E-409C-BE32-E72D297353CC}">
              <c16:uniqueId val="{00000002-5356-43FB-828E-8B8039463FE1}"/>
            </c:ext>
          </c:extLst>
        </c:ser>
        <c:dLbls>
          <c:showLegendKey val="0"/>
          <c:showVal val="0"/>
          <c:showCatName val="0"/>
          <c:showSerName val="0"/>
          <c:showPercent val="0"/>
          <c:showBubbleSize val="0"/>
        </c:dLbls>
        <c:marker val="1"/>
        <c:smooth val="0"/>
        <c:axId val="1968707919"/>
        <c:axId val="1968700015"/>
      </c:lineChart>
      <c:catAx>
        <c:axId val="196870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11663"/>
        <c:crosses val="autoZero"/>
        <c:auto val="1"/>
        <c:lblAlgn val="ctr"/>
        <c:lblOffset val="100"/>
        <c:noMultiLvlLbl val="0"/>
      </c:catAx>
      <c:valAx>
        <c:axId val="19687116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0431"/>
        <c:crosses val="autoZero"/>
        <c:crossBetween val="between"/>
      </c:valAx>
      <c:valAx>
        <c:axId val="1968700015"/>
        <c:scaling>
          <c:orientation val="minMax"/>
          <c:max val="1"/>
          <c:min val="-0.1"/>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7919"/>
        <c:crosses val="max"/>
        <c:crossBetween val="between"/>
        <c:majorUnit val="0.2"/>
      </c:valAx>
      <c:catAx>
        <c:axId val="1968707919"/>
        <c:scaling>
          <c:orientation val="minMax"/>
        </c:scaling>
        <c:delete val="1"/>
        <c:axPos val="b"/>
        <c:numFmt formatCode="General" sourceLinked="1"/>
        <c:majorTickMark val="none"/>
        <c:minorTickMark val="none"/>
        <c:tickLblPos val="nextTo"/>
        <c:crossAx val="1968700015"/>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'Comparativo de los result energ'!$B$12</c:f>
              <c:strCache>
                <c:ptCount val="1"/>
                <c:pt idx="0">
                  <c:v>GIROS REALIZADOS</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BED6-42D3-BAC1-7B29B001DE25}"/>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energ'!$A$13:$A$14</c:f>
              <c:numCache>
                <c:formatCode>General</c:formatCode>
                <c:ptCount val="2"/>
                <c:pt idx="0">
                  <c:v>2021</c:v>
                </c:pt>
                <c:pt idx="1">
                  <c:v>2022</c:v>
                </c:pt>
              </c:numCache>
            </c:numRef>
          </c:cat>
          <c:val>
            <c:numRef>
              <c:f>'Comparativo de los result energ'!$B$13:$B$14</c:f>
              <c:numCache>
                <c:formatCode>_("$"* #,##0_);_("$"* \(#,##0\);_("$"* "-"_);_(@_)</c:formatCode>
                <c:ptCount val="2"/>
                <c:pt idx="0">
                  <c:v>22954540</c:v>
                </c:pt>
                <c:pt idx="1">
                  <c:v>24625080</c:v>
                </c:pt>
              </c:numCache>
            </c:numRef>
          </c:val>
          <c:extLst>
            <c:ext xmlns:c16="http://schemas.microsoft.com/office/drawing/2014/chart" uri="{C3380CC4-5D6E-409C-BE32-E72D297353CC}">
              <c16:uniqueId val="{00000002-BED6-42D3-BAC1-7B29B001DE25}"/>
            </c:ext>
          </c:extLst>
        </c:ser>
        <c:dLbls>
          <c:showLegendKey val="0"/>
          <c:showVal val="0"/>
          <c:showCatName val="0"/>
          <c:showSerName val="0"/>
          <c:showPercent val="0"/>
          <c:showBubbleSize val="0"/>
        </c:dLbls>
        <c:gapWidth val="219"/>
        <c:axId val="1264922096"/>
        <c:axId val="1264926672"/>
      </c:barChart>
      <c:lineChart>
        <c:grouping val="stacked"/>
        <c:varyColors val="0"/>
        <c:ser>
          <c:idx val="2"/>
          <c:order val="1"/>
          <c:tx>
            <c:strRef>
              <c:f>'Comparativo de los result energ'!$D$12</c:f>
              <c:strCache>
                <c:ptCount val="1"/>
                <c:pt idx="0">
                  <c:v>UNIDAD DE MEDIDA (Kwh)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energ'!$A$13:$A$14</c:f>
              <c:numCache>
                <c:formatCode>General</c:formatCode>
                <c:ptCount val="2"/>
                <c:pt idx="0">
                  <c:v>2021</c:v>
                </c:pt>
                <c:pt idx="1">
                  <c:v>2022</c:v>
                </c:pt>
              </c:numCache>
            </c:numRef>
          </c:cat>
          <c:val>
            <c:numRef>
              <c:f>'Comparativo de los result energ'!$D$13:$D$14</c:f>
              <c:numCache>
                <c:formatCode>General</c:formatCode>
                <c:ptCount val="2"/>
                <c:pt idx="0">
                  <c:v>38098</c:v>
                </c:pt>
                <c:pt idx="1">
                  <c:v>37938</c:v>
                </c:pt>
              </c:numCache>
            </c:numRef>
          </c:val>
          <c:smooth val="0"/>
          <c:extLst>
            <c:ext xmlns:c16="http://schemas.microsoft.com/office/drawing/2014/chart" uri="{C3380CC4-5D6E-409C-BE32-E72D297353CC}">
              <c16:uniqueId val="{00000003-BED6-42D3-BAC1-7B29B001DE25}"/>
            </c:ext>
          </c:extLst>
        </c:ser>
        <c:dLbls>
          <c:showLegendKey val="0"/>
          <c:showVal val="0"/>
          <c:showCatName val="0"/>
          <c:showSerName val="0"/>
          <c:showPercent val="0"/>
          <c:showBubbleSize val="0"/>
        </c:dLbls>
        <c:marker val="1"/>
        <c:smooth val="0"/>
        <c:axId val="1587356415"/>
        <c:axId val="1587356831"/>
      </c:lineChart>
      <c:catAx>
        <c:axId val="126492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6672"/>
        <c:crosses val="autoZero"/>
        <c:auto val="1"/>
        <c:lblAlgn val="ctr"/>
        <c:lblOffset val="100"/>
        <c:noMultiLvlLbl val="0"/>
      </c:catAx>
      <c:valAx>
        <c:axId val="1264926672"/>
        <c:scaling>
          <c:orientation val="minMax"/>
        </c:scaling>
        <c:delete val="0"/>
        <c:axPos val="l"/>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2096"/>
        <c:crosses val="autoZero"/>
        <c:crossBetween val="between"/>
      </c:valAx>
      <c:valAx>
        <c:axId val="1587356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587356415"/>
        <c:crosses val="max"/>
        <c:crossBetween val="between"/>
      </c:valAx>
      <c:catAx>
        <c:axId val="1587356415"/>
        <c:scaling>
          <c:orientation val="minMax"/>
        </c:scaling>
        <c:delete val="1"/>
        <c:axPos val="b"/>
        <c:numFmt formatCode="General" sourceLinked="1"/>
        <c:majorTickMark val="out"/>
        <c:minorTickMark val="none"/>
        <c:tickLblPos val="nextTo"/>
        <c:crossAx val="1587356831"/>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dk1"/>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a:t>
            </a:r>
            <a:r>
              <a:rPr lang="en-US" sz="1000" b="1" baseline="0"/>
              <a:t> RUBRO EN CANTIDADES PRIMER SEMESTRE 2021-2022</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'cantidades energía'!$A$44</c:f>
              <c:strCache>
                <c:ptCount val="1"/>
                <c:pt idx="0">
                  <c:v>KWH</c:v>
                </c:pt>
              </c:strCache>
            </c:strRef>
          </c:tx>
          <c:spPr>
            <a:solidFill>
              <a:schemeClr val="accent1"/>
            </a:solidFill>
            <a:ln>
              <a:noFill/>
            </a:ln>
            <a:effectLst/>
          </c:spPr>
          <c:invertIfNegative val="0"/>
          <c:cat>
            <c:numRef>
              <c:f>'cantidades energía'!$B$43:$C$43</c:f>
              <c:numCache>
                <c:formatCode>General</c:formatCode>
                <c:ptCount val="2"/>
                <c:pt idx="0">
                  <c:v>2021</c:v>
                </c:pt>
                <c:pt idx="1">
                  <c:v>2022</c:v>
                </c:pt>
              </c:numCache>
            </c:numRef>
          </c:cat>
          <c:val>
            <c:numRef>
              <c:f>'cantidades energía'!$B$44:$C$44</c:f>
              <c:numCache>
                <c:formatCode>General</c:formatCode>
                <c:ptCount val="2"/>
                <c:pt idx="0">
                  <c:v>38098</c:v>
                </c:pt>
                <c:pt idx="1">
                  <c:v>37938</c:v>
                </c:pt>
              </c:numCache>
            </c:numRef>
          </c:val>
          <c:extLst>
            <c:ext xmlns:c16="http://schemas.microsoft.com/office/drawing/2014/chart" uri="{C3380CC4-5D6E-409C-BE32-E72D297353CC}">
              <c16:uniqueId val="{00000000-0E09-4ACF-B4A5-F19A06F9F703}"/>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'cantidades energía'!$A$45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'cantidades energía'!$B$43:$C$43</c:f>
              <c:numCache>
                <c:formatCode>General</c:formatCode>
                <c:ptCount val="2"/>
                <c:pt idx="0">
                  <c:v>2021</c:v>
                </c:pt>
                <c:pt idx="1">
                  <c:v>2022</c:v>
                </c:pt>
              </c:numCache>
            </c:numRef>
          </c:cat>
          <c:val>
            <c:numRef>
              <c:f>'cantidades energía'!$B$45:$C$45</c:f>
              <c:numCache>
                <c:formatCode>General</c:formatCode>
                <c:ptCount val="2"/>
                <c:pt idx="0">
                  <c:v>38098</c:v>
                </c:pt>
                <c:pt idx="1">
                  <c:v>37938</c:v>
                </c:pt>
              </c:numCache>
            </c:numRef>
          </c:val>
          <c:smooth val="0"/>
          <c:extLst>
            <c:ext xmlns:c16="http://schemas.microsoft.com/office/drawing/2014/chart" uri="{C3380CC4-5D6E-409C-BE32-E72D297353CC}">
              <c16:uniqueId val="{00000001-0E09-4ACF-B4A5-F19A06F9F703}"/>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35508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RUBRO EN GIROS REALIZADOS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'giros energía'!$A$44</c:f>
              <c:strCache>
                <c:ptCount val="1"/>
                <c:pt idx="0">
                  <c:v>GIROS REALIZADOS</c:v>
                </c:pt>
              </c:strCache>
            </c:strRef>
          </c:tx>
          <c:spPr>
            <a:solidFill>
              <a:schemeClr val="accent1"/>
            </a:solidFill>
            <a:ln>
              <a:noFill/>
            </a:ln>
            <a:effectLst/>
          </c:spPr>
          <c:invertIfNegative val="0"/>
          <c:cat>
            <c:numRef>
              <c:f>'giros energía'!$B$43:$C$43</c:f>
              <c:numCache>
                <c:formatCode>General</c:formatCode>
                <c:ptCount val="2"/>
                <c:pt idx="0">
                  <c:v>2021</c:v>
                </c:pt>
                <c:pt idx="1">
                  <c:v>2022</c:v>
                </c:pt>
              </c:numCache>
            </c:numRef>
          </c:cat>
          <c:val>
            <c:numRef>
              <c:f>'giros energía'!$B$44:$C$44</c:f>
              <c:numCache>
                <c:formatCode>[$$-240A]\ #,##0</c:formatCode>
                <c:ptCount val="2"/>
                <c:pt idx="0">
                  <c:v>22954540</c:v>
                </c:pt>
                <c:pt idx="1">
                  <c:v>24625080</c:v>
                </c:pt>
              </c:numCache>
            </c:numRef>
          </c:val>
          <c:extLst>
            <c:ext xmlns:c16="http://schemas.microsoft.com/office/drawing/2014/chart" uri="{C3380CC4-5D6E-409C-BE32-E72D297353CC}">
              <c16:uniqueId val="{00000000-2AE4-4BD1-AE8A-B6ED6C1E0E4C}"/>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'giros energía'!$A$45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'giros energía'!$B$43:$C$43</c:f>
              <c:numCache>
                <c:formatCode>General</c:formatCode>
                <c:ptCount val="2"/>
                <c:pt idx="0">
                  <c:v>2021</c:v>
                </c:pt>
                <c:pt idx="1">
                  <c:v>2022</c:v>
                </c:pt>
              </c:numCache>
            </c:numRef>
          </c:cat>
          <c:val>
            <c:numRef>
              <c:f>'giros energía'!$B$45:$C$45</c:f>
              <c:numCache>
                <c:formatCode>[$$-240A]\ #,##0</c:formatCode>
                <c:ptCount val="2"/>
                <c:pt idx="0">
                  <c:v>22954540</c:v>
                </c:pt>
                <c:pt idx="1">
                  <c:v>24625080</c:v>
                </c:pt>
              </c:numCache>
            </c:numRef>
          </c:val>
          <c:smooth val="0"/>
          <c:extLst>
            <c:ext xmlns:c16="http://schemas.microsoft.com/office/drawing/2014/chart" uri="{C3380CC4-5D6E-409C-BE32-E72D297353CC}">
              <c16:uniqueId val="{00000001-2AE4-4BD1-AE8A-B6ED6C1E0E4C}"/>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1"/>
        <c:axPos val="l"/>
        <c:numFmt formatCode="[$$-240A]\ #,##0" sourceLinked="1"/>
        <c:majorTickMark val="none"/>
        <c:minorTickMark val="none"/>
        <c:tickLblPos val="nextTo"/>
        <c:crossAx val="355083456"/>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i="0" baseline="0">
                <a:effectLst/>
              </a:rPr>
              <a:t>COMPARATIVO RUBRO EN CANTIDADES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'cantidades telefonía.'!$A$44</c:f>
              <c:strCache>
                <c:ptCount val="1"/>
                <c:pt idx="0">
                  <c:v>CANTIDAD DE EXTENSIONES TELEFÓNICAS</c:v>
                </c:pt>
              </c:strCache>
            </c:strRef>
          </c:tx>
          <c:spPr>
            <a:solidFill>
              <a:schemeClr val="accent1"/>
            </a:solidFill>
            <a:ln>
              <a:noFill/>
            </a:ln>
            <a:effectLst/>
          </c:spPr>
          <c:invertIfNegative val="0"/>
          <c:cat>
            <c:numRef>
              <c:f>'cantidades telefonía.'!$B$43:$C$43</c:f>
              <c:numCache>
                <c:formatCode>General</c:formatCode>
                <c:ptCount val="2"/>
                <c:pt idx="0">
                  <c:v>2021</c:v>
                </c:pt>
                <c:pt idx="1">
                  <c:v>2022</c:v>
                </c:pt>
              </c:numCache>
            </c:numRef>
          </c:cat>
          <c:val>
            <c:numRef>
              <c:f>'cantidades telefonía.'!$B$44:$C$44</c:f>
              <c:numCache>
                <c:formatCode>General</c:formatCode>
                <c:ptCount val="2"/>
                <c:pt idx="0">
                  <c:v>57</c:v>
                </c:pt>
                <c:pt idx="1">
                  <c:v>20</c:v>
                </c:pt>
              </c:numCache>
            </c:numRef>
          </c:val>
          <c:extLst>
            <c:ext xmlns:c16="http://schemas.microsoft.com/office/drawing/2014/chart" uri="{C3380CC4-5D6E-409C-BE32-E72D297353CC}">
              <c16:uniqueId val="{00000000-B486-4F5D-B2CD-D6D6DD0688FD}"/>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'cantidades telefonía.'!$A$45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'cantidades telefonía.'!$B$43:$C$43</c:f>
              <c:numCache>
                <c:formatCode>General</c:formatCode>
                <c:ptCount val="2"/>
                <c:pt idx="0">
                  <c:v>2021</c:v>
                </c:pt>
                <c:pt idx="1">
                  <c:v>2022</c:v>
                </c:pt>
              </c:numCache>
            </c:numRef>
          </c:cat>
          <c:val>
            <c:numRef>
              <c:f>'cantidades telefonía.'!$B$45:$C$45</c:f>
              <c:numCache>
                <c:formatCode>General</c:formatCode>
                <c:ptCount val="2"/>
                <c:pt idx="0">
                  <c:v>57</c:v>
                </c:pt>
                <c:pt idx="1">
                  <c:v>20</c:v>
                </c:pt>
              </c:numCache>
            </c:numRef>
          </c:val>
          <c:smooth val="0"/>
          <c:extLst>
            <c:ext xmlns:c16="http://schemas.microsoft.com/office/drawing/2014/chart" uri="{C3380CC4-5D6E-409C-BE32-E72D297353CC}">
              <c16:uniqueId val="{00000001-B486-4F5D-B2CD-D6D6DD0688FD}"/>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8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RUBRO EN GIROS REALIZADOS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'giros telefonía'!$A$44</c:f>
              <c:strCache>
                <c:ptCount val="1"/>
                <c:pt idx="0">
                  <c:v>GIROS REALIZADOS</c:v>
                </c:pt>
              </c:strCache>
            </c:strRef>
          </c:tx>
          <c:spPr>
            <a:solidFill>
              <a:schemeClr val="accent1"/>
            </a:solidFill>
            <a:ln>
              <a:noFill/>
            </a:ln>
            <a:effectLst/>
          </c:spPr>
          <c:invertIfNegative val="0"/>
          <c:cat>
            <c:numRef>
              <c:f>'giros telefonía'!$B$43:$C$43</c:f>
              <c:numCache>
                <c:formatCode>General</c:formatCode>
                <c:ptCount val="2"/>
                <c:pt idx="0">
                  <c:v>2021</c:v>
                </c:pt>
                <c:pt idx="1">
                  <c:v>2022</c:v>
                </c:pt>
              </c:numCache>
            </c:numRef>
          </c:cat>
          <c:val>
            <c:numRef>
              <c:f>'giros telefonía'!$B$44:$C$44</c:f>
              <c:numCache>
                <c:formatCode>General</c:formatCode>
                <c:ptCount val="2"/>
                <c:pt idx="0">
                  <c:v>15688722</c:v>
                </c:pt>
                <c:pt idx="1">
                  <c:v>15712998</c:v>
                </c:pt>
              </c:numCache>
            </c:numRef>
          </c:val>
          <c:extLst>
            <c:ext xmlns:c16="http://schemas.microsoft.com/office/drawing/2014/chart" uri="{C3380CC4-5D6E-409C-BE32-E72D297353CC}">
              <c16:uniqueId val="{00000000-5466-4D5C-9AE9-B4778D23B2DC}"/>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'giros telefonía'!$A$45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'giros telefonía'!$B$43:$C$43</c:f>
              <c:numCache>
                <c:formatCode>General</c:formatCode>
                <c:ptCount val="2"/>
                <c:pt idx="0">
                  <c:v>2021</c:v>
                </c:pt>
                <c:pt idx="1">
                  <c:v>2022</c:v>
                </c:pt>
              </c:numCache>
            </c:numRef>
          </c:cat>
          <c:val>
            <c:numRef>
              <c:f>'giros telefonía'!$B$45:$C$45</c:f>
              <c:numCache>
                <c:formatCode>General</c:formatCode>
                <c:ptCount val="2"/>
                <c:pt idx="0">
                  <c:v>15688722</c:v>
                </c:pt>
                <c:pt idx="1">
                  <c:v>15712998</c:v>
                </c:pt>
              </c:numCache>
            </c:numRef>
          </c:val>
          <c:smooth val="0"/>
          <c:extLst>
            <c:ext xmlns:c16="http://schemas.microsoft.com/office/drawing/2014/chart" uri="{C3380CC4-5D6E-409C-BE32-E72D297353CC}">
              <c16:uniqueId val="{00000001-5466-4D5C-9AE9-B4778D23B2DC}"/>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83456"/>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i="0" baseline="0">
                <a:effectLst/>
              </a:rPr>
              <a:t>COMPORTAMIENTO INDICADOR AUSTERIDAD Y CUMPLIMIENTO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'comportamiento rubro comb'!$D$33</c:f>
              <c:strCache>
                <c:ptCount val="1"/>
              </c:strCache>
            </c:strRef>
          </c:tx>
          <c:spPr>
            <a:solidFill>
              <a:sysClr val="window" lastClr="FFFFFF"/>
            </a:solidFill>
            <a:ln>
              <a:solidFill>
                <a:schemeClr val="bg1"/>
              </a:solidFill>
            </a:ln>
            <a:effectLst/>
          </c:spPr>
          <c:invertIfNegative val="0"/>
          <c:cat>
            <c:strRef>
              <c:f>'comportamiento rubro comb'!$C$34:$C$35</c:f>
              <c:strCache>
                <c:ptCount val="2"/>
                <c:pt idx="0">
                  <c:v>CONSUMO (CANTIDAD)</c:v>
                </c:pt>
                <c:pt idx="1">
                  <c:v>GIROS (COP)</c:v>
                </c:pt>
              </c:strCache>
            </c:strRef>
          </c:cat>
          <c:val>
            <c:numRef>
              <c:f>'comportamiento rubro comb'!$D$34:$D$35</c:f>
              <c:numCache>
                <c:formatCode>General</c:formatCode>
                <c:ptCount val="2"/>
                <c:pt idx="0">
                  <c:v>57</c:v>
                </c:pt>
              </c:numCache>
            </c:numRef>
          </c:val>
          <c:extLst>
            <c:ext xmlns:c16="http://schemas.microsoft.com/office/drawing/2014/chart" uri="{C3380CC4-5D6E-409C-BE32-E72D297353CC}">
              <c16:uniqueId val="{00000000-97F4-4120-A7C3-00C1EA2EA705}"/>
            </c:ext>
          </c:extLst>
        </c:ser>
        <c:ser>
          <c:idx val="1"/>
          <c:order val="1"/>
          <c:tx>
            <c:strRef>
              <c:f>'comportamiento rubro comb'!$E$33</c:f>
              <c:strCache>
                <c:ptCount val="1"/>
              </c:strCache>
            </c:strRef>
          </c:tx>
          <c:spPr>
            <a:solidFill>
              <a:sysClr val="window" lastClr="FFFFFF"/>
            </a:solidFill>
            <a:ln>
              <a:solidFill>
                <a:schemeClr val="bg1"/>
              </a:solidFill>
            </a:ln>
            <a:effectLst/>
          </c:spPr>
          <c:invertIfNegative val="0"/>
          <c:cat>
            <c:strRef>
              <c:f>'comportamiento rubro comb'!$C$34:$C$35</c:f>
              <c:strCache>
                <c:ptCount val="2"/>
                <c:pt idx="0">
                  <c:v>CONSUMO (CANTIDAD)</c:v>
                </c:pt>
                <c:pt idx="1">
                  <c:v>GIROS (COP)</c:v>
                </c:pt>
              </c:strCache>
            </c:strRef>
          </c:cat>
          <c:val>
            <c:numRef>
              <c:f>'comportamiento rubro comb'!$E$34:$E$35</c:f>
              <c:numCache>
                <c:formatCode>General</c:formatCode>
                <c:ptCount val="2"/>
                <c:pt idx="0">
                  <c:v>20</c:v>
                </c:pt>
              </c:numCache>
            </c:numRef>
          </c:val>
          <c:extLst>
            <c:ext xmlns:c16="http://schemas.microsoft.com/office/drawing/2014/chart" uri="{C3380CC4-5D6E-409C-BE32-E72D297353CC}">
              <c16:uniqueId val="{00000001-97F4-4120-A7C3-00C1EA2EA705}"/>
            </c:ext>
          </c:extLst>
        </c:ser>
        <c:dLbls>
          <c:showLegendKey val="0"/>
          <c:showVal val="0"/>
          <c:showCatName val="0"/>
          <c:showSerName val="0"/>
          <c:showPercent val="0"/>
          <c:showBubbleSize val="0"/>
        </c:dLbls>
        <c:gapWidth val="219"/>
        <c:overlap val="-27"/>
        <c:axId val="1968700431"/>
        <c:axId val="1968711663"/>
      </c:barChart>
      <c:lineChart>
        <c:grouping val="standard"/>
        <c:varyColors val="0"/>
        <c:ser>
          <c:idx val="2"/>
          <c:order val="2"/>
          <c:tx>
            <c:strRef>
              <c:f>'comportamiento rubro comb'!$F$33</c:f>
              <c:strCache>
                <c:ptCount val="1"/>
                <c:pt idx="0">
                  <c:v>INDICADOR AUSTERIDAD Y CUMPLIMIENTO</c:v>
                </c:pt>
              </c:strCache>
            </c:strRef>
          </c:tx>
          <c:spPr>
            <a:ln w="28575" cap="rnd">
              <a:solidFill>
                <a:schemeClr val="accent2">
                  <a:lumMod val="75000"/>
                </a:schemeClr>
              </a:solidFill>
              <a:round/>
            </a:ln>
            <a:effectLst/>
          </c:spPr>
          <c:marker>
            <c:symbol val="none"/>
          </c:marker>
          <c:dLbls>
            <c:dLbl>
              <c:idx val="1"/>
              <c:tx>
                <c:rich>
                  <a:bodyPr/>
                  <a:lstStyle/>
                  <a:p>
                    <a:r>
                      <a:rPr lang="en-US"/>
                      <a:t>-71%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F4-4120-A7C3-00C1EA2EA705}"/>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'comportamiento rubro comb'!$C$34:$C$35</c:f>
              <c:strCache>
                <c:ptCount val="2"/>
                <c:pt idx="0">
                  <c:v>CONSUMO (CANTIDAD)</c:v>
                </c:pt>
                <c:pt idx="1">
                  <c:v>GIROS (COP)</c:v>
                </c:pt>
              </c:strCache>
            </c:strRef>
          </c:cat>
          <c:val>
            <c:numRef>
              <c:f>'comportamiento rubro comb'!$F$34:$F$35</c:f>
              <c:numCache>
                <c:formatCode>0.00%</c:formatCode>
                <c:ptCount val="2"/>
                <c:pt idx="0" formatCode="0%">
                  <c:v>-0.79</c:v>
                </c:pt>
                <c:pt idx="1">
                  <c:v>-0.71</c:v>
                </c:pt>
              </c:numCache>
            </c:numRef>
          </c:val>
          <c:smooth val="0"/>
          <c:extLst>
            <c:ext xmlns:c16="http://schemas.microsoft.com/office/drawing/2014/chart" uri="{C3380CC4-5D6E-409C-BE32-E72D297353CC}">
              <c16:uniqueId val="{00000002-97F4-4120-A7C3-00C1EA2EA705}"/>
            </c:ext>
          </c:extLst>
        </c:ser>
        <c:dLbls>
          <c:showLegendKey val="0"/>
          <c:showVal val="0"/>
          <c:showCatName val="0"/>
          <c:showSerName val="0"/>
          <c:showPercent val="0"/>
          <c:showBubbleSize val="0"/>
        </c:dLbls>
        <c:marker val="1"/>
        <c:smooth val="0"/>
        <c:axId val="1968707919"/>
        <c:axId val="1968700015"/>
      </c:lineChart>
      <c:catAx>
        <c:axId val="196870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11663"/>
        <c:crosses val="autoZero"/>
        <c:auto val="1"/>
        <c:lblAlgn val="ctr"/>
        <c:lblOffset val="100"/>
        <c:noMultiLvlLbl val="0"/>
      </c:catAx>
      <c:valAx>
        <c:axId val="19687116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0431"/>
        <c:crosses val="autoZero"/>
        <c:crossBetween val="between"/>
      </c:valAx>
      <c:valAx>
        <c:axId val="1968700015"/>
        <c:scaling>
          <c:orientation val="minMax"/>
          <c:max val="0"/>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7919"/>
        <c:crosses val="max"/>
        <c:crossBetween val="between"/>
        <c:majorUnit val="0.2"/>
      </c:valAx>
      <c:catAx>
        <c:axId val="1968707919"/>
        <c:scaling>
          <c:orientation val="minMax"/>
        </c:scaling>
        <c:delete val="1"/>
        <c:axPos val="b"/>
        <c:numFmt formatCode="General" sourceLinked="1"/>
        <c:majorTickMark val="none"/>
        <c:minorTickMark val="none"/>
        <c:tickLblPos val="nextTo"/>
        <c:crossAx val="1968700015"/>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dk1"/>
                </a:solidFill>
                <a:latin typeface="+mn-lt"/>
                <a:ea typeface="+mn-ea"/>
                <a:cs typeface="+mn-cs"/>
              </a:defRPr>
            </a:pPr>
            <a:r>
              <a:rPr lang="en-US" sz="1050" b="1"/>
              <a:t>COMPARATIVO PRIMER SEMESTRE 2021-2022</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'Comparativo de los result combu'!$B$12</c:f>
              <c:strCache>
                <c:ptCount val="1"/>
                <c:pt idx="0">
                  <c:v>GIROS REALIZADOS</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0D38-477B-A857-680A52E7401F}"/>
              </c:ext>
            </c:extLst>
          </c:dPt>
          <c:dLbls>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combu'!$A$13:$A$14</c:f>
              <c:numCache>
                <c:formatCode>General</c:formatCode>
                <c:ptCount val="2"/>
                <c:pt idx="0">
                  <c:v>2021</c:v>
                </c:pt>
                <c:pt idx="1">
                  <c:v>2022</c:v>
                </c:pt>
              </c:numCache>
            </c:numRef>
          </c:cat>
          <c:val>
            <c:numRef>
              <c:f>'Comparativo de los result combu'!$B$13:$B$14</c:f>
              <c:numCache>
                <c:formatCode>_("$"* #,##0_);_("$"* \(#,##0\);_("$"* "-"_);_(@_)</c:formatCode>
                <c:ptCount val="2"/>
                <c:pt idx="0">
                  <c:v>19713882</c:v>
                </c:pt>
                <c:pt idx="1">
                  <c:v>33633010</c:v>
                </c:pt>
              </c:numCache>
            </c:numRef>
          </c:val>
          <c:extLst>
            <c:ext xmlns:c16="http://schemas.microsoft.com/office/drawing/2014/chart" uri="{C3380CC4-5D6E-409C-BE32-E72D297353CC}">
              <c16:uniqueId val="{00000002-0D38-477B-A857-680A52E7401F}"/>
            </c:ext>
          </c:extLst>
        </c:ser>
        <c:dLbls>
          <c:showLegendKey val="0"/>
          <c:showVal val="0"/>
          <c:showCatName val="0"/>
          <c:showSerName val="0"/>
          <c:showPercent val="0"/>
          <c:showBubbleSize val="0"/>
        </c:dLbls>
        <c:gapWidth val="219"/>
        <c:axId val="1264922096"/>
        <c:axId val="1264926672"/>
      </c:barChart>
      <c:lineChart>
        <c:grouping val="stacked"/>
        <c:varyColors val="0"/>
        <c:ser>
          <c:idx val="2"/>
          <c:order val="1"/>
          <c:tx>
            <c:strRef>
              <c:f>'Comparativo de los result combu'!$D$12</c:f>
              <c:strCache>
                <c:ptCount val="1"/>
                <c:pt idx="0">
                  <c:v>UNIDAD DE MEDIDA (CONSUMO GL)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0"/>
                  <c:y val="2.5081514923501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38-477B-A857-680A52E7401F}"/>
                </c:ext>
              </c:extLst>
            </c:dLbl>
            <c:dLbl>
              <c:idx val="1"/>
              <c:layout>
                <c:manualLayout>
                  <c:x val="-1.3577732518669382E-2"/>
                  <c:y val="4.0130423877602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38-477B-A857-680A52E7401F}"/>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'Comparativo de los result combu'!$A$13:$A$14</c:f>
              <c:numCache>
                <c:formatCode>General</c:formatCode>
                <c:ptCount val="2"/>
                <c:pt idx="0">
                  <c:v>2021</c:v>
                </c:pt>
                <c:pt idx="1">
                  <c:v>2022</c:v>
                </c:pt>
              </c:numCache>
            </c:numRef>
          </c:cat>
          <c:val>
            <c:numRef>
              <c:f>'Comparativo de los result combu'!$D$13:$D$14</c:f>
              <c:numCache>
                <c:formatCode>General</c:formatCode>
                <c:ptCount val="2"/>
                <c:pt idx="0">
                  <c:v>2164</c:v>
                </c:pt>
                <c:pt idx="1">
                  <c:v>3882</c:v>
                </c:pt>
              </c:numCache>
            </c:numRef>
          </c:val>
          <c:smooth val="0"/>
          <c:extLst>
            <c:ext xmlns:c16="http://schemas.microsoft.com/office/drawing/2014/chart" uri="{C3380CC4-5D6E-409C-BE32-E72D297353CC}">
              <c16:uniqueId val="{00000003-0D38-477B-A857-680A52E7401F}"/>
            </c:ext>
          </c:extLst>
        </c:ser>
        <c:dLbls>
          <c:showLegendKey val="0"/>
          <c:showVal val="0"/>
          <c:showCatName val="0"/>
          <c:showSerName val="0"/>
          <c:showPercent val="0"/>
          <c:showBubbleSize val="0"/>
        </c:dLbls>
        <c:marker val="1"/>
        <c:smooth val="0"/>
        <c:axId val="1587356415"/>
        <c:axId val="1587356831"/>
      </c:lineChart>
      <c:catAx>
        <c:axId val="126492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264926672"/>
        <c:crosses val="autoZero"/>
        <c:auto val="1"/>
        <c:lblAlgn val="ctr"/>
        <c:lblOffset val="100"/>
        <c:noMultiLvlLbl val="0"/>
      </c:catAx>
      <c:valAx>
        <c:axId val="1264926672"/>
        <c:scaling>
          <c:orientation val="minMax"/>
        </c:scaling>
        <c:delete val="0"/>
        <c:axPos val="l"/>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1264922096"/>
        <c:crosses val="autoZero"/>
        <c:crossBetween val="between"/>
      </c:valAx>
      <c:valAx>
        <c:axId val="1587356831"/>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CO"/>
          </a:p>
        </c:txPr>
        <c:crossAx val="1587356415"/>
        <c:crosses val="max"/>
        <c:crossBetween val="between"/>
      </c:valAx>
      <c:catAx>
        <c:axId val="1587356415"/>
        <c:scaling>
          <c:orientation val="minMax"/>
        </c:scaling>
        <c:delete val="1"/>
        <c:axPos val="b"/>
        <c:numFmt formatCode="General" sourceLinked="1"/>
        <c:majorTickMark val="out"/>
        <c:minorTickMark val="none"/>
        <c:tickLblPos val="nextTo"/>
        <c:crossAx val="1587356831"/>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a:t>
            </a:r>
            <a:r>
              <a:rPr lang="en-US" sz="1000" b="1" baseline="0"/>
              <a:t> RUBRO EN GIROS REALIZADOS PRIMER SEMESTRE 2021-2022</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'cantidades combust'!$A$44</c:f>
              <c:strCache>
                <c:ptCount val="1"/>
                <c:pt idx="0">
                  <c:v>GALONES CONSUMIDOS</c:v>
                </c:pt>
              </c:strCache>
            </c:strRef>
          </c:tx>
          <c:spPr>
            <a:solidFill>
              <a:schemeClr val="accent1"/>
            </a:solidFill>
            <a:ln>
              <a:noFill/>
            </a:ln>
            <a:effectLst/>
          </c:spPr>
          <c:invertIfNegative val="0"/>
          <c:cat>
            <c:numRef>
              <c:f>'cantidades combust'!$B$43:$C$43</c:f>
              <c:numCache>
                <c:formatCode>General</c:formatCode>
                <c:ptCount val="2"/>
                <c:pt idx="0">
                  <c:v>2021</c:v>
                </c:pt>
                <c:pt idx="1">
                  <c:v>2022</c:v>
                </c:pt>
              </c:numCache>
            </c:numRef>
          </c:cat>
          <c:val>
            <c:numRef>
              <c:f>'cantidades combust'!$B$44:$C$44</c:f>
              <c:numCache>
                <c:formatCode>General</c:formatCode>
                <c:ptCount val="2"/>
                <c:pt idx="0">
                  <c:v>2164</c:v>
                </c:pt>
                <c:pt idx="1">
                  <c:v>3882</c:v>
                </c:pt>
              </c:numCache>
            </c:numRef>
          </c:val>
          <c:extLst>
            <c:ext xmlns:c16="http://schemas.microsoft.com/office/drawing/2014/chart" uri="{C3380CC4-5D6E-409C-BE32-E72D297353CC}">
              <c16:uniqueId val="{00000000-3AD1-4E35-98F7-CD47219BF163}"/>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'cantidades combust'!$A$45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'cantidades combust'!$B$43:$C$43</c:f>
              <c:numCache>
                <c:formatCode>General</c:formatCode>
                <c:ptCount val="2"/>
                <c:pt idx="0">
                  <c:v>2021</c:v>
                </c:pt>
                <c:pt idx="1">
                  <c:v>2022</c:v>
                </c:pt>
              </c:numCache>
            </c:numRef>
          </c:cat>
          <c:val>
            <c:numRef>
              <c:f>'cantidades combust'!$B$45:$C$45</c:f>
              <c:numCache>
                <c:formatCode>General</c:formatCode>
                <c:ptCount val="2"/>
                <c:pt idx="0">
                  <c:v>2164</c:v>
                </c:pt>
                <c:pt idx="1">
                  <c:v>3882</c:v>
                </c:pt>
              </c:numCache>
            </c:numRef>
          </c:val>
          <c:smooth val="0"/>
          <c:extLst>
            <c:ext xmlns:c16="http://schemas.microsoft.com/office/drawing/2014/chart" uri="{C3380CC4-5D6E-409C-BE32-E72D297353CC}">
              <c16:uniqueId val="{00000001-3AD1-4E35-98F7-CD47219BF163}"/>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8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COMPARATIVO RUBRO EN GIROS REALIZADOS PRIMER SEMESTRE 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'giros combustible'!$A$44</c:f>
              <c:strCache>
                <c:ptCount val="1"/>
                <c:pt idx="0">
                  <c:v>GIROS REALIZADOS</c:v>
                </c:pt>
              </c:strCache>
            </c:strRef>
          </c:tx>
          <c:spPr>
            <a:solidFill>
              <a:schemeClr val="accent1"/>
            </a:solidFill>
            <a:ln>
              <a:noFill/>
            </a:ln>
            <a:effectLst/>
          </c:spPr>
          <c:invertIfNegative val="0"/>
          <c:cat>
            <c:numRef>
              <c:f>'giros combustible'!$B$43:$C$43</c:f>
              <c:numCache>
                <c:formatCode>General</c:formatCode>
                <c:ptCount val="2"/>
                <c:pt idx="0">
                  <c:v>2021</c:v>
                </c:pt>
                <c:pt idx="1">
                  <c:v>2022</c:v>
                </c:pt>
              </c:numCache>
            </c:numRef>
          </c:cat>
          <c:val>
            <c:numRef>
              <c:f>'giros combustible'!$B$44:$C$44</c:f>
              <c:numCache>
                <c:formatCode>[$$-240A]\ #,##0</c:formatCode>
                <c:ptCount val="2"/>
                <c:pt idx="0">
                  <c:v>4552345</c:v>
                </c:pt>
                <c:pt idx="1">
                  <c:v>7559475</c:v>
                </c:pt>
              </c:numCache>
            </c:numRef>
          </c:val>
          <c:extLst>
            <c:ext xmlns:c16="http://schemas.microsoft.com/office/drawing/2014/chart" uri="{C3380CC4-5D6E-409C-BE32-E72D297353CC}">
              <c16:uniqueId val="{00000000-6882-4185-9FE9-5CA11E77FAB4}"/>
            </c:ext>
          </c:extLst>
        </c:ser>
        <c:dLbls>
          <c:showLegendKey val="0"/>
          <c:showVal val="0"/>
          <c:showCatName val="0"/>
          <c:showSerName val="0"/>
          <c:showPercent val="0"/>
          <c:showBubbleSize val="0"/>
        </c:dLbls>
        <c:gapWidth val="219"/>
        <c:overlap val="-27"/>
        <c:axId val="355083456"/>
        <c:axId val="355090528"/>
      </c:barChart>
      <c:lineChart>
        <c:grouping val="stacked"/>
        <c:varyColors val="0"/>
        <c:ser>
          <c:idx val="1"/>
          <c:order val="1"/>
          <c:tx>
            <c:strRef>
              <c:f>'giros combustible'!$A$45</c:f>
              <c:strCache>
                <c:ptCount val="1"/>
                <c:pt idx="0">
                  <c:v>TENDENCIA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'giros combustible'!$B$43:$C$43</c:f>
              <c:numCache>
                <c:formatCode>General</c:formatCode>
                <c:ptCount val="2"/>
                <c:pt idx="0">
                  <c:v>2021</c:v>
                </c:pt>
                <c:pt idx="1">
                  <c:v>2022</c:v>
                </c:pt>
              </c:numCache>
            </c:numRef>
          </c:cat>
          <c:val>
            <c:numRef>
              <c:f>'giros combustible'!$B$45:$C$45</c:f>
              <c:numCache>
                <c:formatCode>[$$-240A]\ #,##0</c:formatCode>
                <c:ptCount val="2"/>
                <c:pt idx="0">
                  <c:v>4553345</c:v>
                </c:pt>
                <c:pt idx="1">
                  <c:v>7559475</c:v>
                </c:pt>
              </c:numCache>
            </c:numRef>
          </c:val>
          <c:smooth val="0"/>
          <c:extLst>
            <c:ext xmlns:c16="http://schemas.microsoft.com/office/drawing/2014/chart" uri="{C3380CC4-5D6E-409C-BE32-E72D297353CC}">
              <c16:uniqueId val="{00000001-6882-4185-9FE9-5CA11E77FAB4}"/>
            </c:ext>
          </c:extLst>
        </c:ser>
        <c:dLbls>
          <c:showLegendKey val="0"/>
          <c:showVal val="0"/>
          <c:showCatName val="0"/>
          <c:showSerName val="0"/>
          <c:showPercent val="0"/>
          <c:showBubbleSize val="0"/>
        </c:dLbls>
        <c:marker val="1"/>
        <c:smooth val="0"/>
        <c:axId val="355083456"/>
        <c:axId val="355090528"/>
      </c:lineChart>
      <c:catAx>
        <c:axId val="3550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355090528"/>
        <c:crosses val="autoZero"/>
        <c:auto val="1"/>
        <c:lblAlgn val="ctr"/>
        <c:lblOffset val="100"/>
        <c:noMultiLvlLbl val="0"/>
      </c:catAx>
      <c:valAx>
        <c:axId val="355090528"/>
        <c:scaling>
          <c:orientation val="minMax"/>
        </c:scaling>
        <c:delete val="1"/>
        <c:axPos val="l"/>
        <c:numFmt formatCode="[$$-240A]\ #,##0" sourceLinked="1"/>
        <c:majorTickMark val="none"/>
        <c:minorTickMark val="none"/>
        <c:tickLblPos val="nextTo"/>
        <c:crossAx val="355083456"/>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000" b="1"/>
              <a:t>COMPORTAMIENTO INDICADOR AUSTERIDAD Y CUMPLIMIENTO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s-CO"/>
        </a:p>
      </c:txPr>
    </c:title>
    <c:autoTitleDeleted val="0"/>
    <c:plotArea>
      <c:layout/>
      <c:barChart>
        <c:barDir val="col"/>
        <c:grouping val="clustered"/>
        <c:varyColors val="0"/>
        <c:ser>
          <c:idx val="0"/>
          <c:order val="0"/>
          <c:tx>
            <c:strRef>
              <c:f>'comportamiento rubro impresión'!$D$33</c:f>
              <c:strCache>
                <c:ptCount val="1"/>
              </c:strCache>
            </c:strRef>
          </c:tx>
          <c:spPr>
            <a:solidFill>
              <a:sysClr val="window" lastClr="FFFFFF"/>
            </a:solidFill>
            <a:ln>
              <a:solidFill>
                <a:schemeClr val="bg1"/>
              </a:solidFill>
            </a:ln>
            <a:effectLst/>
          </c:spPr>
          <c:invertIfNegative val="0"/>
          <c:cat>
            <c:strRef>
              <c:f>'comportamiento rubro impresión'!$C$34:$C$35</c:f>
              <c:strCache>
                <c:ptCount val="2"/>
                <c:pt idx="0">
                  <c:v>CONSUMO (Número de impresiones)</c:v>
                </c:pt>
                <c:pt idx="1">
                  <c:v>GIROS (COP)</c:v>
                </c:pt>
              </c:strCache>
            </c:strRef>
          </c:cat>
          <c:val>
            <c:numRef>
              <c:f>'comportamiento rubro impresión'!$D$34:$D$35</c:f>
              <c:numCache>
                <c:formatCode>General</c:formatCode>
                <c:ptCount val="2"/>
                <c:pt idx="0">
                  <c:v>57</c:v>
                </c:pt>
              </c:numCache>
            </c:numRef>
          </c:val>
          <c:extLst>
            <c:ext xmlns:c16="http://schemas.microsoft.com/office/drawing/2014/chart" uri="{C3380CC4-5D6E-409C-BE32-E72D297353CC}">
              <c16:uniqueId val="{00000000-1114-4B7C-93B8-029EA295936F}"/>
            </c:ext>
          </c:extLst>
        </c:ser>
        <c:ser>
          <c:idx val="1"/>
          <c:order val="1"/>
          <c:tx>
            <c:strRef>
              <c:f>'comportamiento rubro impresión'!$E$33</c:f>
              <c:strCache>
                <c:ptCount val="1"/>
              </c:strCache>
            </c:strRef>
          </c:tx>
          <c:spPr>
            <a:solidFill>
              <a:sysClr val="window" lastClr="FFFFFF"/>
            </a:solidFill>
            <a:ln>
              <a:solidFill>
                <a:schemeClr val="bg1"/>
              </a:solidFill>
            </a:ln>
            <a:effectLst/>
          </c:spPr>
          <c:invertIfNegative val="0"/>
          <c:cat>
            <c:strRef>
              <c:f>'comportamiento rubro impresión'!$C$34:$C$35</c:f>
              <c:strCache>
                <c:ptCount val="2"/>
                <c:pt idx="0">
                  <c:v>CONSUMO (Número de impresiones)</c:v>
                </c:pt>
                <c:pt idx="1">
                  <c:v>GIROS (COP)</c:v>
                </c:pt>
              </c:strCache>
            </c:strRef>
          </c:cat>
          <c:val>
            <c:numRef>
              <c:f>'comportamiento rubro impresión'!$E$34:$E$35</c:f>
              <c:numCache>
                <c:formatCode>General</c:formatCode>
                <c:ptCount val="2"/>
                <c:pt idx="0">
                  <c:v>20</c:v>
                </c:pt>
              </c:numCache>
            </c:numRef>
          </c:val>
          <c:extLst>
            <c:ext xmlns:c16="http://schemas.microsoft.com/office/drawing/2014/chart" uri="{C3380CC4-5D6E-409C-BE32-E72D297353CC}">
              <c16:uniqueId val="{00000001-1114-4B7C-93B8-029EA295936F}"/>
            </c:ext>
          </c:extLst>
        </c:ser>
        <c:dLbls>
          <c:showLegendKey val="0"/>
          <c:showVal val="0"/>
          <c:showCatName val="0"/>
          <c:showSerName val="0"/>
          <c:showPercent val="0"/>
          <c:showBubbleSize val="0"/>
        </c:dLbls>
        <c:gapWidth val="219"/>
        <c:overlap val="-27"/>
        <c:axId val="1968700431"/>
        <c:axId val="1968711663"/>
      </c:barChart>
      <c:lineChart>
        <c:grouping val="standard"/>
        <c:varyColors val="0"/>
        <c:ser>
          <c:idx val="2"/>
          <c:order val="2"/>
          <c:tx>
            <c:strRef>
              <c:f>'comportamiento rubro impresión'!$F$33</c:f>
              <c:strCache>
                <c:ptCount val="1"/>
                <c:pt idx="0">
                  <c:v>INDICADOR AUSTERIDAD Y CUMPLIMIENTO</c:v>
                </c:pt>
              </c:strCache>
            </c:strRef>
          </c:tx>
          <c:spPr>
            <a:ln w="28575" cap="rnd">
              <a:solidFill>
                <a:schemeClr val="accent2">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'comportamiento rubro impresión'!$C$34:$C$35</c:f>
              <c:strCache>
                <c:ptCount val="2"/>
                <c:pt idx="0">
                  <c:v>CONSUMO (Número de impresiones)</c:v>
                </c:pt>
                <c:pt idx="1">
                  <c:v>GIROS (COP)</c:v>
                </c:pt>
              </c:strCache>
            </c:strRef>
          </c:cat>
          <c:val>
            <c:numRef>
              <c:f>'comportamiento rubro impresión'!$F$34:$F$35</c:f>
              <c:numCache>
                <c:formatCode>0.00%</c:formatCode>
                <c:ptCount val="2"/>
                <c:pt idx="0" formatCode="0%">
                  <c:v>-0.66</c:v>
                </c:pt>
                <c:pt idx="1">
                  <c:v>-0.66</c:v>
                </c:pt>
              </c:numCache>
            </c:numRef>
          </c:val>
          <c:smooth val="0"/>
          <c:extLst>
            <c:ext xmlns:c16="http://schemas.microsoft.com/office/drawing/2014/chart" uri="{C3380CC4-5D6E-409C-BE32-E72D297353CC}">
              <c16:uniqueId val="{00000002-1114-4B7C-93B8-029EA295936F}"/>
            </c:ext>
          </c:extLst>
        </c:ser>
        <c:dLbls>
          <c:showLegendKey val="0"/>
          <c:showVal val="0"/>
          <c:showCatName val="0"/>
          <c:showSerName val="0"/>
          <c:showPercent val="0"/>
          <c:showBubbleSize val="0"/>
        </c:dLbls>
        <c:marker val="1"/>
        <c:smooth val="0"/>
        <c:axId val="1968707919"/>
        <c:axId val="1968700015"/>
      </c:lineChart>
      <c:catAx>
        <c:axId val="196870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11663"/>
        <c:crosses val="autoZero"/>
        <c:auto val="1"/>
        <c:lblAlgn val="ctr"/>
        <c:lblOffset val="100"/>
        <c:noMultiLvlLbl val="0"/>
      </c:catAx>
      <c:valAx>
        <c:axId val="19687116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0431"/>
        <c:crosses val="autoZero"/>
        <c:crossBetween val="between"/>
      </c:valAx>
      <c:valAx>
        <c:axId val="1968700015"/>
        <c:scaling>
          <c:orientation val="minMax"/>
          <c:max val="5.000000000000001E-2"/>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crossAx val="1968707919"/>
        <c:crosses val="max"/>
        <c:crossBetween val="between"/>
        <c:majorUnit val="0.2"/>
      </c:valAx>
      <c:catAx>
        <c:axId val="1968707919"/>
        <c:scaling>
          <c:orientation val="minMax"/>
        </c:scaling>
        <c:delete val="1"/>
        <c:axPos val="b"/>
        <c:numFmt formatCode="General" sourceLinked="1"/>
        <c:majorTickMark val="none"/>
        <c:minorTickMark val="none"/>
        <c:tickLblPos val="nextTo"/>
        <c:crossAx val="1968700015"/>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CO"/>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0.13471</cdr:x>
      <cdr:y>0.23333</cdr:y>
    </cdr:from>
    <cdr:to>
      <cdr:x>0.48089</cdr:x>
      <cdr:y>0.32917</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559435" y="533400"/>
          <a:ext cx="1437640" cy="219075"/>
        </a:xfrm>
        <a:prstGeom xmlns:a="http://schemas.openxmlformats.org/drawingml/2006/main" prst="rect">
          <a:avLst/>
        </a:prstGeom>
        <a:solidFill xmlns:a="http://schemas.openxmlformats.org/drawingml/2006/main">
          <a:srgbClr val="92D050"/>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lnSpc>
              <a:spcPct val="107000"/>
            </a:lnSpc>
            <a:spcAft>
              <a:spcPts val="800"/>
            </a:spcAft>
          </a:pPr>
          <a:r>
            <a:rPr lang="es-CO" sz="800">
              <a:effectLst/>
              <a:latin typeface="Calibri" panose="020F0502020204030204" pitchFamily="34" charset="0"/>
              <a:ea typeface="Calibri" panose="020F0502020204030204" pitchFamily="34" charset="0"/>
              <a:cs typeface="Times New Roman" panose="02020603050405020304" pitchFamily="18" charset="0"/>
            </a:rPr>
            <a:t>Variación en giros -66%</a:t>
          </a:r>
          <a:endParaRPr lang="es-E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3838</Words>
  <Characters>21110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2022-07-25T23:35:00Z</dcterms:created>
  <dcterms:modified xsi:type="dcterms:W3CDTF">2022-07-25T23:35:00Z</dcterms:modified>
</cp:coreProperties>
</file>