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D00F2B" w:rsidR="008E1A70" w:rsidP="00830718" w:rsidRDefault="003D14F6" w14:paraId="3A065167" w14:textId="77777777">
      <w:pPr>
        <w:pStyle w:val="Textoindependiente2"/>
        <w:spacing w:after="0" w:line="240" w:lineRule="auto"/>
        <w:jc w:val="center"/>
        <w:rPr>
          <w:rFonts w:cs="Arial"/>
          <w:b/>
          <w:sz w:val="20"/>
        </w:rPr>
      </w:pPr>
      <w:bookmarkStart w:name="_Toc246418199" w:id="0"/>
      <w:bookmarkStart w:name="_Toc251066143" w:id="1"/>
      <w:r w:rsidRPr="00D00F2B">
        <w:rPr>
          <w:rFonts w:cs="Arial"/>
          <w:b/>
          <w:sz w:val="20"/>
        </w:rPr>
        <w:t xml:space="preserve">ANEXO </w:t>
      </w:r>
      <w:r w:rsidRPr="00D00F2B" w:rsidR="00FB3AEE">
        <w:rPr>
          <w:rFonts w:cs="Arial"/>
          <w:b/>
          <w:sz w:val="20"/>
        </w:rPr>
        <w:t>2</w:t>
      </w:r>
      <w:r w:rsidRPr="00D00F2B">
        <w:rPr>
          <w:rFonts w:cs="Arial"/>
          <w:b/>
          <w:sz w:val="20"/>
        </w:rPr>
        <w:t>. FORMATO DOCUMENTO TÉCNICO DE SOPORTE</w:t>
      </w:r>
    </w:p>
    <w:p w:rsidRPr="00D00F2B" w:rsidR="00D92AD7" w:rsidP="00D92AD7" w:rsidRDefault="00D92AD7" w14:paraId="672A6659" w14:textId="77777777">
      <w:pPr>
        <w:pStyle w:val="Textoindependiente2"/>
        <w:spacing w:after="0" w:line="240" w:lineRule="auto"/>
        <w:rPr>
          <w:rFonts w:cs="Arial"/>
          <w:sz w:val="20"/>
        </w:rPr>
      </w:pPr>
    </w:p>
    <w:bookmarkEnd w:id="0"/>
    <w:bookmarkEnd w:id="1"/>
    <w:p w:rsidRPr="00D00F2B" w:rsidR="000F3B25" w:rsidP="00D92AD7" w:rsidRDefault="000F3B25" w14:paraId="0A37501D" w14:textId="77777777">
      <w:pPr>
        <w:pStyle w:val="Puesto"/>
        <w:jc w:val="both"/>
        <w:rPr>
          <w:rFonts w:cs="Arial"/>
          <w:b w:val="0"/>
          <w:sz w:val="20"/>
        </w:rPr>
      </w:pPr>
    </w:p>
    <w:p w:rsidRPr="00D00F2B" w:rsidR="00CD715D" w:rsidP="00E363EF" w:rsidRDefault="00194639" w14:paraId="55FFDE13" w14:textId="77777777">
      <w:pPr>
        <w:numPr>
          <w:ilvl w:val="0"/>
          <w:numId w:val="5"/>
        </w:numPr>
        <w:rPr>
          <w:rFonts w:cs="Arial"/>
          <w:b/>
          <w:sz w:val="20"/>
        </w:rPr>
      </w:pPr>
      <w:r w:rsidRPr="00D00F2B">
        <w:rPr>
          <w:rFonts w:cs="Arial"/>
          <w:b/>
          <w:sz w:val="20"/>
        </w:rPr>
        <w:t>IDENTIFICACIÓN</w:t>
      </w:r>
    </w:p>
    <w:p w:rsidRPr="00D00F2B" w:rsidR="00194639" w:rsidP="00D92AD7" w:rsidRDefault="00194639" w14:paraId="5DAB6C7B" w14:textId="77777777">
      <w:pPr>
        <w:pStyle w:val="Puest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D00F2B" w:rsidR="00194639" w:rsidTr="480D6A16" w14:paraId="38A5EFCD" w14:textId="77777777">
        <w:trPr>
          <w:trHeight w:val="591"/>
          <w:jc w:val="center"/>
        </w:trPr>
        <w:tc>
          <w:tcPr>
            <w:tcW w:w="3236" w:type="dxa"/>
            <w:shd w:val="clear" w:color="auto" w:fill="DBDBDB" w:themeFill="accent3" w:themeFillTint="66"/>
            <w:vAlign w:val="center"/>
          </w:tcPr>
          <w:p w:rsidRPr="00D00F2B" w:rsidR="00194639" w:rsidP="00194639" w:rsidRDefault="00194639" w14:paraId="2A7A7754" w14:textId="77777777">
            <w:pPr>
              <w:ind w:left="360"/>
              <w:rPr>
                <w:rFonts w:cs="Arial"/>
                <w:sz w:val="20"/>
              </w:rPr>
            </w:pPr>
            <w:r w:rsidRPr="00D00F2B">
              <w:rPr>
                <w:rFonts w:cs="Arial"/>
                <w:b/>
                <w:sz w:val="20"/>
              </w:rPr>
              <w:t>LOCALIDAD</w:t>
            </w:r>
          </w:p>
        </w:tc>
        <w:tc>
          <w:tcPr>
            <w:tcW w:w="6971" w:type="dxa"/>
            <w:vAlign w:val="center"/>
          </w:tcPr>
          <w:p w:rsidRPr="00D00F2B" w:rsidR="00194639" w:rsidP="00564D19" w:rsidRDefault="0007452B" w14:paraId="68E2B8B2" w14:textId="77777777">
            <w:pPr>
              <w:jc w:val="left"/>
              <w:rPr>
                <w:rFonts w:cs="Arial"/>
                <w:sz w:val="20"/>
              </w:rPr>
            </w:pPr>
            <w:r w:rsidRPr="00D00F2B">
              <w:rPr>
                <w:rFonts w:cs="Arial"/>
                <w:sz w:val="20"/>
              </w:rPr>
              <w:t>S</w:t>
            </w:r>
            <w:r w:rsidRPr="00D00F2B" w:rsidR="006233EB">
              <w:rPr>
                <w:rFonts w:cs="Arial"/>
                <w:sz w:val="20"/>
              </w:rPr>
              <w:t xml:space="preserve">an Cristóbal </w:t>
            </w:r>
          </w:p>
        </w:tc>
      </w:tr>
      <w:tr w:rsidRPr="00D00F2B" w:rsidR="00194639" w:rsidTr="480D6A16" w14:paraId="5A3697DA" w14:textId="77777777">
        <w:trPr>
          <w:trHeight w:val="557"/>
          <w:jc w:val="center"/>
        </w:trPr>
        <w:tc>
          <w:tcPr>
            <w:tcW w:w="3236" w:type="dxa"/>
            <w:shd w:val="clear" w:color="auto" w:fill="DBDBDB" w:themeFill="accent3" w:themeFillTint="66"/>
            <w:vAlign w:val="center"/>
          </w:tcPr>
          <w:p w:rsidRPr="00D00F2B" w:rsidR="00194639" w:rsidP="004E183D" w:rsidRDefault="00194639" w14:paraId="4CDD1672" w14:textId="77777777">
            <w:pPr>
              <w:ind w:left="360"/>
              <w:rPr>
                <w:rFonts w:cs="Arial"/>
                <w:sz w:val="20"/>
              </w:rPr>
            </w:pPr>
            <w:r w:rsidRPr="00D00F2B">
              <w:rPr>
                <w:rFonts w:cs="Arial"/>
                <w:b/>
                <w:sz w:val="20"/>
              </w:rPr>
              <w:t>NOMBRE DEL PROYECTO</w:t>
            </w:r>
          </w:p>
        </w:tc>
        <w:tc>
          <w:tcPr>
            <w:tcW w:w="6971" w:type="dxa"/>
            <w:vAlign w:val="center"/>
          </w:tcPr>
          <w:p w:rsidRPr="00D00F2B" w:rsidR="00194639" w:rsidP="00834A0E" w:rsidRDefault="00B364F2" w14:paraId="6490CE9C" w14:textId="77777777">
            <w:pPr>
              <w:jc w:val="left"/>
              <w:rPr>
                <w:rFonts w:cs="Arial"/>
                <w:color w:val="000000"/>
                <w:sz w:val="20"/>
              </w:rPr>
            </w:pPr>
            <w:r w:rsidRPr="00D00F2B">
              <w:rPr>
                <w:rFonts w:cs="Arial"/>
                <w:color w:val="000000"/>
                <w:sz w:val="20"/>
              </w:rPr>
              <w:t>San Cristóbal saludable</w:t>
            </w:r>
          </w:p>
        </w:tc>
      </w:tr>
      <w:tr w:rsidRPr="00D00F2B" w:rsidR="00194639" w:rsidTr="480D6A16" w14:paraId="782C2DB5" w14:textId="77777777">
        <w:trPr>
          <w:trHeight w:val="451"/>
          <w:jc w:val="center"/>
        </w:trPr>
        <w:tc>
          <w:tcPr>
            <w:tcW w:w="3236" w:type="dxa"/>
            <w:shd w:val="clear" w:color="auto" w:fill="DBDBDB" w:themeFill="accent3" w:themeFillTint="66"/>
            <w:vAlign w:val="center"/>
          </w:tcPr>
          <w:p w:rsidRPr="00D00F2B" w:rsidR="00194639" w:rsidP="004E183D" w:rsidRDefault="00194639" w14:paraId="790B7542" w14:textId="77777777">
            <w:pPr>
              <w:ind w:left="360"/>
              <w:rPr>
                <w:rFonts w:cs="Arial"/>
                <w:b/>
                <w:sz w:val="20"/>
              </w:rPr>
            </w:pPr>
            <w:r w:rsidRPr="00D00F2B">
              <w:rPr>
                <w:rFonts w:cs="Arial"/>
                <w:b/>
                <w:sz w:val="20"/>
              </w:rPr>
              <w:t>CÓDIGO DEL PROYECTO</w:t>
            </w:r>
          </w:p>
        </w:tc>
        <w:tc>
          <w:tcPr>
            <w:tcW w:w="6971" w:type="dxa"/>
            <w:vAlign w:val="center"/>
          </w:tcPr>
          <w:p w:rsidRPr="00D00F2B" w:rsidR="00194639" w:rsidP="480D6A16" w:rsidRDefault="61115CBC" w14:paraId="02EB378F" w14:textId="76E3C3E4">
            <w:pPr>
              <w:jc w:val="left"/>
              <w:rPr>
                <w:rFonts w:cs="Arial"/>
                <w:color w:val="000000" w:themeColor="text1"/>
                <w:sz w:val="20"/>
              </w:rPr>
            </w:pPr>
            <w:r w:rsidRPr="480D6A16">
              <w:rPr>
                <w:rFonts w:cs="Arial"/>
                <w:color w:val="000000" w:themeColor="text1"/>
                <w:sz w:val="20"/>
              </w:rPr>
              <w:t>1843</w:t>
            </w:r>
          </w:p>
        </w:tc>
      </w:tr>
      <w:tr w:rsidRPr="00D00F2B" w:rsidR="00975C97" w:rsidTr="480D6A16" w14:paraId="06477715" w14:textId="77777777">
        <w:trPr>
          <w:trHeight w:val="1415"/>
          <w:jc w:val="center"/>
        </w:trPr>
        <w:tc>
          <w:tcPr>
            <w:tcW w:w="3236" w:type="dxa"/>
            <w:shd w:val="clear" w:color="auto" w:fill="DBDBDB" w:themeFill="accent3" w:themeFillTint="66"/>
            <w:vAlign w:val="center"/>
          </w:tcPr>
          <w:p w:rsidRPr="00D00F2B" w:rsidR="00975C97" w:rsidP="004E183D" w:rsidRDefault="00975C97" w14:paraId="199D03B3" w14:textId="77777777">
            <w:pPr>
              <w:ind w:left="360"/>
              <w:rPr>
                <w:rFonts w:cs="Arial"/>
                <w:b/>
                <w:sz w:val="20"/>
              </w:rPr>
            </w:pPr>
            <w:r w:rsidRPr="00D00F2B">
              <w:rPr>
                <w:rFonts w:cs="Arial"/>
                <w:b/>
                <w:sz w:val="20"/>
              </w:rPr>
              <w:t>COMPONENTES</w:t>
            </w:r>
          </w:p>
        </w:tc>
        <w:tc>
          <w:tcPr>
            <w:tcW w:w="6971" w:type="dxa"/>
            <w:vAlign w:val="center"/>
          </w:tcPr>
          <w:p w:rsidRPr="00D00F2B" w:rsidR="00035225" w:rsidP="00981A6B" w:rsidRDefault="00BC7FE2" w14:paraId="06ED947E" w14:textId="77777777">
            <w:pPr>
              <w:numPr>
                <w:ilvl w:val="0"/>
                <w:numId w:val="30"/>
              </w:numPr>
              <w:rPr>
                <w:rFonts w:cs="Arial"/>
                <w:color w:val="000000"/>
                <w:sz w:val="20"/>
              </w:rPr>
            </w:pPr>
            <w:r w:rsidRPr="00D00F2B">
              <w:rPr>
                <w:rFonts w:cs="Arial"/>
                <w:color w:val="000000"/>
                <w:sz w:val="20"/>
              </w:rPr>
              <w:t>Acciones complementarias</w:t>
            </w:r>
          </w:p>
          <w:p w:rsidRPr="00D00F2B" w:rsidR="00BC7FE2" w:rsidP="00981A6B" w:rsidRDefault="00BC7FE2" w14:paraId="0FBA58A1" w14:textId="77777777">
            <w:pPr>
              <w:numPr>
                <w:ilvl w:val="0"/>
                <w:numId w:val="30"/>
              </w:numPr>
              <w:rPr>
                <w:rFonts w:cs="Arial"/>
                <w:color w:val="000000"/>
                <w:sz w:val="20"/>
              </w:rPr>
            </w:pPr>
            <w:r w:rsidRPr="00D00F2B">
              <w:rPr>
                <w:rFonts w:cs="Arial"/>
                <w:color w:val="000000"/>
                <w:sz w:val="20"/>
              </w:rPr>
              <w:t>Dispositivos de asistencia personal</w:t>
            </w:r>
          </w:p>
          <w:p w:rsidRPr="00D00F2B" w:rsidR="00BC7FE2" w:rsidP="00981A6B" w:rsidRDefault="00BC7FE2" w14:paraId="24CA56F8" w14:textId="77777777">
            <w:pPr>
              <w:numPr>
                <w:ilvl w:val="0"/>
                <w:numId w:val="30"/>
              </w:numPr>
              <w:rPr>
                <w:rFonts w:cs="Arial"/>
                <w:color w:val="000000"/>
                <w:sz w:val="20"/>
              </w:rPr>
            </w:pPr>
            <w:r w:rsidRPr="00D00F2B">
              <w:rPr>
                <w:rFonts w:cs="Arial"/>
                <w:color w:val="000000"/>
                <w:sz w:val="20"/>
              </w:rPr>
              <w:t xml:space="preserve">Saberes Ancestrales </w:t>
            </w:r>
          </w:p>
          <w:p w:rsidRPr="00D00F2B" w:rsidR="00BC7FE2" w:rsidP="00981A6B" w:rsidRDefault="00BC7FE2" w14:paraId="0D0D8104" w14:textId="77777777">
            <w:pPr>
              <w:numPr>
                <w:ilvl w:val="0"/>
                <w:numId w:val="30"/>
              </w:numPr>
              <w:rPr>
                <w:rFonts w:cs="Arial"/>
                <w:color w:val="000000"/>
                <w:sz w:val="20"/>
              </w:rPr>
            </w:pPr>
            <w:r w:rsidRPr="00D00F2B">
              <w:rPr>
                <w:rFonts w:cs="Arial"/>
                <w:color w:val="000000"/>
                <w:sz w:val="20"/>
              </w:rPr>
              <w:t>Dispositivos de base comunitaria en respuesta al consumo de SPA.</w:t>
            </w:r>
          </w:p>
          <w:p w:rsidRPr="00D00F2B" w:rsidR="00BC7FE2" w:rsidP="00981A6B" w:rsidRDefault="00CD09F1" w14:paraId="515C5B3D" w14:textId="77777777">
            <w:pPr>
              <w:numPr>
                <w:ilvl w:val="0"/>
                <w:numId w:val="30"/>
              </w:numPr>
              <w:rPr>
                <w:rFonts w:cs="Arial"/>
                <w:color w:val="000000"/>
                <w:sz w:val="20"/>
              </w:rPr>
            </w:pPr>
            <w:r w:rsidRPr="00D00F2B">
              <w:rPr>
                <w:rFonts w:cs="Arial"/>
                <w:color w:val="000000"/>
                <w:sz w:val="20"/>
              </w:rPr>
              <w:t>Estrategía Territorial de Salud.</w:t>
            </w:r>
          </w:p>
        </w:tc>
      </w:tr>
    </w:tbl>
    <w:p w:rsidRPr="00D00F2B" w:rsidR="00194639" w:rsidP="00D92AD7" w:rsidRDefault="00194639" w14:paraId="6A05A809" w14:textId="77777777">
      <w:pPr>
        <w:pStyle w:val="Puesto"/>
        <w:jc w:val="both"/>
        <w:rPr>
          <w:rFonts w:cs="Arial"/>
          <w:sz w:val="20"/>
        </w:rPr>
      </w:pPr>
    </w:p>
    <w:p w:rsidRPr="00D00F2B" w:rsidR="00194639" w:rsidP="00D92AD7" w:rsidRDefault="00194639" w14:paraId="5A39BBE3" w14:textId="77777777">
      <w:pPr>
        <w:pStyle w:val="Puesto"/>
        <w:jc w:val="both"/>
        <w:rPr>
          <w:rFonts w:cs="Arial"/>
          <w:sz w:val="20"/>
        </w:rPr>
      </w:pPr>
    </w:p>
    <w:p w:rsidRPr="00D00F2B" w:rsidR="00194639" w:rsidP="00E363EF" w:rsidRDefault="00194639" w14:paraId="7A06AA24" w14:textId="77777777">
      <w:pPr>
        <w:numPr>
          <w:ilvl w:val="0"/>
          <w:numId w:val="5"/>
        </w:numPr>
        <w:rPr>
          <w:rFonts w:cs="Arial"/>
          <w:b/>
          <w:sz w:val="20"/>
        </w:rPr>
      </w:pPr>
      <w:r w:rsidRPr="00D00F2B">
        <w:rPr>
          <w:rFonts w:cs="Arial"/>
          <w:b/>
          <w:sz w:val="20"/>
        </w:rPr>
        <w:t>CLASIFICACIÓN</w:t>
      </w:r>
    </w:p>
    <w:p w:rsidRPr="00D00F2B" w:rsidR="00194639" w:rsidP="00D92AD7" w:rsidRDefault="00194639" w14:paraId="41C8F396" w14:textId="77777777">
      <w:pPr>
        <w:pStyle w:val="Puesto"/>
        <w:jc w:val="both"/>
        <w:rPr>
          <w:rFonts w:cs="Arial"/>
          <w:sz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3236"/>
        <w:gridCol w:w="6971"/>
      </w:tblGrid>
      <w:tr w:rsidRPr="00D00F2B" w:rsidR="00194639" w14:paraId="319BD851" w14:textId="77777777">
        <w:trPr>
          <w:trHeight w:val="614"/>
          <w:jc w:val="center"/>
        </w:trPr>
        <w:tc>
          <w:tcPr>
            <w:tcW w:w="3236" w:type="dxa"/>
            <w:shd w:val="clear" w:color="auto" w:fill="DBDBDB"/>
            <w:vAlign w:val="center"/>
          </w:tcPr>
          <w:p w:rsidRPr="00D00F2B" w:rsidR="00194639" w:rsidP="004E183D" w:rsidRDefault="00194639" w14:paraId="79A68794" w14:textId="77777777">
            <w:pPr>
              <w:ind w:left="360"/>
              <w:rPr>
                <w:rFonts w:cs="Arial"/>
                <w:sz w:val="20"/>
              </w:rPr>
            </w:pPr>
            <w:r w:rsidRPr="00D00F2B">
              <w:rPr>
                <w:rFonts w:cs="Arial"/>
                <w:b/>
                <w:sz w:val="20"/>
              </w:rPr>
              <w:t>PLAN DE DESARROLLO LOCAL</w:t>
            </w:r>
          </w:p>
        </w:tc>
        <w:tc>
          <w:tcPr>
            <w:tcW w:w="6971" w:type="dxa"/>
            <w:vAlign w:val="center"/>
          </w:tcPr>
          <w:p w:rsidRPr="00D00F2B" w:rsidR="00194639" w:rsidP="003E14D0" w:rsidRDefault="00755D7D" w14:paraId="25D47AC2" w14:textId="77777777">
            <w:pPr>
              <w:rPr>
                <w:rFonts w:cs="Arial"/>
                <w:sz w:val="20"/>
              </w:rPr>
            </w:pPr>
            <w:r w:rsidRPr="00D00F2B">
              <w:rPr>
                <w:rFonts w:cs="Arial"/>
                <w:sz w:val="20"/>
              </w:rPr>
              <w:t>Un nuevo contrato social y ambiental para San Cristóbal</w:t>
            </w:r>
          </w:p>
        </w:tc>
      </w:tr>
      <w:tr w:rsidRPr="00D00F2B" w:rsidR="00194639" w14:paraId="46E57ABD" w14:textId="77777777">
        <w:trPr>
          <w:trHeight w:val="708"/>
          <w:jc w:val="center"/>
        </w:trPr>
        <w:tc>
          <w:tcPr>
            <w:tcW w:w="3236" w:type="dxa"/>
            <w:shd w:val="clear" w:color="auto" w:fill="DBDBDB"/>
            <w:vAlign w:val="center"/>
          </w:tcPr>
          <w:p w:rsidRPr="00D00F2B" w:rsidR="00194639" w:rsidP="004E183D" w:rsidRDefault="003E14D0" w14:paraId="01CD69A7" w14:textId="77777777">
            <w:pPr>
              <w:ind w:left="360"/>
              <w:rPr>
                <w:rFonts w:cs="Arial"/>
                <w:sz w:val="20"/>
              </w:rPr>
            </w:pPr>
            <w:r w:rsidRPr="00D00F2B">
              <w:rPr>
                <w:rFonts w:cs="Arial"/>
                <w:b/>
                <w:sz w:val="20"/>
              </w:rPr>
              <w:t>PROPÓSITO</w:t>
            </w:r>
          </w:p>
        </w:tc>
        <w:tc>
          <w:tcPr>
            <w:tcW w:w="6971" w:type="dxa"/>
            <w:vAlign w:val="center"/>
          </w:tcPr>
          <w:p w:rsidRPr="00D00F2B" w:rsidR="00194639" w:rsidP="00564D19" w:rsidRDefault="0036702B" w14:paraId="49D5DC2E" w14:textId="77777777">
            <w:pPr>
              <w:jc w:val="left"/>
              <w:rPr>
                <w:rFonts w:cs="Arial"/>
                <w:sz w:val="20"/>
              </w:rPr>
            </w:pPr>
            <w:r w:rsidRPr="00D00F2B">
              <w:rPr>
                <w:rFonts w:cs="Arial"/>
                <w:sz w:val="20"/>
              </w:rPr>
              <w:t>Hacer un nuevo contrato social con igualdad de oportunidades para la inclusión social, productiva y política.</w:t>
            </w:r>
          </w:p>
        </w:tc>
      </w:tr>
      <w:tr w:rsidRPr="00D00F2B" w:rsidR="00194639" w14:paraId="4DEBBCEA" w14:textId="77777777">
        <w:trPr>
          <w:trHeight w:val="691"/>
          <w:jc w:val="center"/>
        </w:trPr>
        <w:tc>
          <w:tcPr>
            <w:tcW w:w="3236" w:type="dxa"/>
            <w:shd w:val="clear" w:color="auto" w:fill="DBDBDB"/>
            <w:vAlign w:val="center"/>
          </w:tcPr>
          <w:p w:rsidRPr="00D00F2B" w:rsidR="00194639" w:rsidP="004E183D" w:rsidRDefault="00194639" w14:paraId="3B4B08D9" w14:textId="77777777">
            <w:pPr>
              <w:ind w:left="360"/>
              <w:rPr>
                <w:rFonts w:cs="Arial"/>
                <w:b/>
                <w:sz w:val="20"/>
              </w:rPr>
            </w:pPr>
            <w:r w:rsidRPr="00D00F2B">
              <w:rPr>
                <w:rFonts w:cs="Arial"/>
                <w:b/>
                <w:sz w:val="20"/>
              </w:rPr>
              <w:t>PROGRAMA</w:t>
            </w:r>
          </w:p>
        </w:tc>
        <w:tc>
          <w:tcPr>
            <w:tcW w:w="6971" w:type="dxa"/>
            <w:vAlign w:val="center"/>
          </w:tcPr>
          <w:p w:rsidRPr="00D00F2B" w:rsidR="00194639" w:rsidP="003E14D0" w:rsidRDefault="00774FB9" w14:paraId="37778CA1" w14:textId="77777777">
            <w:pPr>
              <w:rPr>
                <w:rFonts w:cs="Arial"/>
                <w:sz w:val="20"/>
              </w:rPr>
            </w:pPr>
            <w:r w:rsidRPr="00D00F2B">
              <w:rPr>
                <w:rFonts w:cs="Arial"/>
                <w:sz w:val="20"/>
              </w:rPr>
              <w:t>Sistema Distrital de Cuidado.</w:t>
            </w:r>
          </w:p>
        </w:tc>
      </w:tr>
      <w:tr w:rsidRPr="00D00F2B" w:rsidR="00DF4E5E" w14:paraId="0A9ADD7A" w14:textId="77777777">
        <w:trPr>
          <w:trHeight w:val="562"/>
          <w:jc w:val="center"/>
        </w:trPr>
        <w:tc>
          <w:tcPr>
            <w:tcW w:w="3236" w:type="dxa"/>
            <w:shd w:val="clear" w:color="auto" w:fill="DBDBDB"/>
            <w:vAlign w:val="center"/>
          </w:tcPr>
          <w:p w:rsidRPr="00D00F2B" w:rsidR="00DF4E5E" w:rsidP="00894AA1" w:rsidRDefault="00DF4E5E" w14:paraId="1DADF2BC" w14:textId="77777777">
            <w:pPr>
              <w:ind w:left="360"/>
              <w:rPr>
                <w:rFonts w:cs="Arial"/>
                <w:b/>
                <w:sz w:val="20"/>
              </w:rPr>
            </w:pPr>
            <w:r w:rsidRPr="00D00F2B">
              <w:rPr>
                <w:rFonts w:cs="Arial"/>
                <w:b/>
                <w:sz w:val="20"/>
              </w:rPr>
              <w:t>META(S) PLAN DE DESARROLLO</w:t>
            </w:r>
          </w:p>
        </w:tc>
        <w:tc>
          <w:tcPr>
            <w:tcW w:w="6971" w:type="dxa"/>
            <w:vAlign w:val="center"/>
          </w:tcPr>
          <w:p w:rsidRPr="00D00F2B" w:rsidR="00DF4E5E" w:rsidP="003E14D0" w:rsidRDefault="00DF4E5E" w14:paraId="72A3D3EC" w14:textId="77777777">
            <w:pPr>
              <w:rPr>
                <w:rFonts w:cs="Arial"/>
                <w:color w:val="FF0000"/>
                <w:sz w:val="20"/>
              </w:rPr>
            </w:pPr>
          </w:p>
          <w:p w:rsidRPr="00D00F2B" w:rsidR="00E72FCB" w:rsidP="00E72FCB" w:rsidRDefault="00E72FCB" w14:paraId="5981195E" w14:textId="77777777">
            <w:pPr>
              <w:rPr>
                <w:rFonts w:cs="Arial"/>
                <w:color w:val="000000"/>
                <w:sz w:val="20"/>
              </w:rPr>
            </w:pPr>
            <w:r w:rsidRPr="00D00F2B">
              <w:rPr>
                <w:rFonts w:cs="Arial"/>
                <w:color w:val="000000"/>
                <w:sz w:val="20"/>
              </w:rPr>
              <w:t>-Vincular 1.000 personas con discapacidad, cuidadores y cuidadoras, en actividades alternativas de salud.</w:t>
            </w:r>
          </w:p>
          <w:p w:rsidRPr="00D00F2B" w:rsidR="00E72FCB" w:rsidP="00E72FCB" w:rsidRDefault="00E72FCB" w14:paraId="0D0B940D" w14:textId="77777777">
            <w:pPr>
              <w:rPr>
                <w:rFonts w:cs="Arial"/>
                <w:color w:val="000000"/>
                <w:sz w:val="20"/>
              </w:rPr>
            </w:pPr>
          </w:p>
          <w:p w:rsidRPr="00D00F2B" w:rsidR="00E72FCB" w:rsidP="00E72FCB" w:rsidRDefault="00E72FCB" w14:paraId="7A001205" w14:textId="77777777">
            <w:pPr>
              <w:rPr>
                <w:rFonts w:cs="Arial"/>
                <w:color w:val="000000"/>
                <w:sz w:val="20"/>
              </w:rPr>
            </w:pPr>
            <w:r w:rsidRPr="00D00F2B">
              <w:rPr>
                <w:rFonts w:cs="Arial"/>
                <w:color w:val="000000"/>
                <w:sz w:val="20"/>
              </w:rPr>
              <w:t>-Beneficiar 1.600 personas con discapacidad a través de Dispositivos de Asistencia Personal - Ayudas Técnicas (no incluidas en los Planes de Beneficios).</w:t>
            </w:r>
          </w:p>
          <w:p w:rsidRPr="00D00F2B" w:rsidR="00E72FCB" w:rsidP="00E72FCB" w:rsidRDefault="00E72FCB" w14:paraId="0E27B00A" w14:textId="77777777">
            <w:pPr>
              <w:rPr>
                <w:rFonts w:cs="Arial"/>
                <w:color w:val="000000"/>
                <w:sz w:val="20"/>
              </w:rPr>
            </w:pPr>
          </w:p>
          <w:p w:rsidRPr="00D00F2B" w:rsidR="00E72FCB" w:rsidP="00E72FCB" w:rsidRDefault="00E72FCB" w14:paraId="6834AAB7" w14:textId="77777777">
            <w:pPr>
              <w:rPr>
                <w:rFonts w:cs="Arial"/>
                <w:color w:val="000000"/>
                <w:sz w:val="20"/>
              </w:rPr>
            </w:pPr>
            <w:r w:rsidRPr="00D00F2B">
              <w:rPr>
                <w:rFonts w:cs="Arial"/>
                <w:color w:val="000000"/>
                <w:sz w:val="20"/>
              </w:rPr>
              <w:t xml:space="preserve">-Vincular </w:t>
            </w:r>
            <w:r w:rsidRPr="00D00F2B" w:rsidR="009922D1">
              <w:rPr>
                <w:rFonts w:cs="Arial"/>
                <w:color w:val="000000"/>
                <w:sz w:val="20"/>
              </w:rPr>
              <w:t>1.</w:t>
            </w:r>
            <w:r w:rsidRPr="00D00F2B">
              <w:rPr>
                <w:rFonts w:cs="Arial"/>
                <w:color w:val="000000"/>
                <w:sz w:val="20"/>
              </w:rPr>
              <w:t>000 personas a las acciones y estrategias de reconocimiento de los saberes ancestrales en medicina.</w:t>
            </w:r>
          </w:p>
          <w:p w:rsidRPr="00D00F2B" w:rsidR="00E72FCB" w:rsidP="00E72FCB" w:rsidRDefault="00E72FCB" w14:paraId="60061E4C" w14:textId="77777777">
            <w:pPr>
              <w:rPr>
                <w:rFonts w:cs="Arial"/>
                <w:color w:val="000000"/>
                <w:sz w:val="20"/>
              </w:rPr>
            </w:pPr>
          </w:p>
          <w:p w:rsidRPr="00D00F2B" w:rsidR="00E72FCB" w:rsidP="00E72FCB" w:rsidRDefault="00E72FCB" w14:paraId="094B8942" w14:textId="77777777">
            <w:pPr>
              <w:rPr>
                <w:rFonts w:cs="Arial"/>
                <w:color w:val="000000"/>
                <w:sz w:val="20"/>
              </w:rPr>
            </w:pPr>
            <w:r w:rsidRPr="00D00F2B">
              <w:rPr>
                <w:rFonts w:cs="Arial"/>
                <w:color w:val="000000"/>
                <w:sz w:val="20"/>
              </w:rPr>
              <w:t>-Vincular 1.100 personas a las acciones desarrolladas desde los dispositivos de base comunitaria en respuesta al consumo de SPA.</w:t>
            </w:r>
          </w:p>
          <w:p w:rsidRPr="00D00F2B" w:rsidR="00E72FCB" w:rsidP="00E72FCB" w:rsidRDefault="00E72FCB" w14:paraId="44EAFD9C" w14:textId="77777777">
            <w:pPr>
              <w:rPr>
                <w:rFonts w:cs="Arial"/>
                <w:color w:val="000000"/>
                <w:sz w:val="20"/>
              </w:rPr>
            </w:pPr>
          </w:p>
          <w:p w:rsidRPr="00D00F2B" w:rsidR="00E72FCB" w:rsidP="003E14D0" w:rsidRDefault="00E72FCB" w14:paraId="3ACC8DF8" w14:textId="77777777">
            <w:pPr>
              <w:rPr>
                <w:rFonts w:cs="Arial"/>
                <w:color w:val="FF0000"/>
                <w:sz w:val="20"/>
              </w:rPr>
            </w:pPr>
            <w:r w:rsidRPr="00D00F2B">
              <w:rPr>
                <w:rFonts w:cs="Arial"/>
                <w:color w:val="000000"/>
                <w:sz w:val="20"/>
              </w:rPr>
              <w:t>-Vincular 2.400 personas en acciones complementarias de la estrategia territorial de salud.</w:t>
            </w:r>
          </w:p>
          <w:p w:rsidRPr="00D00F2B" w:rsidR="00E72FCB" w:rsidP="003E14D0" w:rsidRDefault="00E72FCB" w14:paraId="4B94D5A5" w14:textId="77777777">
            <w:pPr>
              <w:rPr>
                <w:rFonts w:cs="Arial"/>
                <w:color w:val="FF0000"/>
                <w:sz w:val="20"/>
              </w:rPr>
            </w:pPr>
          </w:p>
        </w:tc>
      </w:tr>
      <w:tr w:rsidRPr="00D00F2B" w:rsidR="004123CE" w14:paraId="76BDE399" w14:textId="77777777">
        <w:trPr>
          <w:trHeight w:val="562"/>
          <w:jc w:val="center"/>
        </w:trPr>
        <w:tc>
          <w:tcPr>
            <w:tcW w:w="3236" w:type="dxa"/>
            <w:shd w:val="clear" w:color="auto" w:fill="DBDBDB"/>
            <w:vAlign w:val="center"/>
          </w:tcPr>
          <w:p w:rsidRPr="00D00F2B" w:rsidR="004123CE" w:rsidP="004123CE" w:rsidRDefault="004123CE" w14:paraId="3DEEC669" w14:textId="77777777">
            <w:pPr>
              <w:pStyle w:val="Puesto"/>
              <w:jc w:val="both"/>
              <w:rPr>
                <w:rFonts w:cs="Arial"/>
                <w:b w:val="0"/>
                <w:sz w:val="20"/>
              </w:rPr>
            </w:pPr>
          </w:p>
          <w:p w:rsidRPr="00D00F2B" w:rsidR="004123CE" w:rsidP="004123CE" w:rsidRDefault="004123CE" w14:paraId="0D3B0B7B" w14:textId="77777777">
            <w:pPr>
              <w:ind w:left="360"/>
              <w:rPr>
                <w:rFonts w:cs="Arial"/>
                <w:b/>
                <w:sz w:val="20"/>
              </w:rPr>
            </w:pPr>
            <w:r w:rsidRPr="00D00F2B">
              <w:rPr>
                <w:rFonts w:cs="Arial"/>
                <w:b/>
                <w:sz w:val="20"/>
              </w:rPr>
              <w:t>AÑO DE VIGENCIA</w:t>
            </w:r>
          </w:p>
          <w:p w:rsidRPr="00D00F2B" w:rsidR="004123CE" w:rsidP="00894AA1" w:rsidRDefault="004123CE" w14:paraId="3656B9AB" w14:textId="77777777">
            <w:pPr>
              <w:ind w:left="360"/>
              <w:rPr>
                <w:rFonts w:cs="Arial"/>
                <w:b/>
                <w:sz w:val="20"/>
              </w:rPr>
            </w:pPr>
          </w:p>
        </w:tc>
        <w:tc>
          <w:tcPr>
            <w:tcW w:w="6971" w:type="dxa"/>
          </w:tcPr>
          <w:p w:rsidRPr="00D00F2B" w:rsidR="004123CE" w:rsidP="004123CE" w:rsidRDefault="004123CE" w14:paraId="45FB0818" w14:textId="77777777">
            <w:pPr>
              <w:rPr>
                <w:rFonts w:cs="Arial"/>
                <w:b/>
                <w:sz w:val="20"/>
              </w:rPr>
            </w:pPr>
          </w:p>
          <w:p w:rsidRPr="00D00F2B" w:rsidR="004123CE" w:rsidP="004123CE" w:rsidRDefault="004123CE" w14:paraId="34A6AF57" w14:textId="77777777">
            <w:pPr>
              <w:rPr>
                <w:rFonts w:cs="Arial"/>
                <w:b/>
                <w:color w:val="000000"/>
                <w:sz w:val="20"/>
              </w:rPr>
            </w:pPr>
            <w:r w:rsidRPr="00D00F2B">
              <w:rPr>
                <w:rFonts w:cs="Arial"/>
                <w:color w:val="000000"/>
                <w:sz w:val="20"/>
              </w:rPr>
              <w:t>20</w:t>
            </w:r>
            <w:r w:rsidRPr="00D00F2B" w:rsidR="00255608">
              <w:rPr>
                <w:rFonts w:cs="Arial"/>
                <w:color w:val="000000"/>
                <w:sz w:val="20"/>
              </w:rPr>
              <w:t>21</w:t>
            </w:r>
            <w:r w:rsidRPr="00D00F2B">
              <w:rPr>
                <w:rFonts w:cs="Arial"/>
                <w:color w:val="000000"/>
                <w:sz w:val="20"/>
              </w:rPr>
              <w:t>, 20</w:t>
            </w:r>
            <w:r w:rsidRPr="00D00F2B" w:rsidR="00255608">
              <w:rPr>
                <w:rFonts w:cs="Arial"/>
                <w:color w:val="000000"/>
                <w:sz w:val="20"/>
              </w:rPr>
              <w:t>22</w:t>
            </w:r>
            <w:r w:rsidRPr="00D00F2B">
              <w:rPr>
                <w:rFonts w:cs="Arial"/>
                <w:color w:val="000000"/>
                <w:sz w:val="20"/>
              </w:rPr>
              <w:t>, 20</w:t>
            </w:r>
            <w:r w:rsidRPr="00D00F2B" w:rsidR="00255608">
              <w:rPr>
                <w:rFonts w:cs="Arial"/>
                <w:color w:val="000000"/>
                <w:sz w:val="20"/>
              </w:rPr>
              <w:t>23</w:t>
            </w:r>
            <w:r w:rsidRPr="00D00F2B">
              <w:rPr>
                <w:rFonts w:cs="Arial"/>
                <w:color w:val="000000"/>
                <w:sz w:val="20"/>
              </w:rPr>
              <w:t xml:space="preserve"> y 20</w:t>
            </w:r>
            <w:r w:rsidRPr="00D00F2B" w:rsidR="00255608">
              <w:rPr>
                <w:rFonts w:cs="Arial"/>
                <w:color w:val="000000"/>
                <w:sz w:val="20"/>
              </w:rPr>
              <w:t>24</w:t>
            </w:r>
          </w:p>
          <w:p w:rsidRPr="00D00F2B" w:rsidR="004123CE" w:rsidP="004E183D" w:rsidRDefault="004123CE" w14:paraId="049F31CB" w14:textId="77777777">
            <w:pPr>
              <w:rPr>
                <w:rFonts w:cs="Arial"/>
                <w:color w:val="FF0000"/>
                <w:sz w:val="20"/>
              </w:rPr>
            </w:pPr>
          </w:p>
        </w:tc>
      </w:tr>
    </w:tbl>
    <w:p w:rsidRPr="00D00F2B" w:rsidR="00194639" w:rsidP="00D92AD7" w:rsidRDefault="00194639" w14:paraId="53128261" w14:textId="77777777">
      <w:pPr>
        <w:pStyle w:val="Puesto"/>
        <w:jc w:val="both"/>
        <w:rPr>
          <w:rFonts w:cs="Arial"/>
          <w:sz w:val="20"/>
        </w:rPr>
      </w:pPr>
    </w:p>
    <w:p w:rsidRPr="00D00F2B" w:rsidR="00D71B27" w:rsidP="00D92AD7" w:rsidRDefault="00D71B27" w14:paraId="62486C05" w14:textId="77777777">
      <w:pPr>
        <w:pStyle w:val="Puesto"/>
        <w:jc w:val="both"/>
        <w:rPr>
          <w:rFonts w:cs="Arial"/>
          <w:sz w:val="20"/>
        </w:rPr>
      </w:pPr>
    </w:p>
    <w:p w:rsidRPr="00D00F2B" w:rsidR="00D92AD7" w:rsidP="00D92AD7" w:rsidRDefault="00D92AD7" w14:paraId="4101652C" w14:textId="77777777">
      <w:pPr>
        <w:pStyle w:val="Subttulo"/>
        <w:numPr>
          <w:ilvl w:val="0"/>
          <w:numId w:val="0"/>
        </w:numPr>
        <w:rPr>
          <w:rFonts w:ascii="Arial" w:hAnsi="Arial" w:cs="Arial"/>
          <w:bCs w:val="0"/>
          <w:color w:val="auto"/>
          <w:sz w:val="20"/>
          <w:szCs w:val="20"/>
          <w:lang w:val="es-ES"/>
        </w:rPr>
      </w:pPr>
      <w:bookmarkStart w:name="_Toc251066176" w:id="2"/>
    </w:p>
    <w:p w:rsidRPr="00D00F2B" w:rsidR="00776F91" w:rsidP="00D92AD7" w:rsidRDefault="00776F91" w14:paraId="040AA255" w14:textId="77777777">
      <w:pPr>
        <w:pStyle w:val="Subttulo"/>
        <w:numPr>
          <w:ilvl w:val="0"/>
          <w:numId w:val="5"/>
        </w:numPr>
        <w:rPr>
          <w:rFonts w:ascii="Arial" w:hAnsi="Arial" w:cs="Arial"/>
          <w:sz w:val="20"/>
          <w:szCs w:val="20"/>
        </w:rPr>
      </w:pPr>
      <w:bookmarkStart w:name="_Toc251066177" w:id="3"/>
      <w:bookmarkEnd w:id="2"/>
      <w:r w:rsidRPr="00D00F2B">
        <w:rPr>
          <w:rFonts w:ascii="Arial" w:hAnsi="Arial" w:cs="Arial"/>
          <w:sz w:val="20"/>
          <w:szCs w:val="20"/>
        </w:rPr>
        <w:lastRenderedPageBreak/>
        <w:t>PROBLEMA O NECESIDAD</w:t>
      </w:r>
    </w:p>
    <w:p w:rsidRPr="00D00F2B" w:rsidR="00D92AD7" w:rsidP="00D92AD7" w:rsidRDefault="00D92AD7" w14:paraId="4B99056E" w14:textId="77777777">
      <w:pPr>
        <w:pStyle w:val="Subttulo"/>
        <w:numPr>
          <w:ilvl w:val="0"/>
          <w:numId w:val="0"/>
        </w:numPr>
        <w:ind w:left="720"/>
        <w:rPr>
          <w:rFonts w:ascii="Arial" w:hAnsi="Arial" w:cs="Arial"/>
          <w:sz w:val="20"/>
          <w:szCs w:val="20"/>
        </w:rPr>
      </w:pPr>
    </w:p>
    <w:tbl>
      <w:tblPr>
        <w:tblW w:w="10350"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350"/>
      </w:tblGrid>
      <w:tr w:rsidRPr="00D00F2B" w:rsidR="00B77A6D" w:rsidTr="1C4B9610" w14:paraId="3C3D7D58" w14:textId="77777777">
        <w:trPr>
          <w:jc w:val="center"/>
        </w:trPr>
        <w:tc>
          <w:tcPr>
            <w:tcW w:w="10350" w:type="dxa"/>
            <w:shd w:val="clear" w:color="auto" w:fill="DBDBDB" w:themeFill="accent3" w:themeFillTint="66"/>
            <w:tcMar/>
          </w:tcPr>
          <w:p w:rsidRPr="00D00F2B" w:rsidR="00B77A6D" w:rsidP="00D92AD7" w:rsidRDefault="00B77A6D" w14:paraId="1299C43A" w14:textId="77777777">
            <w:pPr>
              <w:ind w:left="360"/>
              <w:rPr>
                <w:rFonts w:cs="Arial"/>
                <w:b/>
                <w:sz w:val="20"/>
              </w:rPr>
            </w:pPr>
          </w:p>
          <w:p w:rsidRPr="00D00F2B" w:rsidR="00B77A6D" w:rsidP="00D92AD7" w:rsidRDefault="00B77A6D" w14:paraId="65802C25" w14:textId="77777777">
            <w:pPr>
              <w:ind w:left="360"/>
              <w:jc w:val="left"/>
              <w:rPr>
                <w:rFonts w:cs="Arial"/>
                <w:b/>
                <w:sz w:val="20"/>
              </w:rPr>
            </w:pPr>
            <w:r w:rsidRPr="00D00F2B">
              <w:rPr>
                <w:rFonts w:cs="Arial"/>
                <w:b/>
                <w:sz w:val="20"/>
              </w:rPr>
              <w:t>PROBLEMA O NECESIDAD</w:t>
            </w:r>
          </w:p>
          <w:p w:rsidRPr="00D00F2B" w:rsidR="00B77A6D" w:rsidP="00D92AD7" w:rsidRDefault="00B77A6D" w14:paraId="4DDBEF00" w14:textId="77777777">
            <w:pPr>
              <w:ind w:left="360"/>
              <w:rPr>
                <w:rFonts w:cs="Arial"/>
                <w:i/>
                <w:sz w:val="20"/>
              </w:rPr>
            </w:pPr>
          </w:p>
          <w:p w:rsidRPr="00D00F2B" w:rsidR="000F3B25" w:rsidP="00D92AD7" w:rsidRDefault="00B77A6D" w14:paraId="19BF985C" w14:textId="77777777">
            <w:pPr>
              <w:ind w:left="360"/>
              <w:rPr>
                <w:rFonts w:cs="Arial"/>
                <w:i/>
                <w:sz w:val="20"/>
              </w:rPr>
            </w:pPr>
            <w:r w:rsidRPr="00D00F2B">
              <w:rPr>
                <w:rFonts w:cs="Arial"/>
                <w:i/>
                <w:sz w:val="20"/>
              </w:rPr>
              <w:t>Responda aquí las siguientes preguntas: ¿Cuál es el problema que se pretende solucionar?, ¿Por qué se va a hacer el proyecto?</w:t>
            </w:r>
          </w:p>
          <w:p w:rsidRPr="00D00F2B" w:rsidR="00B77A6D" w:rsidP="00D92AD7" w:rsidRDefault="00B77A6D" w14:paraId="29D6B04F" w14:textId="77777777">
            <w:pPr>
              <w:ind w:left="360"/>
              <w:rPr>
                <w:rFonts w:cs="Arial"/>
                <w:sz w:val="20"/>
              </w:rPr>
            </w:pPr>
            <w:r w:rsidRPr="00D00F2B">
              <w:rPr>
                <w:rFonts w:cs="Arial"/>
                <w:sz w:val="20"/>
              </w:rPr>
              <w:t xml:space="preserve"> </w:t>
            </w:r>
          </w:p>
        </w:tc>
      </w:tr>
      <w:tr w:rsidRPr="00D00F2B" w:rsidR="004123CE" w:rsidTr="1C4B9610" w14:paraId="754E40D1" w14:textId="77777777">
        <w:trPr>
          <w:trHeight w:val="699"/>
          <w:jc w:val="center"/>
        </w:trPr>
        <w:tc>
          <w:tcPr>
            <w:tcW w:w="10350" w:type="dxa"/>
            <w:tcMar/>
          </w:tcPr>
          <w:p w:rsidRPr="00D00F2B" w:rsidR="004123CE" w:rsidP="00D92AD7" w:rsidRDefault="004123CE" w14:paraId="3461D779" w14:textId="77777777">
            <w:pPr>
              <w:rPr>
                <w:rFonts w:cs="Arial"/>
                <w:b/>
                <w:sz w:val="20"/>
              </w:rPr>
            </w:pPr>
          </w:p>
          <w:p w:rsidRPr="00D00F2B" w:rsidR="003340A7" w:rsidP="00AE5949" w:rsidRDefault="003340A7" w14:paraId="3CF2D8B6" w14:textId="77777777">
            <w:pPr>
              <w:rPr>
                <w:rFonts w:cs="Arial"/>
                <w:b/>
                <w:sz w:val="20"/>
              </w:rPr>
            </w:pPr>
          </w:p>
          <w:p w:rsidRPr="00D00F2B" w:rsidR="00A07F14" w:rsidP="0D5D30BC" w:rsidRDefault="00711A89" w14:paraId="1DC576B5" w14:textId="42DB1471">
            <w:pPr>
              <w:ind w:left="708"/>
              <w:rPr>
                <w:rFonts w:cs="Arial"/>
                <w:sz w:val="20"/>
              </w:rPr>
            </w:pPr>
            <w:r w:rsidRPr="0D5D30BC">
              <w:rPr>
                <w:rFonts w:cs="Arial"/>
                <w:sz w:val="20"/>
              </w:rPr>
              <w:t xml:space="preserve">Este proyecto aborda 5 situaciones particulares que afectan </w:t>
            </w:r>
            <w:r w:rsidRPr="0D5D30BC" w:rsidR="00B544CC">
              <w:rPr>
                <w:rFonts w:cs="Arial"/>
                <w:sz w:val="20"/>
              </w:rPr>
              <w:t>de manera directa e</w:t>
            </w:r>
            <w:r w:rsidRPr="0D5D30BC" w:rsidR="00933A14">
              <w:rPr>
                <w:rFonts w:cs="Arial"/>
                <w:sz w:val="20"/>
              </w:rPr>
              <w:t xml:space="preserve"> indirecta </w:t>
            </w:r>
            <w:r w:rsidRPr="0D5D30BC" w:rsidR="00743F36">
              <w:rPr>
                <w:rFonts w:cs="Arial"/>
                <w:sz w:val="20"/>
              </w:rPr>
              <w:t xml:space="preserve">la calidad de vida y </w:t>
            </w:r>
            <w:r w:rsidRPr="0D5D30BC" w:rsidR="00933A14">
              <w:rPr>
                <w:rFonts w:cs="Arial"/>
                <w:sz w:val="20"/>
              </w:rPr>
              <w:t xml:space="preserve">la salud de la población habitante de </w:t>
            </w:r>
            <w:r w:rsidRPr="0D5D30BC" w:rsidR="00A05F0F">
              <w:rPr>
                <w:rFonts w:cs="Arial"/>
                <w:sz w:val="20"/>
              </w:rPr>
              <w:t xml:space="preserve">la </w:t>
            </w:r>
            <w:r w:rsidRPr="0D5D30BC" w:rsidR="00933A14">
              <w:rPr>
                <w:rFonts w:cs="Arial"/>
                <w:sz w:val="20"/>
              </w:rPr>
              <w:t xml:space="preserve">localidad </w:t>
            </w:r>
            <w:r w:rsidRPr="0D5D30BC" w:rsidR="00D71B27">
              <w:rPr>
                <w:rFonts w:cs="Arial"/>
                <w:sz w:val="20"/>
              </w:rPr>
              <w:t xml:space="preserve">de </w:t>
            </w:r>
            <w:r w:rsidRPr="0D5D30BC" w:rsidR="00933A14">
              <w:rPr>
                <w:rFonts w:cs="Arial"/>
                <w:sz w:val="20"/>
              </w:rPr>
              <w:t>San Cristó</w:t>
            </w:r>
            <w:r w:rsidRPr="0D5D30BC" w:rsidR="00C85839">
              <w:rPr>
                <w:rFonts w:cs="Arial"/>
                <w:sz w:val="20"/>
              </w:rPr>
              <w:t xml:space="preserve">bal, </w:t>
            </w:r>
            <w:r w:rsidRPr="0D5D30BC" w:rsidR="005403A9">
              <w:rPr>
                <w:rFonts w:cs="Arial"/>
                <w:sz w:val="20"/>
              </w:rPr>
              <w:t>y particularmente a grupos poblacionales vulnerables tales como</w:t>
            </w:r>
            <w:r w:rsidRPr="0D5D30BC" w:rsidR="00743F36">
              <w:rPr>
                <w:rFonts w:cs="Arial"/>
                <w:sz w:val="20"/>
              </w:rPr>
              <w:t>:</w:t>
            </w:r>
            <w:r w:rsidRPr="0D5D30BC" w:rsidR="005403A9">
              <w:rPr>
                <w:rFonts w:cs="Arial"/>
                <w:sz w:val="20"/>
              </w:rPr>
              <w:t xml:space="preserve"> personas con discapaci</w:t>
            </w:r>
            <w:r w:rsidRPr="0D5D30BC" w:rsidR="00CA3600">
              <w:rPr>
                <w:rFonts w:cs="Arial"/>
                <w:sz w:val="20"/>
              </w:rPr>
              <w:t>dad</w:t>
            </w:r>
            <w:r w:rsidRPr="0D5D30BC" w:rsidR="00A07F14">
              <w:rPr>
                <w:rFonts w:cs="Arial"/>
                <w:sz w:val="20"/>
              </w:rPr>
              <w:t xml:space="preserve">, cuidadores y </w:t>
            </w:r>
            <w:r w:rsidRPr="0D5D30BC" w:rsidR="00CA3600">
              <w:rPr>
                <w:rFonts w:cs="Arial"/>
                <w:sz w:val="20"/>
              </w:rPr>
              <w:t xml:space="preserve">grupos </w:t>
            </w:r>
            <w:r w:rsidRPr="0D5D30BC" w:rsidR="004F395F">
              <w:rPr>
                <w:rFonts w:cs="Arial"/>
                <w:sz w:val="20"/>
              </w:rPr>
              <w:t>étnicos</w:t>
            </w:r>
            <w:r w:rsidRPr="0D5D30BC" w:rsidR="00CA3600">
              <w:rPr>
                <w:rFonts w:cs="Arial"/>
                <w:sz w:val="20"/>
              </w:rPr>
              <w:t xml:space="preserve">, igualmente a </w:t>
            </w:r>
            <w:r w:rsidRPr="0D5D30BC" w:rsidR="004F395F">
              <w:rPr>
                <w:rFonts w:cs="Arial"/>
                <w:sz w:val="20"/>
              </w:rPr>
              <w:t>jóvenes</w:t>
            </w:r>
            <w:r w:rsidRPr="0D5D30BC" w:rsidR="00CA3600">
              <w:rPr>
                <w:rFonts w:cs="Arial"/>
                <w:sz w:val="20"/>
              </w:rPr>
              <w:t xml:space="preserve">, adolescentes  y </w:t>
            </w:r>
            <w:r w:rsidRPr="0D5D30BC" w:rsidR="00C85839">
              <w:rPr>
                <w:rFonts w:cs="Arial"/>
                <w:sz w:val="20"/>
              </w:rPr>
              <w:t xml:space="preserve">sus </w:t>
            </w:r>
            <w:r w:rsidRPr="0D5D30BC" w:rsidR="00CA3600">
              <w:rPr>
                <w:rFonts w:cs="Arial"/>
                <w:sz w:val="20"/>
              </w:rPr>
              <w:t>familias</w:t>
            </w:r>
            <w:r w:rsidRPr="0D5D30BC" w:rsidR="00C85839">
              <w:rPr>
                <w:rFonts w:cs="Arial"/>
                <w:sz w:val="20"/>
              </w:rPr>
              <w:t>, quienes</w:t>
            </w:r>
            <w:r w:rsidRPr="0D5D30BC" w:rsidR="00CA3600">
              <w:rPr>
                <w:rFonts w:cs="Arial"/>
                <w:sz w:val="20"/>
              </w:rPr>
              <w:t xml:space="preserve"> deben convivir y afrontar las situaciones asociadas al cons</w:t>
            </w:r>
            <w:r w:rsidRPr="0D5D30BC" w:rsidR="00743F36">
              <w:rPr>
                <w:rFonts w:cs="Arial"/>
                <w:sz w:val="20"/>
              </w:rPr>
              <w:t>umo de sustancias psicoactivas; sumado a lo  anterior</w:t>
            </w:r>
            <w:r w:rsidRPr="0D5D30BC" w:rsidR="00A07F14">
              <w:rPr>
                <w:rFonts w:cs="Arial"/>
                <w:sz w:val="20"/>
              </w:rPr>
              <w:t>,</w:t>
            </w:r>
            <w:r w:rsidRPr="0D5D30BC" w:rsidR="00743F36">
              <w:rPr>
                <w:rFonts w:cs="Arial"/>
                <w:sz w:val="20"/>
              </w:rPr>
              <w:t xml:space="preserve"> se evidencia una desarticulación </w:t>
            </w:r>
            <w:r w:rsidRPr="0D5D30BC" w:rsidR="00C85839">
              <w:rPr>
                <w:rFonts w:cs="Arial"/>
                <w:sz w:val="20"/>
              </w:rPr>
              <w:t xml:space="preserve">y debilidad </w:t>
            </w:r>
            <w:r w:rsidRPr="0D5D30BC" w:rsidR="00743F36">
              <w:rPr>
                <w:rFonts w:cs="Arial"/>
                <w:sz w:val="20"/>
              </w:rPr>
              <w:t xml:space="preserve">entre las necesidades </w:t>
            </w:r>
            <w:r w:rsidRPr="0D5D30BC" w:rsidR="004F395F">
              <w:rPr>
                <w:rFonts w:cs="Arial"/>
                <w:sz w:val="20"/>
              </w:rPr>
              <w:t>básicas</w:t>
            </w:r>
            <w:r w:rsidRPr="0D5D30BC" w:rsidR="00743F36">
              <w:rPr>
                <w:rFonts w:cs="Arial"/>
                <w:sz w:val="20"/>
              </w:rPr>
              <w:t xml:space="preserve"> reales y particulares </w:t>
            </w:r>
            <w:r w:rsidRPr="0D5D30BC" w:rsidR="004E5D2E">
              <w:rPr>
                <w:rFonts w:cs="Arial"/>
                <w:sz w:val="20"/>
              </w:rPr>
              <w:t xml:space="preserve">de salud para </w:t>
            </w:r>
            <w:r w:rsidRPr="0D5D30BC" w:rsidR="00743F36">
              <w:rPr>
                <w:rFonts w:cs="Arial"/>
                <w:sz w:val="20"/>
              </w:rPr>
              <w:t xml:space="preserve">cada </w:t>
            </w:r>
            <w:r w:rsidRPr="0D5D30BC" w:rsidR="004E5D2E">
              <w:rPr>
                <w:rFonts w:cs="Arial"/>
                <w:sz w:val="20"/>
              </w:rPr>
              <w:t>grupo poblacional</w:t>
            </w:r>
            <w:r w:rsidRPr="0D5D30BC" w:rsidR="00A05F0F">
              <w:rPr>
                <w:rFonts w:cs="Arial"/>
                <w:sz w:val="20"/>
              </w:rPr>
              <w:t xml:space="preserve"> </w:t>
            </w:r>
            <w:r w:rsidRPr="0D5D30BC" w:rsidR="00C85839">
              <w:rPr>
                <w:rFonts w:cs="Arial"/>
                <w:sz w:val="20"/>
              </w:rPr>
              <w:t>y los proyectos de salud ejecutados a nivel territorial</w:t>
            </w:r>
            <w:r w:rsidRPr="0D5D30BC" w:rsidR="004E5D2E">
              <w:rPr>
                <w:rFonts w:cs="Arial"/>
                <w:sz w:val="20"/>
              </w:rPr>
              <w:t xml:space="preserve">. </w:t>
            </w:r>
            <w:r w:rsidRPr="0D5D30BC" w:rsidR="004F395F">
              <w:rPr>
                <w:rFonts w:cs="Arial"/>
                <w:sz w:val="20"/>
              </w:rPr>
              <w:t xml:space="preserve"> </w:t>
            </w:r>
            <w:r w:rsidRPr="0D5D30BC" w:rsidR="00C85839">
              <w:rPr>
                <w:rFonts w:cs="Arial"/>
                <w:sz w:val="20"/>
              </w:rPr>
              <w:t xml:space="preserve">Por lo anterior, a </w:t>
            </w:r>
            <w:r w:rsidRPr="0D5D30BC" w:rsidR="00A07F14">
              <w:rPr>
                <w:rFonts w:cs="Arial"/>
                <w:sz w:val="20"/>
              </w:rPr>
              <w:t xml:space="preserve">continuación, se describe la situación problema identificada en cada uno de los componentes por abordar </w:t>
            </w:r>
            <w:r w:rsidRPr="0D5D30BC" w:rsidR="00A05F0F">
              <w:rPr>
                <w:rFonts w:cs="Arial"/>
                <w:sz w:val="20"/>
              </w:rPr>
              <w:t xml:space="preserve">a </w:t>
            </w:r>
            <w:r w:rsidRPr="0D5D30BC" w:rsidR="002D49C4">
              <w:rPr>
                <w:rFonts w:cs="Arial"/>
                <w:sz w:val="20"/>
              </w:rPr>
              <w:t>través</w:t>
            </w:r>
            <w:r w:rsidRPr="0D5D30BC" w:rsidR="00A05F0F">
              <w:rPr>
                <w:rFonts w:cs="Arial"/>
                <w:sz w:val="20"/>
              </w:rPr>
              <w:t xml:space="preserve"> </w:t>
            </w:r>
            <w:r w:rsidRPr="0D5D30BC" w:rsidR="00585218">
              <w:rPr>
                <w:rFonts w:cs="Arial"/>
                <w:sz w:val="20"/>
              </w:rPr>
              <w:t>de este</w:t>
            </w:r>
            <w:r w:rsidRPr="0D5D30BC" w:rsidR="00A07F14">
              <w:rPr>
                <w:rFonts w:cs="Arial"/>
                <w:sz w:val="20"/>
              </w:rPr>
              <w:t xml:space="preserve"> proyecto. </w:t>
            </w:r>
          </w:p>
          <w:p w:rsidRPr="00D00F2B" w:rsidR="004E5D2E" w:rsidP="004E5D2E" w:rsidRDefault="004E5D2E" w14:paraId="02614873" w14:textId="77777777">
            <w:pPr>
              <w:rPr>
                <w:rFonts w:cs="Arial"/>
                <w:sz w:val="20"/>
              </w:rPr>
            </w:pPr>
            <w:r w:rsidRPr="00D00F2B">
              <w:rPr>
                <w:rFonts w:cs="Arial"/>
                <w:sz w:val="20"/>
              </w:rPr>
              <w:t>.</w:t>
            </w:r>
          </w:p>
          <w:p w:rsidRPr="00D00F2B" w:rsidR="004123CE" w:rsidP="00D92AD7" w:rsidRDefault="004123CE" w14:paraId="0FB78278" w14:textId="77777777">
            <w:pPr>
              <w:rPr>
                <w:rFonts w:cs="Arial"/>
                <w:sz w:val="20"/>
              </w:rPr>
            </w:pPr>
          </w:p>
          <w:p w:rsidRPr="00D00F2B" w:rsidR="004C0654" w:rsidP="00732BE2" w:rsidRDefault="00353EB6" w14:paraId="34ECCB40" w14:textId="77777777">
            <w:pPr>
              <w:ind w:left="708"/>
              <w:rPr>
                <w:rFonts w:cs="Arial"/>
                <w:b/>
                <w:bCs/>
                <w:sz w:val="20"/>
              </w:rPr>
            </w:pPr>
            <w:r w:rsidRPr="00D00F2B">
              <w:rPr>
                <w:rFonts w:cs="Arial"/>
                <w:b/>
                <w:bCs/>
                <w:sz w:val="20"/>
              </w:rPr>
              <w:t>Cuidadores</w:t>
            </w:r>
            <w:r w:rsidRPr="00D00F2B" w:rsidR="00150FBE">
              <w:rPr>
                <w:rFonts w:cs="Arial"/>
                <w:b/>
                <w:bCs/>
                <w:sz w:val="20"/>
              </w:rPr>
              <w:t xml:space="preserve"> de personas con discapacidad</w:t>
            </w:r>
            <w:r w:rsidRPr="00D00F2B" w:rsidR="00732BE2">
              <w:rPr>
                <w:rFonts w:cs="Arial"/>
                <w:b/>
                <w:bCs/>
                <w:sz w:val="20"/>
              </w:rPr>
              <w:t>.</w:t>
            </w:r>
          </w:p>
          <w:p w:rsidRPr="00D00F2B" w:rsidR="004F395F" w:rsidP="00732BE2" w:rsidRDefault="004F395F" w14:paraId="1FC39945" w14:textId="77777777">
            <w:pPr>
              <w:ind w:left="708"/>
              <w:rPr>
                <w:rFonts w:cs="Arial"/>
                <w:b/>
                <w:bCs/>
                <w:sz w:val="20"/>
              </w:rPr>
            </w:pPr>
          </w:p>
          <w:p w:rsidRPr="00D00F2B" w:rsidR="00660E6A" w:rsidP="00660E6A" w:rsidRDefault="004B2ED8" w14:paraId="2C8F5014" w14:textId="77777777">
            <w:pPr>
              <w:ind w:left="708"/>
              <w:rPr>
                <w:rFonts w:cs="Arial"/>
                <w:bCs/>
                <w:sz w:val="20"/>
                <w:lang w:val="es-ES_tradnl"/>
              </w:rPr>
            </w:pPr>
            <w:r w:rsidRPr="00D00F2B">
              <w:rPr>
                <w:rFonts w:cs="Arial"/>
                <w:bCs/>
                <w:sz w:val="20"/>
              </w:rPr>
              <w:t xml:space="preserve">Según la caracterización de los cuidadores y cuidadoras de la población con discapacidad </w:t>
            </w:r>
            <w:r w:rsidRPr="00D00F2B" w:rsidR="000F5C74">
              <w:rPr>
                <w:rFonts w:cs="Arial"/>
                <w:bCs/>
                <w:sz w:val="20"/>
              </w:rPr>
              <w:t xml:space="preserve">(PcD) </w:t>
            </w:r>
            <w:r w:rsidRPr="00D00F2B" w:rsidR="00363B68">
              <w:rPr>
                <w:rFonts w:cs="Arial"/>
                <w:bCs/>
                <w:sz w:val="20"/>
              </w:rPr>
              <w:t>realizada por la Alcaldí</w:t>
            </w:r>
            <w:r w:rsidRPr="00D00F2B" w:rsidR="00D54931">
              <w:rPr>
                <w:rFonts w:cs="Arial"/>
                <w:bCs/>
                <w:sz w:val="20"/>
              </w:rPr>
              <w:t xml:space="preserve">a </w:t>
            </w:r>
            <w:r w:rsidRPr="00D00F2B" w:rsidR="00F2506F">
              <w:rPr>
                <w:rFonts w:cs="Arial"/>
                <w:bCs/>
                <w:sz w:val="20"/>
              </w:rPr>
              <w:t xml:space="preserve">Mayor </w:t>
            </w:r>
            <w:r w:rsidRPr="00D00F2B" w:rsidR="000F5C74">
              <w:rPr>
                <w:rFonts w:cs="Arial"/>
                <w:bCs/>
                <w:sz w:val="20"/>
              </w:rPr>
              <w:t xml:space="preserve">en </w:t>
            </w:r>
            <w:r w:rsidRPr="00D00F2B" w:rsidR="00D54931">
              <w:rPr>
                <w:rFonts w:cs="Arial"/>
                <w:bCs/>
                <w:sz w:val="20"/>
              </w:rPr>
              <w:t>mayo</w:t>
            </w:r>
            <w:r w:rsidRPr="00D00F2B" w:rsidR="00F2506F">
              <w:rPr>
                <w:rFonts w:cs="Arial"/>
                <w:bCs/>
                <w:sz w:val="20"/>
              </w:rPr>
              <w:t xml:space="preserve"> de 2018</w:t>
            </w:r>
            <w:r w:rsidRPr="00D00F2B" w:rsidR="007D1E5D">
              <w:rPr>
                <w:rFonts w:cs="Arial"/>
                <w:bCs/>
                <w:sz w:val="20"/>
              </w:rPr>
              <w:t xml:space="preserve">, </w:t>
            </w:r>
            <w:r w:rsidRPr="00D00F2B" w:rsidR="00363B68">
              <w:rPr>
                <w:rFonts w:cs="Arial"/>
                <w:bCs/>
                <w:sz w:val="20"/>
              </w:rPr>
              <w:t xml:space="preserve">en la que se aplicaron 1.352 encuestas a personas </w:t>
            </w:r>
            <w:r w:rsidRPr="00D00F2B" w:rsidR="00DD66F6">
              <w:rPr>
                <w:rFonts w:cs="Arial"/>
                <w:bCs/>
                <w:sz w:val="20"/>
              </w:rPr>
              <w:t xml:space="preserve">cuidadoras </w:t>
            </w:r>
            <w:r w:rsidRPr="00D00F2B" w:rsidR="00363B68">
              <w:rPr>
                <w:rFonts w:cs="Arial"/>
                <w:bCs/>
                <w:sz w:val="20"/>
              </w:rPr>
              <w:t xml:space="preserve">inscritas en </w:t>
            </w:r>
            <w:r w:rsidRPr="00D00F2B" w:rsidR="00363B68">
              <w:rPr>
                <w:rFonts w:cs="Arial"/>
                <w:bCs/>
                <w:sz w:val="20"/>
                <w:lang w:val="es-ES_tradnl"/>
              </w:rPr>
              <w:t xml:space="preserve"> registro de localización y caracterización de personas con discapacidad (RLCPD) de Bogotá</w:t>
            </w:r>
            <w:r w:rsidRPr="00D00F2B" w:rsidR="00363B68">
              <w:rPr>
                <w:rFonts w:cs="Arial"/>
                <w:bCs/>
                <w:sz w:val="20"/>
                <w:lang w:val="es-ES_tradnl"/>
              </w:rPr>
              <w:softHyphen/>
              <w:t xml:space="preserve">. </w:t>
            </w:r>
            <w:r w:rsidRPr="00D00F2B" w:rsidR="00A4730A">
              <w:rPr>
                <w:rFonts w:cs="Arial"/>
                <w:bCs/>
                <w:sz w:val="20"/>
                <w:lang w:val="es-ES_tradnl"/>
              </w:rPr>
              <w:t>Se evidencia una serie de situaciones inequitativas para este grupo poblacional, tales como: Inequidad d</w:t>
            </w:r>
            <w:r w:rsidRPr="00D00F2B" w:rsidR="000F5C74">
              <w:rPr>
                <w:rFonts w:cs="Arial"/>
                <w:bCs/>
                <w:sz w:val="20"/>
                <w:lang w:val="es-ES_tradnl"/>
              </w:rPr>
              <w:t>e gé</w:t>
            </w:r>
            <w:r w:rsidRPr="00D00F2B" w:rsidR="00A4730A">
              <w:rPr>
                <w:rFonts w:cs="Arial"/>
                <w:bCs/>
                <w:sz w:val="20"/>
                <w:lang w:val="es-ES_tradnl"/>
              </w:rPr>
              <w:t xml:space="preserve">nero dado que el </w:t>
            </w:r>
            <w:r w:rsidRPr="00D00F2B" w:rsidR="00363B68">
              <w:rPr>
                <w:rFonts w:cs="Arial"/>
                <w:bCs/>
                <w:sz w:val="20"/>
                <w:lang w:val="es-ES_tradnl"/>
              </w:rPr>
              <w:t xml:space="preserve">81% </w:t>
            </w:r>
            <w:r w:rsidRPr="00D00F2B" w:rsidR="00A4730A">
              <w:rPr>
                <w:rFonts w:cs="Arial"/>
                <w:bCs/>
                <w:sz w:val="20"/>
                <w:lang w:val="es-ES_tradnl"/>
              </w:rPr>
              <w:t xml:space="preserve">de las personas cuidadoras </w:t>
            </w:r>
            <w:r w:rsidRPr="00D00F2B" w:rsidR="00363B68">
              <w:rPr>
                <w:rFonts w:cs="Arial"/>
                <w:bCs/>
                <w:sz w:val="20"/>
                <w:lang w:val="es-ES_tradnl"/>
              </w:rPr>
              <w:t xml:space="preserve">son mujeres, </w:t>
            </w:r>
            <w:r w:rsidRPr="00D00F2B" w:rsidR="00BB059B">
              <w:rPr>
                <w:rFonts w:cs="Arial"/>
                <w:bCs/>
                <w:sz w:val="20"/>
                <w:lang w:val="es-ES_tradnl"/>
              </w:rPr>
              <w:t xml:space="preserve">igualmente se evidenció que </w:t>
            </w:r>
            <w:r w:rsidRPr="00D00F2B" w:rsidR="00363B68">
              <w:rPr>
                <w:rFonts w:cs="Arial"/>
                <w:bCs/>
                <w:sz w:val="20"/>
                <w:lang w:val="es-ES_tradnl"/>
              </w:rPr>
              <w:t xml:space="preserve">el 59% son mayores de 50 años, el 83% son familiares muy cercanos </w:t>
            </w:r>
            <w:r w:rsidRPr="00D00F2B" w:rsidR="00BB059B">
              <w:rPr>
                <w:rFonts w:cs="Arial"/>
                <w:bCs/>
                <w:sz w:val="20"/>
                <w:lang w:val="es-ES_tradnl"/>
              </w:rPr>
              <w:t xml:space="preserve">tales como </w:t>
            </w:r>
            <w:r w:rsidRPr="00D00F2B" w:rsidR="00362095">
              <w:rPr>
                <w:rFonts w:cs="Arial"/>
                <w:bCs/>
                <w:sz w:val="20"/>
                <w:lang w:val="es-ES_tradnl"/>
              </w:rPr>
              <w:t>madre, padre, pareja o hijo</w:t>
            </w:r>
            <w:r w:rsidRPr="00D00F2B" w:rsidR="00BB059B">
              <w:rPr>
                <w:rFonts w:cs="Arial"/>
                <w:bCs/>
                <w:sz w:val="20"/>
                <w:lang w:val="es-ES_tradnl"/>
              </w:rPr>
              <w:t>s</w:t>
            </w:r>
            <w:r w:rsidRPr="00D00F2B" w:rsidR="00362095">
              <w:rPr>
                <w:rFonts w:cs="Arial"/>
                <w:bCs/>
                <w:sz w:val="20"/>
                <w:lang w:val="es-ES_tradnl"/>
              </w:rPr>
              <w:t xml:space="preserve">, el </w:t>
            </w:r>
            <w:r w:rsidRPr="00D00F2B" w:rsidR="00BB059B">
              <w:rPr>
                <w:rFonts w:cs="Arial"/>
                <w:bCs/>
                <w:sz w:val="20"/>
                <w:lang w:val="es-ES_tradnl"/>
              </w:rPr>
              <w:t xml:space="preserve">83% tienen </w:t>
            </w:r>
            <w:r w:rsidRPr="00D00F2B" w:rsidR="00362095">
              <w:rPr>
                <w:rFonts w:cs="Arial"/>
                <w:bCs/>
                <w:sz w:val="20"/>
                <w:lang w:val="es-ES_tradnl"/>
              </w:rPr>
              <w:t xml:space="preserve"> otra persona que depende económicamente de ella, el 18% de las personas </w:t>
            </w:r>
            <w:r w:rsidRPr="00D00F2B" w:rsidR="00BB059B">
              <w:rPr>
                <w:rFonts w:cs="Arial"/>
                <w:bCs/>
                <w:sz w:val="20"/>
                <w:lang w:val="es-ES_tradnl"/>
              </w:rPr>
              <w:t xml:space="preserve">cuidadoras también </w:t>
            </w:r>
            <w:r w:rsidRPr="00D00F2B" w:rsidR="00362095">
              <w:rPr>
                <w:rFonts w:cs="Arial"/>
                <w:bCs/>
                <w:sz w:val="20"/>
                <w:lang w:val="es-ES_tradnl"/>
              </w:rPr>
              <w:t xml:space="preserve">tienen discapacidad, el 49% de los cuidadores considera que su estado de salud es malo, </w:t>
            </w:r>
            <w:r w:rsidRPr="00D00F2B" w:rsidR="00BE33E8">
              <w:rPr>
                <w:rFonts w:cs="Arial"/>
                <w:bCs/>
                <w:sz w:val="20"/>
                <w:lang w:val="es-ES_tradnl"/>
              </w:rPr>
              <w:t>el 55% de los cuidadores tienen dificultades de salud como resultado del cuidado de la PcD, el 43% recibe menos de $500.000 pesos</w:t>
            </w:r>
            <w:r w:rsidRPr="00D00F2B" w:rsidR="00BB059B">
              <w:rPr>
                <w:rFonts w:cs="Arial"/>
                <w:bCs/>
                <w:sz w:val="20"/>
                <w:lang w:val="es-ES_tradnl"/>
              </w:rPr>
              <w:t xml:space="preserve"> al mes</w:t>
            </w:r>
            <w:r w:rsidRPr="00D00F2B" w:rsidR="00BE33E8">
              <w:rPr>
                <w:rFonts w:cs="Arial"/>
                <w:bCs/>
                <w:sz w:val="20"/>
                <w:lang w:val="es-ES_tradnl"/>
              </w:rPr>
              <w:t xml:space="preserve">, el 62% manifiesta que no  cuenta con los familiares ante cualquier emergencia, el 60% considera que no pueden realizar actividades de recreación y ocio, </w:t>
            </w:r>
            <w:r w:rsidRPr="00D00F2B" w:rsidR="00621B1E">
              <w:rPr>
                <w:rFonts w:cs="Arial"/>
                <w:bCs/>
                <w:sz w:val="20"/>
                <w:lang w:val="es-ES_tradnl"/>
              </w:rPr>
              <w:t>solo el 11% ha recibido formación para el cuidado de PcD, el 77% considera como una necesidad la formación  en temas de cuidado y manejo del estrés</w:t>
            </w:r>
            <w:r w:rsidRPr="00D00F2B" w:rsidR="00660E6A">
              <w:rPr>
                <w:rFonts w:cs="Arial"/>
                <w:bCs/>
                <w:sz w:val="20"/>
                <w:lang w:val="es-ES_tradnl"/>
              </w:rPr>
              <w:t>, el 58% han dedicado más de 10 años de su vida a la actividad de cuidado.</w:t>
            </w:r>
            <w:r w:rsidRPr="00D00F2B" w:rsidR="004C0654">
              <w:rPr>
                <w:rFonts w:cs="Arial"/>
                <w:bCs/>
                <w:sz w:val="20"/>
                <w:lang w:val="es-ES_tradnl"/>
              </w:rPr>
              <w:t xml:space="preserve">, el 65% considera que la actividad de cuidado les ha generado repercusiones </w:t>
            </w:r>
            <w:r w:rsidRPr="00D00F2B" w:rsidR="0083620F">
              <w:rPr>
                <w:rFonts w:cs="Arial"/>
                <w:bCs/>
                <w:sz w:val="20"/>
                <w:lang w:val="es-ES_tradnl"/>
              </w:rPr>
              <w:t>negativa</w:t>
            </w:r>
            <w:r w:rsidRPr="00D00F2B" w:rsidR="004C0654">
              <w:rPr>
                <w:rFonts w:cs="Arial"/>
                <w:bCs/>
                <w:sz w:val="20"/>
                <w:lang w:val="es-ES_tradnl"/>
              </w:rPr>
              <w:t xml:space="preserve">s.  </w:t>
            </w:r>
          </w:p>
          <w:p w:rsidRPr="00D00F2B" w:rsidR="00660E6A" w:rsidP="00A4730A" w:rsidRDefault="00660E6A" w14:paraId="0562CB0E" w14:textId="77777777">
            <w:pPr>
              <w:rPr>
                <w:rFonts w:cs="Arial"/>
                <w:bCs/>
                <w:sz w:val="20"/>
                <w:lang w:val="es-ES_tradnl"/>
              </w:rPr>
            </w:pPr>
          </w:p>
          <w:p w:rsidRPr="00D00F2B" w:rsidR="00A4730A" w:rsidP="00A4730A" w:rsidRDefault="00A4730A" w14:paraId="62D3BC36" w14:textId="77777777">
            <w:pPr>
              <w:ind w:left="708"/>
              <w:rPr>
                <w:rFonts w:cs="Arial"/>
                <w:bCs/>
                <w:sz w:val="20"/>
                <w:lang w:val="es-ES_tradnl"/>
              </w:rPr>
            </w:pPr>
            <w:r w:rsidRPr="00D00F2B">
              <w:rPr>
                <w:rFonts w:cs="Arial"/>
                <w:bCs/>
                <w:sz w:val="20"/>
                <w:lang w:val="es-ES_tradnl"/>
              </w:rPr>
              <w:t xml:space="preserve">Por lo que se hace necesario </w:t>
            </w:r>
            <w:r w:rsidRPr="00D00F2B" w:rsidR="00782223">
              <w:rPr>
                <w:rFonts w:cs="Arial"/>
                <w:bCs/>
                <w:sz w:val="20"/>
                <w:lang w:val="es-ES_tradnl"/>
              </w:rPr>
              <w:t>i</w:t>
            </w:r>
            <w:r w:rsidRPr="00D00F2B">
              <w:rPr>
                <w:rFonts w:cs="Arial"/>
                <w:bCs/>
                <w:sz w:val="20"/>
                <w:lang w:val="es-ES_tradnl"/>
              </w:rPr>
              <w:t xml:space="preserve">mplementar estrategias en salud preventivas y de atención para este grupo de cuidadores y cuidadoras, fortalecer las iniciativas de atención integral “en el lugar”, </w:t>
            </w:r>
            <w:r w:rsidRPr="00D00F2B" w:rsidR="00DC214A">
              <w:rPr>
                <w:rFonts w:cs="Arial"/>
                <w:bCs/>
                <w:sz w:val="20"/>
                <w:lang w:val="es-ES_tradnl"/>
              </w:rPr>
              <w:t>e</w:t>
            </w:r>
            <w:r w:rsidRPr="00D00F2B" w:rsidR="004D0D39">
              <w:rPr>
                <w:rFonts w:cs="Arial"/>
                <w:bCs/>
                <w:sz w:val="20"/>
                <w:lang w:val="es-ES_tradnl"/>
              </w:rPr>
              <w:t xml:space="preserve">s decir </w:t>
            </w:r>
            <w:r w:rsidRPr="00D00F2B">
              <w:rPr>
                <w:rFonts w:cs="Arial"/>
                <w:bCs/>
                <w:sz w:val="20"/>
                <w:lang w:val="es-ES_tradnl"/>
              </w:rPr>
              <w:t>que lleguen hasta los hogares de las personas con discapacidad, donde se pueda identificar e intervenir factores de riesgo que afectan a estas personas, igualmente desarrollar estrategias que promuevan el apoyo de otras personas de la familia, involucrando a los hombres, de manera que sea una labor más equitativa, modificando el imaginario que el cuidado de PcD es un tema exclusivo de las mujeres.</w:t>
            </w:r>
          </w:p>
          <w:p w:rsidRPr="00D00F2B" w:rsidR="008311EF" w:rsidP="00A4730A" w:rsidRDefault="008311EF" w14:paraId="34CE0A41" w14:textId="77777777">
            <w:pPr>
              <w:ind w:left="708"/>
              <w:rPr>
                <w:rFonts w:cs="Arial"/>
                <w:bCs/>
                <w:sz w:val="20"/>
                <w:lang w:val="es-ES_tradnl"/>
              </w:rPr>
            </w:pPr>
          </w:p>
          <w:p w:rsidRPr="00D00F2B" w:rsidR="0050156C" w:rsidP="0050156C" w:rsidRDefault="0050156C" w14:paraId="62EBF3C5" w14:textId="77777777">
            <w:pPr>
              <w:ind w:left="708"/>
              <w:rPr>
                <w:rFonts w:cs="Arial"/>
                <w:bCs/>
                <w:sz w:val="20"/>
                <w:lang w:val="es-ES_tradnl"/>
              </w:rPr>
            </w:pPr>
          </w:p>
          <w:p w:rsidRPr="00D00F2B" w:rsidR="00353EB6" w:rsidP="00E74341" w:rsidRDefault="00732BE2" w14:paraId="15BACA53" w14:textId="77777777">
            <w:pPr>
              <w:ind w:left="708"/>
              <w:rPr>
                <w:rFonts w:cs="Arial"/>
                <w:b/>
                <w:bCs/>
                <w:sz w:val="20"/>
              </w:rPr>
            </w:pPr>
            <w:r w:rsidRPr="00D00F2B">
              <w:rPr>
                <w:rFonts w:cs="Arial"/>
                <w:b/>
                <w:bCs/>
                <w:sz w:val="20"/>
              </w:rPr>
              <w:t xml:space="preserve">Dispositivos de Asistencia Personal para personas </w:t>
            </w:r>
            <w:r w:rsidRPr="00D00F2B" w:rsidR="002D49C4">
              <w:rPr>
                <w:rFonts w:cs="Arial"/>
                <w:b/>
                <w:bCs/>
                <w:sz w:val="20"/>
              </w:rPr>
              <w:t>con discapacidad</w:t>
            </w:r>
            <w:r w:rsidRPr="00D00F2B">
              <w:rPr>
                <w:rFonts w:cs="Arial"/>
                <w:b/>
                <w:bCs/>
                <w:sz w:val="20"/>
              </w:rPr>
              <w:t>.</w:t>
            </w:r>
          </w:p>
          <w:p w:rsidRPr="00D00F2B" w:rsidR="004F395F" w:rsidP="00E74341" w:rsidRDefault="004F395F" w14:paraId="6D98A12B" w14:textId="77777777">
            <w:pPr>
              <w:ind w:left="708"/>
              <w:rPr>
                <w:rFonts w:cs="Arial"/>
                <w:bCs/>
                <w:sz w:val="20"/>
              </w:rPr>
            </w:pPr>
          </w:p>
          <w:p w:rsidRPr="00D00F2B" w:rsidR="00E74341" w:rsidP="00E74341" w:rsidRDefault="00E74341" w14:paraId="6CE9F39E" w14:textId="77777777">
            <w:pPr>
              <w:ind w:left="708"/>
              <w:rPr>
                <w:rFonts w:cs="Arial"/>
                <w:bCs/>
                <w:sz w:val="20"/>
              </w:rPr>
            </w:pPr>
            <w:r w:rsidRPr="00D00F2B">
              <w:rPr>
                <w:rFonts w:cs="Arial"/>
                <w:bCs/>
                <w:sz w:val="20"/>
              </w:rPr>
              <w:t xml:space="preserve">La localidad de San Cristóbal aporta el 7% a la totalidad de personas con discapacidad a nivel Distrital; siendo una de las localidades del distrito con mayor concentración de personas pertenecientes a este grupo poblacional; entre las principales alteraciones que presentan se encuentran las relacionadas con el movimiento del cuerpo (55%), el sistema nervioso (42,2%) y las visuales (31,9%,en cuanto a   limitaciones en las actividades de la vida diaria se relacionan caminar, correr, saltar (58%), pensar y memorizar (40%), desplazarse en trechos cortos (29,4%), ver (26,9%), llevar objetos con las manos (25,5% y cambiar </w:t>
            </w:r>
            <w:r w:rsidRPr="00D00F2B">
              <w:rPr>
                <w:rFonts w:cs="Arial"/>
                <w:bCs/>
                <w:sz w:val="20"/>
              </w:rPr>
              <w:lastRenderedPageBreak/>
              <w:t>posiciones del cuerpo (23,9%); es así que este grupo poblacional debe afrontan situaciones adversas a nivel personal, social, cultural y económico que afectan su autonomía, y  su calidad de vida.</w:t>
            </w:r>
            <w:r w:rsidRPr="00D00F2B">
              <w:rPr>
                <w:rStyle w:val="Refdenotaalpie"/>
                <w:rFonts w:cs="Arial"/>
                <w:bCs/>
                <w:sz w:val="20"/>
              </w:rPr>
              <w:footnoteReference w:id="1"/>
            </w:r>
          </w:p>
          <w:p w:rsidRPr="00D00F2B" w:rsidR="00E74341" w:rsidP="00E74341" w:rsidRDefault="00E74341" w14:paraId="2946DB82" w14:textId="77777777">
            <w:pPr>
              <w:ind w:left="708"/>
              <w:rPr>
                <w:rFonts w:cs="Arial"/>
                <w:bCs/>
                <w:sz w:val="20"/>
              </w:rPr>
            </w:pPr>
          </w:p>
          <w:p w:rsidRPr="00D00F2B" w:rsidR="00E74341" w:rsidP="00E847DA" w:rsidRDefault="00E74341" w14:paraId="68690E90" w14:textId="77777777">
            <w:pPr>
              <w:ind w:left="708"/>
              <w:rPr>
                <w:rFonts w:cs="Arial"/>
                <w:bCs/>
                <w:sz w:val="20"/>
              </w:rPr>
            </w:pPr>
            <w:r w:rsidRPr="00D00F2B">
              <w:rPr>
                <w:rFonts w:cs="Arial"/>
                <w:bCs/>
                <w:sz w:val="20"/>
              </w:rPr>
              <w:t xml:space="preserve">De esta manera se hace imperativo que cuenten con Dispositivos de Asistencia Personal (DAP), dado que los mismos </w:t>
            </w:r>
            <w:r w:rsidRPr="00D00F2B" w:rsidR="00E847DA">
              <w:rPr>
                <w:rFonts w:cs="Arial"/>
                <w:bCs/>
                <w:sz w:val="20"/>
              </w:rPr>
              <w:t>permiten mejorar</w:t>
            </w:r>
            <w:r w:rsidRPr="00D00F2B">
              <w:rPr>
                <w:rFonts w:cs="Arial"/>
                <w:bCs/>
                <w:sz w:val="20"/>
              </w:rPr>
              <w:t xml:space="preserve"> la accesibilidad y la inclusión social en los diferentes espacios de vida cotidiana tales como familia, educación,</w:t>
            </w:r>
            <w:r w:rsidRPr="00D00F2B" w:rsidR="00E847DA">
              <w:rPr>
                <w:rFonts w:cs="Arial"/>
                <w:bCs/>
                <w:sz w:val="20"/>
              </w:rPr>
              <w:t xml:space="preserve"> e</w:t>
            </w:r>
            <w:r w:rsidRPr="00D00F2B">
              <w:rPr>
                <w:rFonts w:cs="Arial"/>
                <w:bCs/>
                <w:sz w:val="20"/>
              </w:rPr>
              <w:t>spacios laborales, culturales, religiosos y servicios de salud entre otros.  sin embargo, los costos de los mismos son elevados, y dado que la mayoría de la población con discapacidad en San Cristóbal pertenece  a los  estrato</w:t>
            </w:r>
            <w:r w:rsidRPr="00D00F2B" w:rsidR="00E847DA">
              <w:rPr>
                <w:rFonts w:cs="Arial"/>
                <w:bCs/>
                <w:sz w:val="20"/>
              </w:rPr>
              <w:t>s</w:t>
            </w:r>
            <w:r w:rsidRPr="00D00F2B">
              <w:rPr>
                <w:rFonts w:cs="Arial"/>
                <w:bCs/>
                <w:sz w:val="20"/>
              </w:rPr>
              <w:t xml:space="preserve"> </w:t>
            </w:r>
            <w:r w:rsidRPr="00D00F2B" w:rsidR="00E847DA">
              <w:rPr>
                <w:rFonts w:cs="Arial"/>
                <w:bCs/>
                <w:sz w:val="20"/>
              </w:rPr>
              <w:t xml:space="preserve">socioeconomicos </w:t>
            </w:r>
            <w:r w:rsidRPr="00D00F2B">
              <w:rPr>
                <w:rFonts w:cs="Arial"/>
                <w:bCs/>
                <w:sz w:val="20"/>
              </w:rPr>
              <w:t xml:space="preserve">1 y 2,  la adquisición de los mismos es muy limitada; por lo que se requiere dar continuidad al proyecto que se viene desarrollando desde el año 2008 en la localidad de San Cristóbal, por medio del cual se beneficia a personas con discapacidad con la entrega de Dispositivos de Asistencia Persona- ayudas técnicas NO incluidas en el POS, lo que permitirá aportar al mejoramiento de la calidad de vida de este grupo poblacional. </w:t>
            </w:r>
          </w:p>
          <w:p w:rsidRPr="00D00F2B" w:rsidR="004123CE" w:rsidP="00E847DA" w:rsidRDefault="004123CE" w14:paraId="5997CC1D" w14:textId="77777777">
            <w:pPr>
              <w:rPr>
                <w:rFonts w:cs="Arial"/>
                <w:sz w:val="20"/>
              </w:rPr>
            </w:pPr>
          </w:p>
          <w:p w:rsidRPr="00D00F2B" w:rsidR="00E74341" w:rsidP="007239FE" w:rsidRDefault="00E74341" w14:paraId="110FFD37" w14:textId="77777777">
            <w:pPr>
              <w:ind w:left="708"/>
              <w:rPr>
                <w:rFonts w:cs="Arial"/>
                <w:sz w:val="20"/>
              </w:rPr>
            </w:pPr>
          </w:p>
          <w:p w:rsidRPr="00D00F2B" w:rsidR="00210C7E" w:rsidP="00E847DA" w:rsidRDefault="00210C7E" w14:paraId="377E20D2" w14:textId="77777777">
            <w:pPr>
              <w:ind w:left="708"/>
              <w:rPr>
                <w:rFonts w:cs="Arial"/>
                <w:b/>
                <w:sz w:val="20"/>
              </w:rPr>
            </w:pPr>
            <w:r w:rsidRPr="00D00F2B">
              <w:rPr>
                <w:rFonts w:cs="Arial"/>
                <w:b/>
                <w:sz w:val="20"/>
              </w:rPr>
              <w:t xml:space="preserve">Medicina Ancestral </w:t>
            </w:r>
          </w:p>
          <w:p w:rsidRPr="00D00F2B" w:rsidR="004F395F" w:rsidP="00210C7E" w:rsidRDefault="004F395F" w14:paraId="6B699379" w14:textId="77777777">
            <w:pPr>
              <w:ind w:left="708"/>
              <w:rPr>
                <w:rFonts w:cs="Arial"/>
                <w:color w:val="000000"/>
                <w:sz w:val="20"/>
                <w:lang w:val="es-ES_tradnl"/>
              </w:rPr>
            </w:pPr>
          </w:p>
          <w:p w:rsidRPr="00D00F2B" w:rsidR="00210C7E" w:rsidP="00210C7E" w:rsidRDefault="00210C7E" w14:paraId="1536E922" w14:textId="77777777">
            <w:pPr>
              <w:ind w:left="708"/>
              <w:rPr>
                <w:rFonts w:cs="Arial"/>
                <w:color w:val="000000"/>
                <w:sz w:val="20"/>
                <w:lang w:val="es-ES_tradnl"/>
              </w:rPr>
            </w:pPr>
            <w:r w:rsidRPr="00D00F2B">
              <w:rPr>
                <w:rFonts w:cs="Arial"/>
                <w:color w:val="000000"/>
                <w:sz w:val="20"/>
                <w:lang w:val="es-ES_tradnl"/>
              </w:rPr>
              <w:t xml:space="preserve">En San Cristóbal habitan pueblos indígenas de distintos orígenes étnicos, en diferentes circunstancias de orden económico, social, cultural, geográfico y poblacional, los </w:t>
            </w:r>
            <w:r w:rsidRPr="00D00F2B" w:rsidR="00585218">
              <w:rPr>
                <w:rFonts w:cs="Arial"/>
                <w:color w:val="000000"/>
                <w:sz w:val="20"/>
                <w:lang w:val="es-ES_tradnl"/>
              </w:rPr>
              <w:t>cuales requieren</w:t>
            </w:r>
            <w:r w:rsidRPr="00D00F2B">
              <w:rPr>
                <w:rFonts w:cs="Arial"/>
                <w:color w:val="000000"/>
                <w:sz w:val="20"/>
                <w:lang w:val="es-ES_tradnl"/>
              </w:rPr>
              <w:t xml:space="preserve"> de una constante, eficaz y oportuna prestación de servicios de salud, que responda a las necesidades socioculturales de cada pueblo. Resaltando que </w:t>
            </w:r>
            <w:r w:rsidRPr="00D00F2B" w:rsidR="00585218">
              <w:rPr>
                <w:rFonts w:cs="Arial"/>
                <w:color w:val="000000"/>
                <w:sz w:val="20"/>
                <w:lang w:val="es-ES_tradnl"/>
              </w:rPr>
              <w:t>para cada</w:t>
            </w:r>
            <w:r w:rsidRPr="00D00F2B">
              <w:rPr>
                <w:rFonts w:cs="Arial"/>
                <w:color w:val="000000"/>
                <w:sz w:val="20"/>
                <w:lang w:val="es-ES_tradnl"/>
              </w:rPr>
              <w:t xml:space="preserve"> uno de las etnias indígenas, la salud es un estado de armonía y  equilibrio que responde a la colectividad e integralidad de su cosmovisión y depende de las relaciones entre las personas, la comunidad y la naturaleza. </w:t>
            </w:r>
          </w:p>
          <w:p w:rsidRPr="00D00F2B" w:rsidR="00210C7E" w:rsidP="00210C7E" w:rsidRDefault="00210C7E" w14:paraId="3FE9F23F" w14:textId="77777777">
            <w:pPr>
              <w:ind w:left="708"/>
              <w:rPr>
                <w:rFonts w:cs="Arial"/>
                <w:color w:val="000000"/>
                <w:sz w:val="20"/>
                <w:lang w:val="es-ES_tradnl"/>
              </w:rPr>
            </w:pPr>
          </w:p>
          <w:p w:rsidRPr="00D00F2B" w:rsidR="00210C7E" w:rsidP="00210C7E" w:rsidRDefault="00210C7E" w14:paraId="3A5A7F28" w14:textId="77777777">
            <w:pPr>
              <w:ind w:left="708"/>
              <w:rPr>
                <w:rFonts w:cs="Arial"/>
                <w:color w:val="000000"/>
                <w:sz w:val="20"/>
                <w:lang w:val="es-ES_tradnl"/>
              </w:rPr>
            </w:pPr>
            <w:r w:rsidRPr="00D00F2B">
              <w:rPr>
                <w:rFonts w:cs="Arial"/>
                <w:color w:val="000000"/>
                <w:sz w:val="20"/>
                <w:lang w:val="es-ES_tradnl"/>
              </w:rPr>
              <w:t>Hasta el momento, no se han ejecutado proyectos que permitan responder  a las necesidades y particularidades en salud de los pueblos indígenas que habitan la localidad de San Cristóbal, por lo que se hace necesario comprender, posicionar y fortalecer a nivel local los saberes ancestrales</w:t>
            </w:r>
            <w:r w:rsidRPr="00D00F2B">
              <w:rPr>
                <w:rStyle w:val="Refdenotaalpie"/>
                <w:rFonts w:cs="Arial"/>
                <w:color w:val="000000"/>
                <w:sz w:val="20"/>
                <w:lang w:val="es-ES_tradnl"/>
              </w:rPr>
              <w:t xml:space="preserve">,, </w:t>
            </w:r>
            <w:r w:rsidRPr="00D00F2B">
              <w:rPr>
                <w:rFonts w:cs="Arial"/>
                <w:color w:val="000000"/>
                <w:sz w:val="20"/>
                <w:lang w:val="es-ES_tradnl"/>
              </w:rPr>
              <w:t>conocimientos, prácticas. rituales, conceptos, recursos y procesos de salud integral, que ancestralmente han desarrollado los pueblos indígenas como modelo de vida colectiva, los cuales deben ser tenidos en cuenta para la formulación de los planes, programas y  proyectos de salud dirigidos a los grupos indígenas, según el plan de vida de cada uno;</w:t>
            </w:r>
            <w:r w:rsidRPr="00D00F2B">
              <w:rPr>
                <w:rStyle w:val="Refdenotaalpie"/>
                <w:rFonts w:cs="Arial"/>
                <w:color w:val="000000"/>
                <w:sz w:val="20"/>
                <w:lang w:val="es-ES_tradnl"/>
              </w:rPr>
              <w:footnoteReference w:id="2"/>
            </w:r>
            <w:r w:rsidRPr="00D00F2B">
              <w:rPr>
                <w:rFonts w:cs="Arial"/>
                <w:color w:val="000000"/>
                <w:sz w:val="20"/>
                <w:lang w:val="es-ES_tradnl"/>
              </w:rPr>
              <w:t xml:space="preserve"> Siendo necesario coordinar con los mismos, su participación en los diferentes espacios de concertación del sector, con el propósito de garantizar su inclusión en las instancias de decisión, en los temas referentes al mejoramiento de su calidad de vida y salud.</w:t>
            </w:r>
          </w:p>
          <w:p w:rsidRPr="00D00F2B" w:rsidR="00210C7E" w:rsidP="00210C7E" w:rsidRDefault="00210C7E" w14:paraId="1F72F646" w14:textId="77777777">
            <w:pPr>
              <w:ind w:left="708"/>
              <w:rPr>
                <w:rFonts w:cs="Arial"/>
                <w:color w:val="000000"/>
                <w:sz w:val="20"/>
                <w:lang w:val="es-ES_tradnl"/>
              </w:rPr>
            </w:pPr>
          </w:p>
          <w:p w:rsidRPr="00D00F2B" w:rsidR="00210C7E" w:rsidP="00210C7E" w:rsidRDefault="00480BFA" w14:paraId="5E8410C6" w14:textId="77777777">
            <w:pPr>
              <w:ind w:left="708"/>
              <w:rPr>
                <w:rFonts w:cs="Arial"/>
                <w:sz w:val="20"/>
                <w:lang w:val="es-ES_tradnl"/>
              </w:rPr>
            </w:pPr>
            <w:r w:rsidRPr="00D00F2B">
              <w:rPr>
                <w:rFonts w:cs="Arial"/>
                <w:sz w:val="20"/>
                <w:lang w:val="es-ES_tradnl"/>
              </w:rPr>
              <w:t>En este sentid</w:t>
            </w:r>
            <w:r w:rsidRPr="00D00F2B" w:rsidR="00F6523C">
              <w:rPr>
                <w:rFonts w:cs="Arial"/>
                <w:sz w:val="20"/>
                <w:lang w:val="es-ES_tradnl"/>
              </w:rPr>
              <w:t>o</w:t>
            </w:r>
            <w:r w:rsidRPr="00D00F2B">
              <w:rPr>
                <w:rFonts w:cs="Arial"/>
                <w:sz w:val="20"/>
                <w:lang w:val="es-ES_tradnl"/>
              </w:rPr>
              <w:t xml:space="preserve">, </w:t>
            </w:r>
            <w:r w:rsidRPr="00D00F2B" w:rsidR="00585218">
              <w:rPr>
                <w:rFonts w:cs="Arial"/>
                <w:sz w:val="20"/>
                <w:lang w:val="es-ES_tradnl"/>
              </w:rPr>
              <w:t>los planes</w:t>
            </w:r>
            <w:r w:rsidRPr="00D00F2B" w:rsidR="00210C7E">
              <w:rPr>
                <w:rFonts w:cs="Arial"/>
                <w:sz w:val="20"/>
                <w:lang w:val="es-ES_tradnl"/>
              </w:rPr>
              <w:t xml:space="preserve">  y/o  programas  de  salud  indígena,  pretenden  ser  un  camino  de  acercamiento  y  entendimiento  con  las instituciones distritales y locales,  para el desarrollo c</w:t>
            </w:r>
            <w:r w:rsidRPr="00D00F2B" w:rsidR="00153712">
              <w:rPr>
                <w:rFonts w:cs="Arial"/>
                <w:sz w:val="20"/>
                <w:lang w:val="es-ES_tradnl"/>
              </w:rPr>
              <w:t>oncertado de acciones en salud</w:t>
            </w:r>
            <w:r w:rsidRPr="00D00F2B" w:rsidR="00210C7E">
              <w:rPr>
                <w:rFonts w:cs="Arial"/>
                <w:sz w:val="20"/>
                <w:lang w:val="es-ES_tradnl"/>
              </w:rPr>
              <w:t>, tendientes a fortalecer y salvaguardar el conocimiento, ejercicio y práctica en medicina ancestral.</w:t>
            </w:r>
          </w:p>
          <w:p w:rsidRPr="00D00F2B" w:rsidR="004E64C2" w:rsidP="00210C7E" w:rsidRDefault="004E64C2" w14:paraId="08CE6F91" w14:textId="77777777">
            <w:pPr>
              <w:ind w:left="708"/>
              <w:rPr>
                <w:rFonts w:cs="Arial"/>
                <w:sz w:val="20"/>
                <w:lang w:val="es-ES_tradnl"/>
              </w:rPr>
            </w:pPr>
          </w:p>
          <w:p w:rsidRPr="00D00F2B" w:rsidR="004F395F" w:rsidP="00210C7E" w:rsidRDefault="004F395F" w14:paraId="61CDCEAD" w14:textId="77777777">
            <w:pPr>
              <w:ind w:left="708"/>
              <w:rPr>
                <w:rFonts w:cs="Arial"/>
                <w:sz w:val="20"/>
                <w:lang w:val="es-ES_tradnl"/>
              </w:rPr>
            </w:pPr>
          </w:p>
          <w:p w:rsidRPr="00D00F2B" w:rsidR="004E64C2" w:rsidP="00F21269" w:rsidRDefault="004E64C2" w14:paraId="25A73911" w14:textId="77777777">
            <w:pPr>
              <w:ind w:left="708"/>
              <w:rPr>
                <w:rFonts w:cs="Arial"/>
                <w:b/>
                <w:sz w:val="20"/>
                <w:lang w:val="es-ES_tradnl"/>
              </w:rPr>
            </w:pPr>
            <w:r w:rsidRPr="00D00F2B">
              <w:rPr>
                <w:rFonts w:cs="Arial"/>
                <w:b/>
                <w:sz w:val="20"/>
                <w:lang w:val="es-ES_tradnl"/>
              </w:rPr>
              <w:t>Consumo de SPA</w:t>
            </w:r>
          </w:p>
          <w:p w:rsidRPr="00D00F2B" w:rsidR="004F395F" w:rsidP="004E64C2" w:rsidRDefault="004F395F" w14:paraId="6BB9E253" w14:textId="77777777">
            <w:pPr>
              <w:ind w:left="708"/>
              <w:rPr>
                <w:rFonts w:cs="Arial"/>
                <w:bCs/>
                <w:sz w:val="20"/>
              </w:rPr>
            </w:pPr>
          </w:p>
          <w:p w:rsidRPr="00D00F2B" w:rsidR="004E64C2" w:rsidP="004E64C2" w:rsidRDefault="004E64C2" w14:paraId="3D4A0AA2" w14:textId="77777777">
            <w:pPr>
              <w:ind w:left="708"/>
              <w:rPr>
                <w:rFonts w:cs="Arial"/>
                <w:bCs/>
                <w:sz w:val="20"/>
              </w:rPr>
            </w:pPr>
            <w:r w:rsidRPr="00D00F2B">
              <w:rPr>
                <w:rFonts w:cs="Arial"/>
                <w:bCs/>
                <w:sz w:val="20"/>
              </w:rPr>
              <w:t xml:space="preserve">Un   </w:t>
            </w:r>
            <w:r w:rsidRPr="00D00F2B" w:rsidR="00585218">
              <w:rPr>
                <w:rFonts w:cs="Arial"/>
                <w:bCs/>
                <w:sz w:val="20"/>
              </w:rPr>
              <w:t xml:space="preserve">psicoactivo,  </w:t>
            </w:r>
            <w:r w:rsidRPr="00D00F2B">
              <w:rPr>
                <w:rFonts w:cs="Arial"/>
                <w:bCs/>
                <w:sz w:val="20"/>
              </w:rPr>
              <w:t>es   cualquier   sustancia,   de   origen   natural  o  sintético  que  al  introducirse  por  cualquier  vía  al  organismo  ejerce  un  efecto  directo  sobre  el  sistema  nervioso  central  (SNC),  ocasionando  cambios  específicos en   su   funcionamiento. Estas sustancias pueden   ser   licitas</w:t>
            </w:r>
            <w:r w:rsidRPr="00D00F2B" w:rsidR="00FF0B00">
              <w:rPr>
                <w:rFonts w:cs="Arial"/>
                <w:bCs/>
                <w:sz w:val="20"/>
              </w:rPr>
              <w:t xml:space="preserve">  (</w:t>
            </w:r>
            <w:r w:rsidRPr="00D00F2B">
              <w:rPr>
                <w:rFonts w:cs="Arial"/>
                <w:bCs/>
                <w:sz w:val="20"/>
              </w:rPr>
              <w:t>Alcohol   o   Cigarrillo)   o   ilícitas   (marihuana,  cocaína,  bazuco,  éxtasis,  heroína,  LSD,  hongos, entre otras).</w:t>
            </w:r>
          </w:p>
          <w:p w:rsidRPr="00D00F2B" w:rsidR="004E64C2" w:rsidP="004E64C2" w:rsidRDefault="004E64C2" w14:paraId="0A6959E7" w14:textId="77777777">
            <w:pPr>
              <w:ind w:left="708"/>
              <w:rPr>
                <w:rFonts w:cs="Arial"/>
                <w:bCs/>
                <w:sz w:val="20"/>
              </w:rPr>
            </w:pPr>
            <w:r w:rsidRPr="00D00F2B">
              <w:rPr>
                <w:rFonts w:cs="Arial"/>
                <w:bCs/>
                <w:sz w:val="20"/>
              </w:rPr>
              <w:t xml:space="preserve"> </w:t>
            </w:r>
          </w:p>
          <w:p w:rsidRPr="00D00F2B" w:rsidR="004E64C2" w:rsidP="004E64C2" w:rsidRDefault="004E64C2" w14:paraId="44AB3A02" w14:textId="77777777">
            <w:pPr>
              <w:ind w:left="708"/>
              <w:rPr>
                <w:rFonts w:cs="Arial"/>
                <w:bCs/>
                <w:sz w:val="20"/>
              </w:rPr>
            </w:pPr>
            <w:r w:rsidRPr="00D00F2B">
              <w:rPr>
                <w:rFonts w:cs="Arial"/>
                <w:bCs/>
                <w:sz w:val="20"/>
              </w:rPr>
              <w:t xml:space="preserve">En los </w:t>
            </w:r>
            <w:r w:rsidRPr="00D00F2B" w:rsidR="00F6523C">
              <w:rPr>
                <w:rFonts w:cs="Arial"/>
                <w:bCs/>
                <w:sz w:val="20"/>
              </w:rPr>
              <w:t xml:space="preserve"> </w:t>
            </w:r>
            <w:r w:rsidRPr="00D00F2B">
              <w:rPr>
                <w:rFonts w:cs="Arial"/>
                <w:bCs/>
                <w:sz w:val="20"/>
              </w:rPr>
              <w:t>últimos años Bogotá ha presentado un incremento en el consumo de drogas (Toro, 2017)</w:t>
            </w:r>
            <w:r w:rsidRPr="00D00F2B" w:rsidR="00F6523C">
              <w:rPr>
                <w:rStyle w:val="Refdenotaalpie"/>
                <w:rFonts w:cs="Arial"/>
                <w:bCs/>
                <w:sz w:val="20"/>
              </w:rPr>
              <w:footnoteReference w:id="3"/>
            </w:r>
            <w:r w:rsidRPr="00D00F2B">
              <w:rPr>
                <w:rFonts w:cs="Arial"/>
                <w:bCs/>
                <w:sz w:val="20"/>
              </w:rPr>
              <w:t xml:space="preserve">. Por esta razón, es necesario evaluar los canales que vinculan dicha actividad con el desarrollo de actividades </w:t>
            </w:r>
            <w:r w:rsidRPr="00D00F2B">
              <w:rPr>
                <w:rFonts w:cs="Arial"/>
                <w:bCs/>
                <w:sz w:val="20"/>
              </w:rPr>
              <w:lastRenderedPageBreak/>
              <w:t>criminales, en aras de encontrar medidas que permitan prevenir o hacer frente a la aparición de actividades delictivas relacionadas con el consumo de dichas sustancias.</w:t>
            </w:r>
            <w:r w:rsidRPr="00D00F2B" w:rsidR="006E7189">
              <w:rPr>
                <w:rFonts w:cs="Arial"/>
                <w:bCs/>
                <w:sz w:val="20"/>
              </w:rPr>
              <w:t xml:space="preserve"> </w:t>
            </w:r>
            <w:r w:rsidRPr="00D00F2B" w:rsidR="00F21269">
              <w:rPr>
                <w:rFonts w:cs="Arial"/>
                <w:bCs/>
                <w:sz w:val="20"/>
              </w:rPr>
              <w:t>Se hace necesario</w:t>
            </w:r>
            <w:r w:rsidRPr="00D00F2B">
              <w:rPr>
                <w:rFonts w:cs="Arial"/>
                <w:bCs/>
                <w:sz w:val="20"/>
              </w:rPr>
              <w:t xml:space="preserve"> señalar que el consumo de sustancias psicoactivas es precisamente un tema que convencionalmente se asume como de afectación a la convivencia y que, de paso, se ha erigido en uno de los principales problemas de salud pública.  Por lo anterior, deberán fortalecerse las estrategias </w:t>
            </w:r>
            <w:r w:rsidRPr="00D00F2B" w:rsidR="00585218">
              <w:rPr>
                <w:rFonts w:cs="Arial"/>
                <w:bCs/>
                <w:sz w:val="20"/>
              </w:rPr>
              <w:t>para la</w:t>
            </w:r>
            <w:r w:rsidRPr="00D00F2B">
              <w:rPr>
                <w:rFonts w:cs="Arial"/>
                <w:bCs/>
                <w:sz w:val="20"/>
              </w:rPr>
              <w:t xml:space="preserve">  prevención  del  primer  consumo  de  sustancias  psicoactivas  tanto  legales  como  ilegales, concentrando y focalizando gran parte de los esfuerzos en la población joven.</w:t>
            </w:r>
          </w:p>
          <w:p w:rsidRPr="00D00F2B" w:rsidR="00F21269" w:rsidP="004E64C2" w:rsidRDefault="00F21269" w14:paraId="23DE523C" w14:textId="77777777">
            <w:pPr>
              <w:ind w:left="708"/>
              <w:rPr>
                <w:rFonts w:cs="Arial"/>
                <w:bCs/>
                <w:sz w:val="20"/>
              </w:rPr>
            </w:pPr>
          </w:p>
          <w:p w:rsidRPr="00D00F2B" w:rsidR="00153712" w:rsidP="005A3043" w:rsidRDefault="004E64C2" w14:paraId="5F7F2A74" w14:textId="77777777">
            <w:pPr>
              <w:ind w:left="708"/>
              <w:rPr>
                <w:rFonts w:cs="Arial"/>
                <w:bCs/>
                <w:sz w:val="20"/>
              </w:rPr>
            </w:pPr>
            <w:r w:rsidRPr="00D00F2B">
              <w:rPr>
                <w:rFonts w:cs="Arial"/>
                <w:bCs/>
                <w:sz w:val="20"/>
              </w:rPr>
              <w:t>Frente al comportamiento histórico del consumo de sustancias psicoactivas, la implementación del nuevo Código Nacional de Seguridad y Convivencia Ciudadana muestra la progresión de la cantidad de comparendos impuestos. Esto puede estar explicado por la apropiación y conocimiento del código de parte  de  la  ciudadanía  y  de  las  distintas  autoridades  de  policía</w:t>
            </w:r>
            <w:r w:rsidRPr="00D00F2B" w:rsidR="00F6523C">
              <w:rPr>
                <w:rStyle w:val="Refdenotaalpie"/>
                <w:rFonts w:cs="Arial"/>
                <w:bCs/>
                <w:sz w:val="20"/>
              </w:rPr>
              <w:footnoteReference w:id="4"/>
            </w:r>
            <w:r w:rsidRPr="00D00F2B">
              <w:rPr>
                <w:rFonts w:cs="Arial"/>
                <w:sz w:val="20"/>
              </w:rPr>
              <w:t>.</w:t>
            </w:r>
            <w:r w:rsidRPr="00D00F2B">
              <w:rPr>
                <w:rFonts w:cs="Arial"/>
                <w:bCs/>
                <w:sz w:val="20"/>
              </w:rPr>
              <w:t xml:space="preserve">  </w:t>
            </w:r>
            <w:r w:rsidRPr="00D00F2B" w:rsidR="00585218">
              <w:rPr>
                <w:rFonts w:cs="Arial"/>
                <w:bCs/>
                <w:sz w:val="20"/>
              </w:rPr>
              <w:t xml:space="preserve">A </w:t>
            </w:r>
            <w:r w:rsidRPr="00D00F2B" w:rsidR="00FF0B00">
              <w:rPr>
                <w:rFonts w:cs="Arial"/>
                <w:bCs/>
                <w:sz w:val="20"/>
              </w:rPr>
              <w:t>pesar de</w:t>
            </w:r>
            <w:r w:rsidRPr="00D00F2B">
              <w:rPr>
                <w:rFonts w:cs="Arial"/>
                <w:bCs/>
                <w:sz w:val="20"/>
              </w:rPr>
              <w:t xml:space="preserve">  ello,  se  observa  una disminución en la cantidad de comportamientos contrarios a la convivencia en el año 2019 en relación con el año 2018. De 152.036 comparendos en 2018 se pasó a 139.207 comparendos en 2019, una disminución del 8.5%. Desafortunadamente no existen mayores datos estadísticos sobre el consumo de drogas y su relación con el aumento de acciones violentas o delitos. Sin </w:t>
            </w:r>
            <w:r w:rsidRPr="00D00F2B" w:rsidR="00585218">
              <w:rPr>
                <w:rFonts w:cs="Arial"/>
                <w:bCs/>
                <w:sz w:val="20"/>
              </w:rPr>
              <w:t>embargo,</w:t>
            </w:r>
            <w:r w:rsidRPr="00D00F2B">
              <w:rPr>
                <w:rFonts w:cs="Arial"/>
                <w:bCs/>
                <w:sz w:val="20"/>
              </w:rPr>
              <w:t xml:space="preserve"> a continuación mostramos en promedio las características de los co</w:t>
            </w:r>
            <w:r w:rsidRPr="00D00F2B" w:rsidR="005A5D5E">
              <w:rPr>
                <w:rFonts w:cs="Arial"/>
                <w:bCs/>
                <w:sz w:val="20"/>
              </w:rPr>
              <w:t>nsumidores de diferentes drogas.</w:t>
            </w:r>
          </w:p>
          <w:p w:rsidRPr="00D00F2B" w:rsidR="001F6FC0" w:rsidP="1C4B9610" w:rsidRDefault="00303326" w14:paraId="52E56223" w14:textId="77777777">
            <w:pPr>
              <w:ind w:left="708"/>
              <w:jc w:val="center"/>
              <w:rPr>
                <w:rFonts w:cs="Arial"/>
                <w:color w:val="000000"/>
                <w:sz w:val="20"/>
                <w:szCs w:val="20"/>
                <w:lang w:val="es-ES"/>
              </w:rPr>
            </w:pPr>
            <w:r w:rsidRPr="00D00F2B">
              <w:rPr>
                <w:rFonts w:cs="Arial"/>
                <w:noProof/>
                <w:sz w:val="20"/>
              </w:rPr>
              <w:object w:dxaOrig="11475" w:dyaOrig="5685" w14:anchorId="1A2B273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40.65pt;height:168pt;mso-width-percent:0;mso-height-percent:0;mso-width-percent:0;mso-height-percent:0" alt="" o:ole="" type="#_x0000_t75">
                  <v:imagedata o:title="" r:id="rId8"/>
                </v:shape>
                <o:OLEObject Type="Embed" ProgID="PBrush" ShapeID="_x0000_i1025" DrawAspect="Content" ObjectID="_1749151005" r:id="rId9"/>
              </w:object>
            </w:r>
          </w:p>
          <w:p w:rsidRPr="00D00F2B" w:rsidR="005A5D5E" w:rsidP="004E64C2" w:rsidRDefault="005A5D5E" w14:paraId="07547A01" w14:textId="77777777">
            <w:pPr>
              <w:ind w:left="708"/>
              <w:rPr>
                <w:rFonts w:cs="Arial"/>
                <w:sz w:val="20"/>
                <w:lang w:val="es-ES_tradnl"/>
              </w:rPr>
            </w:pPr>
          </w:p>
          <w:p w:rsidRPr="00D00F2B" w:rsidR="00833AD1" w:rsidP="00833AD1" w:rsidRDefault="00833AD1" w14:paraId="278D0633" w14:textId="77777777">
            <w:pPr>
              <w:ind w:left="708"/>
              <w:rPr>
                <w:rFonts w:cs="Arial"/>
                <w:sz w:val="20"/>
              </w:rPr>
            </w:pPr>
            <w:r w:rsidRPr="00D00F2B">
              <w:rPr>
                <w:rFonts w:cs="Arial"/>
                <w:sz w:val="20"/>
              </w:rPr>
              <w:t>En  Colombia,  el  consumo  de  sustancias  psicoactivas  tiene  una  alta  prevalencia,  en  particular  en  lo  que  se  refiere a  las   drogas ilegales donde el  estimado de personas  con  posible  abuso  y  dependencia  es  de  297.940 personas según estudio del Instituto Nacional de Salud</w:t>
            </w:r>
            <w:r w:rsidRPr="00D00F2B">
              <w:rPr>
                <w:rFonts w:cs="Arial"/>
                <w:sz w:val="20"/>
                <w:vertAlign w:val="superscript"/>
              </w:rPr>
              <w:footnoteReference w:id="5"/>
            </w:r>
            <w:r w:rsidRPr="00D00F2B">
              <w:rPr>
                <w:rFonts w:cs="Arial"/>
                <w:sz w:val="20"/>
              </w:rPr>
              <w:t xml:space="preserve">.La prevalencia de consumo de drogas intravenosas ha sido iidentificada en   estudios nacionales en   0,22 </w:t>
            </w:r>
            <w:r w:rsidRPr="00D00F2B" w:rsidR="00585218">
              <w:rPr>
                <w:rFonts w:cs="Arial"/>
                <w:sz w:val="20"/>
              </w:rPr>
              <w:t>% y</w:t>
            </w:r>
            <w:r w:rsidRPr="00D00F2B">
              <w:rPr>
                <w:rFonts w:cs="Arial"/>
                <w:sz w:val="20"/>
              </w:rPr>
              <w:t xml:space="preserve"> 0,5%,   los   cuales generan alto   impacto para    la  salud pública. Impacto que se explica a partir de la conexidad del uso de SPA y otros eventos como infección por VIH, hepatitis B y hepatitis C que es bastante alta.</w:t>
            </w:r>
            <w:r w:rsidRPr="00D00F2B" w:rsidR="004F395F">
              <w:rPr>
                <w:rFonts w:cs="Arial"/>
                <w:sz w:val="20"/>
              </w:rPr>
              <w:t xml:space="preserve"> </w:t>
            </w:r>
            <w:r w:rsidRPr="00D00F2B">
              <w:rPr>
                <w:rFonts w:cs="Arial"/>
                <w:sz w:val="20"/>
              </w:rPr>
              <w:t xml:space="preserve">El panorama actual ha llevado al Ministerio de Salud y </w:t>
            </w:r>
            <w:r w:rsidRPr="00D00F2B" w:rsidR="00585218">
              <w:rPr>
                <w:rFonts w:cs="Arial"/>
                <w:sz w:val="20"/>
              </w:rPr>
              <w:t>Protección Social</w:t>
            </w:r>
            <w:r w:rsidRPr="00D00F2B">
              <w:rPr>
                <w:rFonts w:cs="Arial"/>
                <w:sz w:val="20"/>
              </w:rPr>
              <w:t xml:space="preserve">  a  promover  la  construcción  del  Plan  Nacional para la Promoción de la Salud, la Prevención y la Atención del Consumo de Sustancias Psicoactivas 2014  -  2021,  a  través  de  un  proceso  ampliado  de  consultas con    instancias académicas, científicas e instituciones  y  organizaciones  en  el  ámbito  nacional  y  territorial.</w:t>
            </w:r>
          </w:p>
          <w:p w:rsidRPr="00D00F2B" w:rsidR="00833AD1" w:rsidP="00833AD1" w:rsidRDefault="00833AD1" w14:paraId="100C5B58" w14:textId="77777777">
            <w:pPr>
              <w:ind w:left="708"/>
              <w:rPr>
                <w:rFonts w:cs="Arial"/>
                <w:sz w:val="20"/>
              </w:rPr>
            </w:pPr>
            <w:r w:rsidRPr="00D00F2B">
              <w:rPr>
                <w:rFonts w:cs="Arial"/>
                <w:sz w:val="20"/>
              </w:rPr>
              <w:t xml:space="preserve"> </w:t>
            </w:r>
          </w:p>
          <w:p w:rsidRPr="00D00F2B" w:rsidR="00833AD1" w:rsidP="00833AD1" w:rsidRDefault="00585218" w14:paraId="64FF2CCF" w14:textId="77777777">
            <w:pPr>
              <w:ind w:left="708"/>
              <w:rPr>
                <w:rFonts w:cs="Arial"/>
                <w:sz w:val="20"/>
                <w:lang w:val="es-ES_tradnl"/>
              </w:rPr>
            </w:pPr>
            <w:r w:rsidRPr="00D00F2B">
              <w:rPr>
                <w:rFonts w:cs="Arial"/>
                <w:sz w:val="20"/>
              </w:rPr>
              <w:t>De esta forma</w:t>
            </w:r>
            <w:r w:rsidRPr="00D00F2B" w:rsidR="00833AD1">
              <w:rPr>
                <w:rFonts w:cs="Arial"/>
                <w:sz w:val="20"/>
              </w:rPr>
              <w:t>,  el  plan  traza  la  respuesta  articulada  e  intersectorial  para  enfrentar  el  abuso  de  drogas  y  sus  consecuencias,  reforzando  los  enfoques  de  salud  pública  y  derechos  humanos  expresados  en  la Política Nacional para la Reducción del Consumo de Drogas y su Impacto. El   Plan    Decenal de   Salud Pública 2012--</w:t>
            </w:r>
            <w:r w:rsidRPr="00D00F2B" w:rsidR="00833AD1">
              <w:rPr>
                <w:rFonts w:ascii="Cambria Math" w:hAnsi="Cambria Math" w:eastAsia="Calibri" w:cs="Cambria Math"/>
                <w:sz w:val="20"/>
              </w:rPr>
              <w:t>‐</w:t>
            </w:r>
            <w:r w:rsidRPr="00D00F2B" w:rsidR="00833AD1">
              <w:rPr>
                <w:rFonts w:cs="Arial"/>
                <w:sz w:val="20"/>
              </w:rPr>
              <w:t>2021,</w:t>
            </w:r>
            <w:r w:rsidRPr="00D00F2B" w:rsidR="004F395F">
              <w:rPr>
                <w:rFonts w:cs="Arial"/>
                <w:sz w:val="20"/>
              </w:rPr>
              <w:t xml:space="preserve"> </w:t>
            </w:r>
            <w:r w:rsidRPr="00D00F2B" w:rsidR="00833AD1">
              <w:rPr>
                <w:rFonts w:cs="Arial"/>
                <w:sz w:val="20"/>
              </w:rPr>
              <w:t>estableció como uno de sus componentes el dirigido a la promoción de la convivencia social y salud mental</w:t>
            </w:r>
            <w:r w:rsidRPr="00D00F2B" w:rsidR="00833AD1">
              <w:rPr>
                <w:rFonts w:cs="Arial"/>
                <w:sz w:val="20"/>
                <w:vertAlign w:val="superscript"/>
              </w:rPr>
              <w:footnoteReference w:id="6"/>
            </w:r>
            <w:r w:rsidRPr="00D00F2B" w:rsidR="004F395F">
              <w:rPr>
                <w:rFonts w:cs="Arial"/>
                <w:sz w:val="20"/>
              </w:rPr>
              <w:t xml:space="preserve">. </w:t>
            </w:r>
            <w:r w:rsidRPr="00D00F2B" w:rsidR="00833AD1">
              <w:rPr>
                <w:rFonts w:cs="Arial"/>
                <w:sz w:val="20"/>
              </w:rPr>
              <w:t xml:space="preserve">Uno de los objetivos de este componente </w:t>
            </w:r>
            <w:r w:rsidRPr="00D00F2B">
              <w:rPr>
                <w:rFonts w:cs="Arial"/>
                <w:sz w:val="20"/>
              </w:rPr>
              <w:t>es fortalecer</w:t>
            </w:r>
            <w:r w:rsidRPr="00D00F2B" w:rsidR="00833AD1">
              <w:rPr>
                <w:rFonts w:cs="Arial"/>
                <w:sz w:val="20"/>
              </w:rPr>
              <w:t xml:space="preserve"> la gestión institucional y comunitaria para garantizar la atención integral de los problemas y trastornos </w:t>
            </w:r>
            <w:r w:rsidRPr="00D00F2B" w:rsidR="00833AD1">
              <w:rPr>
                <w:rFonts w:cs="Arial"/>
                <w:sz w:val="20"/>
              </w:rPr>
              <w:lastRenderedPageBreak/>
              <w:t>mentales y  los  eventos  asociados,  incluyendo  el  consumo  de  sustancias  psicoactivas,  epilepsia,  violencia  escolar  entre  pares,  suicidio  y  otros  eventos  emergentes,  en  población general y poblaciones e individuos en riesgos específicos.</w:t>
            </w:r>
          </w:p>
          <w:p w:rsidRPr="00D00F2B" w:rsidR="00210C7E" w:rsidP="007239FE" w:rsidRDefault="00210C7E" w14:paraId="5043CB0F" w14:textId="77777777">
            <w:pPr>
              <w:ind w:left="708"/>
              <w:rPr>
                <w:rFonts w:cs="Arial"/>
                <w:sz w:val="20"/>
              </w:rPr>
            </w:pPr>
          </w:p>
          <w:p w:rsidRPr="00D00F2B" w:rsidR="005A5D5E" w:rsidP="005A5D5E" w:rsidRDefault="005A5D5E" w14:paraId="30545070" w14:textId="77777777">
            <w:pPr>
              <w:ind w:left="708"/>
              <w:rPr>
                <w:rFonts w:cs="Arial"/>
                <w:b/>
                <w:sz w:val="20"/>
              </w:rPr>
            </w:pPr>
            <w:r w:rsidRPr="00D00F2B">
              <w:rPr>
                <w:rFonts w:cs="Arial"/>
                <w:b/>
                <w:sz w:val="20"/>
              </w:rPr>
              <w:t>Acciones complementarias en salud</w:t>
            </w:r>
          </w:p>
          <w:p w:rsidRPr="00D00F2B" w:rsidR="005A5D5E" w:rsidP="005A5D5E" w:rsidRDefault="005A5D5E" w14:paraId="07459315" w14:textId="77777777">
            <w:pPr>
              <w:ind w:left="708"/>
              <w:rPr>
                <w:rFonts w:cs="Arial"/>
                <w:color w:val="000000"/>
                <w:sz w:val="20"/>
                <w:lang w:val="es-ES_tradnl"/>
              </w:rPr>
            </w:pPr>
          </w:p>
          <w:p w:rsidRPr="00D00F2B" w:rsidR="005A5D5E" w:rsidP="005A5D5E" w:rsidRDefault="005A5D5E" w14:paraId="36F3597C" w14:textId="77777777">
            <w:pPr>
              <w:ind w:left="708"/>
              <w:rPr>
                <w:rFonts w:cs="Arial"/>
                <w:color w:val="000000"/>
                <w:sz w:val="20"/>
                <w:lang w:val="es-ES_tradnl"/>
              </w:rPr>
            </w:pPr>
            <w:r w:rsidRPr="00D00F2B">
              <w:rPr>
                <w:rFonts w:cs="Arial"/>
                <w:color w:val="000000"/>
                <w:sz w:val="20"/>
                <w:lang w:val="es-ES_tradnl"/>
              </w:rPr>
              <w:t>Según la </w:t>
            </w:r>
            <w:r w:rsidRPr="00D00F2B">
              <w:rPr>
                <w:rFonts w:cs="Arial"/>
                <w:bCs/>
                <w:color w:val="000000"/>
                <w:sz w:val="20"/>
                <w:lang w:val="es-ES_tradnl"/>
              </w:rPr>
              <w:t>Declaración Universal de los Derechos Humanos</w:t>
            </w:r>
            <w:r w:rsidRPr="00D00F2B">
              <w:rPr>
                <w:rFonts w:cs="Arial"/>
                <w:color w:val="000000"/>
                <w:sz w:val="20"/>
                <w:lang w:val="es-ES_tradnl"/>
              </w:rPr>
              <w:t> (1948), “Toda persona tiene </w:t>
            </w:r>
            <w:r w:rsidRPr="00D00F2B">
              <w:rPr>
                <w:rFonts w:cs="Arial"/>
                <w:bCs/>
                <w:color w:val="000000"/>
                <w:sz w:val="20"/>
                <w:lang w:val="es-ES_tradnl"/>
              </w:rPr>
              <w:t>derecho</w:t>
            </w:r>
            <w:r w:rsidRPr="00D00F2B">
              <w:rPr>
                <w:rFonts w:cs="Arial"/>
                <w:color w:val="000000"/>
                <w:sz w:val="20"/>
                <w:lang w:val="es-ES_tradnl"/>
              </w:rPr>
              <w:t> a un nivel de vida adecuado que le asegure, así como a su familia, la </w:t>
            </w:r>
            <w:r w:rsidRPr="00D00F2B">
              <w:rPr>
                <w:rFonts w:cs="Arial"/>
                <w:bCs/>
                <w:color w:val="000000"/>
                <w:sz w:val="20"/>
                <w:lang w:val="es-ES_tradnl"/>
              </w:rPr>
              <w:t>salud</w:t>
            </w:r>
            <w:r w:rsidRPr="00D00F2B">
              <w:rPr>
                <w:rFonts w:cs="Arial"/>
                <w:color w:val="000000"/>
                <w:sz w:val="20"/>
                <w:lang w:val="es-ES_tradnl"/>
              </w:rPr>
              <w:t xml:space="preserve"> y el bienestar, y en especial la alimentación, el vestido, la vivienda, la asistencia sanitaria y los servicios sociales necesarios, en concordancia </w:t>
            </w:r>
            <w:r w:rsidRPr="00D00F2B">
              <w:rPr>
                <w:rFonts w:cs="Arial"/>
                <w:color w:val="000000"/>
                <w:sz w:val="20"/>
              </w:rPr>
              <w:t xml:space="preserve">la Organizaciòn Mundial de la Salud define la salud </w:t>
            </w:r>
            <w:r w:rsidRPr="00D00F2B" w:rsidR="00585218">
              <w:rPr>
                <w:rFonts w:cs="Arial"/>
                <w:color w:val="000000"/>
                <w:sz w:val="20"/>
              </w:rPr>
              <w:t xml:space="preserve">como </w:t>
            </w:r>
            <w:r w:rsidRPr="00D00F2B" w:rsidR="00585218">
              <w:rPr>
                <w:rFonts w:cs="Arial"/>
                <w:color w:val="000000"/>
                <w:sz w:val="20"/>
                <w:lang w:val="es-ES_tradnl"/>
              </w:rPr>
              <w:t>“</w:t>
            </w:r>
            <w:r w:rsidRPr="00D00F2B">
              <w:rPr>
                <w:rFonts w:cs="Arial"/>
                <w:color w:val="000000"/>
                <w:sz w:val="20"/>
                <w:lang w:val="es-ES_tradnl"/>
              </w:rPr>
              <w:t>un estado de completo bienestar físico, mental y social, y no solamente la ausencia de afecciones o enfermedades»</w:t>
            </w:r>
          </w:p>
          <w:p w:rsidRPr="00D00F2B" w:rsidR="005A5D5E" w:rsidP="005A5D5E" w:rsidRDefault="005A5D5E" w14:paraId="6537F28F" w14:textId="77777777">
            <w:pPr>
              <w:rPr>
                <w:rFonts w:cs="Arial"/>
                <w:color w:val="000000"/>
                <w:sz w:val="20"/>
                <w:lang w:val="es-ES_tradnl"/>
              </w:rPr>
            </w:pPr>
          </w:p>
          <w:p w:rsidRPr="00D00F2B" w:rsidR="005A5D5E" w:rsidP="005A5D5E" w:rsidRDefault="005A5D5E" w14:paraId="588B560B" w14:textId="77777777">
            <w:pPr>
              <w:ind w:left="708"/>
              <w:rPr>
                <w:rFonts w:cs="Arial"/>
                <w:color w:val="000000"/>
                <w:sz w:val="20"/>
                <w:lang w:val="es-ES_tradnl"/>
              </w:rPr>
            </w:pPr>
            <w:r w:rsidRPr="00D00F2B">
              <w:rPr>
                <w:rFonts w:cs="Arial"/>
                <w:color w:val="000000"/>
                <w:sz w:val="20"/>
                <w:lang w:val="es-ES_tradnl"/>
              </w:rPr>
              <w:t xml:space="preserve">En Colombia a través </w:t>
            </w:r>
            <w:r w:rsidRPr="00D00F2B" w:rsidR="00585218">
              <w:rPr>
                <w:rFonts w:cs="Arial"/>
                <w:color w:val="000000"/>
                <w:sz w:val="20"/>
                <w:lang w:val="es-ES_tradnl"/>
              </w:rPr>
              <w:t>de la</w:t>
            </w:r>
            <w:r w:rsidRPr="00D00F2B">
              <w:rPr>
                <w:rFonts w:cs="Arial"/>
                <w:color w:val="000000"/>
                <w:sz w:val="20"/>
                <w:lang w:val="es-ES_tradnl"/>
              </w:rPr>
              <w:t xml:space="preserve"> Constitución Política de Colombia 1991, en el </w:t>
            </w:r>
            <w:r w:rsidRPr="00D00F2B">
              <w:rPr>
                <w:rFonts w:cs="Arial"/>
                <w:bCs/>
                <w:color w:val="000000"/>
                <w:sz w:val="20"/>
                <w:lang w:val="es-ES_tradnl"/>
              </w:rPr>
              <w:t>Artículo</w:t>
            </w:r>
            <w:r w:rsidRPr="00D00F2B">
              <w:rPr>
                <w:rFonts w:cs="Arial"/>
                <w:color w:val="000000"/>
                <w:sz w:val="20"/>
                <w:lang w:val="es-ES_tradnl"/>
              </w:rPr>
              <w:t xml:space="preserve"> 49. </w:t>
            </w:r>
            <w:r w:rsidRPr="00D00F2B" w:rsidR="00585218">
              <w:rPr>
                <w:rFonts w:cs="Arial"/>
                <w:color w:val="000000"/>
                <w:sz w:val="20"/>
                <w:lang w:val="es-ES_tradnl"/>
              </w:rPr>
              <w:t>Se estipula</w:t>
            </w:r>
            <w:r w:rsidRPr="00D00F2B">
              <w:rPr>
                <w:rFonts w:cs="Arial"/>
                <w:color w:val="000000"/>
                <w:sz w:val="20"/>
                <w:lang w:val="es-ES_tradnl"/>
              </w:rPr>
              <w:t xml:space="preserve"> que La atención de la </w:t>
            </w:r>
            <w:r w:rsidRPr="00D00F2B">
              <w:rPr>
                <w:rFonts w:cs="Arial"/>
                <w:bCs/>
                <w:color w:val="000000"/>
                <w:sz w:val="20"/>
                <w:lang w:val="es-ES_tradnl"/>
              </w:rPr>
              <w:t>salud</w:t>
            </w:r>
            <w:r w:rsidRPr="00D00F2B">
              <w:rPr>
                <w:rFonts w:cs="Arial"/>
                <w:color w:val="000000"/>
                <w:sz w:val="20"/>
                <w:lang w:val="es-ES_tradnl"/>
              </w:rPr>
              <w:t> y el saneamiento ambiental son servicios públicos a cargo del Estado, y que se debe garantizar a todas las personas el acceso a los servicios de promoción, protección y recuperación de la </w:t>
            </w:r>
            <w:r w:rsidRPr="00D00F2B">
              <w:rPr>
                <w:rFonts w:cs="Arial"/>
                <w:bCs/>
                <w:color w:val="000000"/>
                <w:sz w:val="20"/>
                <w:lang w:val="es-ES_tradnl"/>
              </w:rPr>
              <w:t>salud</w:t>
            </w:r>
            <w:r w:rsidRPr="00D00F2B">
              <w:rPr>
                <w:rFonts w:cs="Arial"/>
                <w:color w:val="000000"/>
                <w:sz w:val="20"/>
                <w:lang w:val="es-ES_tradnl"/>
              </w:rPr>
              <w:t>, en cumplimiento el sistema general de seguridad social en salud (SGSSS) establece las condiciones de funcionamiento, operación y las responsabilidades de los actores del sistema. Con esta regulación se pretende garantizar los derechos fundamentales de la población colombiana, refiriéndose al acceso a los servicios de salud de la población más pobre y vulnerable del país registrada dentro del régimen subsidiado.</w:t>
            </w:r>
          </w:p>
          <w:p w:rsidRPr="00D00F2B" w:rsidR="005A5D5E" w:rsidP="005A5D5E" w:rsidRDefault="005A5D5E" w14:paraId="6DFB9E20" w14:textId="77777777">
            <w:pPr>
              <w:ind w:left="708"/>
              <w:rPr>
                <w:rFonts w:cs="Arial"/>
                <w:color w:val="000000"/>
                <w:sz w:val="20"/>
                <w:lang w:val="es-ES_tradnl"/>
              </w:rPr>
            </w:pPr>
          </w:p>
          <w:p w:rsidRPr="00D00F2B" w:rsidR="005A5D5E" w:rsidP="005A5D5E" w:rsidRDefault="005A5D5E" w14:paraId="624EB637" w14:textId="77777777">
            <w:pPr>
              <w:ind w:left="708"/>
              <w:rPr>
                <w:rFonts w:cs="Arial"/>
                <w:color w:val="000000"/>
                <w:sz w:val="20"/>
                <w:lang w:val="es-ES_tradnl"/>
              </w:rPr>
            </w:pPr>
            <w:r w:rsidRPr="00D00F2B">
              <w:rPr>
                <w:rFonts w:cs="Arial"/>
                <w:color w:val="000000"/>
                <w:sz w:val="20"/>
                <w:lang w:val="es-ES_tradnl"/>
              </w:rPr>
              <w:t xml:space="preserve">En la Resolución 2626 de 2019, que deroga la Resolución 429 de 2016, el Ministerio de Salud y Protección Social expidió la Política de Atención Integral en Salud (PAIS) con la cual atiende la naturaleza y contenido del derecho fundamental a la salud, y orienta los objetivos del sistema de salud y de la seguridad social en salud a la garantía del derecho a la salud de la población. </w:t>
            </w:r>
          </w:p>
          <w:p w:rsidRPr="00D00F2B" w:rsidR="005A5D5E" w:rsidP="005A5D5E" w:rsidRDefault="005A5D5E" w14:paraId="70DF9E56" w14:textId="77777777">
            <w:pPr>
              <w:ind w:left="708"/>
              <w:rPr>
                <w:rFonts w:cs="Arial"/>
                <w:color w:val="000000"/>
                <w:sz w:val="20"/>
                <w:lang w:val="es-ES_tradnl"/>
              </w:rPr>
            </w:pPr>
          </w:p>
          <w:p w:rsidRPr="00D00F2B" w:rsidR="005A5D5E" w:rsidP="005A5D5E" w:rsidRDefault="005A5D5E" w14:paraId="1F1D595B" w14:textId="77777777">
            <w:pPr>
              <w:ind w:left="708"/>
              <w:rPr>
                <w:rFonts w:cs="Arial"/>
                <w:b/>
                <w:color w:val="000000"/>
                <w:sz w:val="20"/>
                <w:lang w:val="es-ES_tradnl"/>
              </w:rPr>
            </w:pPr>
            <w:r w:rsidRPr="00D00F2B">
              <w:rPr>
                <w:rFonts w:cs="Arial"/>
                <w:color w:val="000000"/>
                <w:sz w:val="20"/>
                <w:lang w:val="es-ES_tradnl"/>
              </w:rPr>
              <w:t xml:space="preserve">En virtud a lo anterior la atención en salud es un servicio </w:t>
            </w:r>
            <w:r w:rsidRPr="00D00F2B" w:rsidR="00F6523C">
              <w:rPr>
                <w:rFonts w:cs="Arial"/>
                <w:color w:val="000000"/>
                <w:sz w:val="20"/>
                <w:lang w:val="es-ES_tradnl"/>
              </w:rPr>
              <w:t>público</w:t>
            </w:r>
            <w:r w:rsidRPr="00D00F2B">
              <w:rPr>
                <w:rFonts w:cs="Arial"/>
                <w:color w:val="000000"/>
                <w:sz w:val="20"/>
                <w:lang w:val="es-ES_tradnl"/>
              </w:rPr>
              <w:t xml:space="preserve"> a cargo del Estado, corresponde al mismo organizar, dirigir y reglamentar la prestación de los servicios de salud. Al respecto la Corte Constitucional ha resaltado en múltiples ocasiones la conexidad que existe entre la salud y el derecho a la vida, lo cual convierte a la salud en un derecho fundamental tutelable. Para estos efectos, la Ley 100 de 1993 dio origen al sistema general de seguridad social en salud colombiano, el cual tiene por objeto garantizar los derechos irrenunciables de la persona y la comunidad, para obtener la calidad de vida acorde con la dignidad humana, mediante la protección de las contingencias que la afecten. </w:t>
            </w:r>
            <w:r w:rsidRPr="00D00F2B">
              <w:rPr>
                <w:rStyle w:val="Refdenotaalpie"/>
                <w:rFonts w:cs="Arial"/>
                <w:color w:val="000000"/>
                <w:sz w:val="20"/>
                <w:lang w:val="es-ES_tradnl"/>
              </w:rPr>
              <w:footnoteReference w:id="7"/>
            </w:r>
          </w:p>
          <w:p w:rsidRPr="00D00F2B" w:rsidR="005A5D5E" w:rsidP="005A5D5E" w:rsidRDefault="005A5D5E" w14:paraId="44E871BC" w14:textId="77777777">
            <w:pPr>
              <w:ind w:left="708"/>
              <w:rPr>
                <w:rFonts w:cs="Arial"/>
                <w:color w:val="000000"/>
                <w:sz w:val="20"/>
                <w:lang w:val="es-ES_tradnl"/>
              </w:rPr>
            </w:pPr>
          </w:p>
          <w:p w:rsidRPr="00D00F2B" w:rsidR="00210C7E" w:rsidP="005A3043" w:rsidRDefault="005A5D5E" w14:paraId="39392E2B" w14:textId="77777777">
            <w:pPr>
              <w:ind w:left="708"/>
              <w:rPr>
                <w:rFonts w:cs="Arial"/>
                <w:sz w:val="20"/>
              </w:rPr>
            </w:pPr>
            <w:r w:rsidRPr="00D00F2B">
              <w:rPr>
                <w:rFonts w:cs="Arial"/>
                <w:color w:val="000000"/>
                <w:sz w:val="20"/>
                <w:lang w:val="es-ES_tradnl"/>
              </w:rPr>
              <w:t xml:space="preserve">Es así que la salud es un estado integral que requiere  para su efectividad la realización de  acciones mancomunadas entre las entidades y la comunidad que permitan responder a la realidad y particularidades de cada una de las poblaciones, en cuanto a salud física, mental, nutricional, necesidades básicas y vivienda entre otras, de tal manera que para poder responder a los criterios que integran el concepto de salud en los habitantes de la localidad San Cristóbal, se hace necesario ejecutar proyectos en salud complementarios a los ofertados por la estrategia territorial de salud, que permitan intervenir determinantes sociales que influyen de manera directa o indirecta en su estado de  salud. </w:t>
            </w:r>
          </w:p>
        </w:tc>
      </w:tr>
    </w:tbl>
    <w:p w:rsidRPr="00D00F2B" w:rsidR="00F267AC" w:rsidP="00CD715D" w:rsidRDefault="00F267AC" w14:paraId="144A5D23" w14:textId="77777777">
      <w:pPr>
        <w:rPr>
          <w:rFonts w:cs="Arial"/>
          <w:sz w:val="20"/>
        </w:rPr>
      </w:pPr>
    </w:p>
    <w:p w:rsidRPr="00D00F2B" w:rsidR="00F6523C" w:rsidP="00CD715D" w:rsidRDefault="00F6523C" w14:paraId="738610EB" w14:textId="77777777">
      <w:pPr>
        <w:rPr>
          <w:rFonts w:cs="Arial"/>
          <w:sz w:val="20"/>
        </w:rPr>
      </w:pPr>
    </w:p>
    <w:p w:rsidRPr="00D00F2B" w:rsidR="00F6523C" w:rsidP="00CD715D" w:rsidRDefault="00F6523C" w14:paraId="637805D2" w14:textId="77777777">
      <w:pPr>
        <w:rPr>
          <w:rFonts w:cs="Arial"/>
          <w:sz w:val="20"/>
        </w:rPr>
      </w:pPr>
    </w:p>
    <w:p w:rsidRPr="00D00F2B" w:rsidR="00F6523C" w:rsidP="00CD715D" w:rsidRDefault="00F6523C" w14:paraId="463F29E8" w14:textId="77777777">
      <w:pPr>
        <w:rPr>
          <w:rFonts w:cs="Arial"/>
          <w:sz w:val="20"/>
        </w:rPr>
      </w:pPr>
    </w:p>
    <w:p w:rsidRPr="00D00F2B" w:rsidR="00F6523C" w:rsidP="00CD715D" w:rsidRDefault="00F6523C" w14:paraId="3B7B4B86" w14:textId="77777777">
      <w:pPr>
        <w:rPr>
          <w:rFonts w:cs="Arial"/>
          <w:sz w:val="20"/>
        </w:rPr>
      </w:pPr>
    </w:p>
    <w:p w:rsidRPr="00D00F2B" w:rsidR="006D2D75" w:rsidP="006D2D75" w:rsidRDefault="006D2D75" w14:paraId="6C2CA3C3" w14:textId="77777777">
      <w:pPr>
        <w:pStyle w:val="Subttulo"/>
        <w:numPr>
          <w:ilvl w:val="0"/>
          <w:numId w:val="5"/>
        </w:numPr>
        <w:rPr>
          <w:rFonts w:ascii="Arial" w:hAnsi="Arial" w:cs="Arial"/>
          <w:sz w:val="20"/>
          <w:szCs w:val="20"/>
        </w:rPr>
      </w:pPr>
      <w:bookmarkStart w:name="_Toc251066178" w:id="4"/>
      <w:r w:rsidRPr="00D00F2B">
        <w:rPr>
          <w:rFonts w:ascii="Arial" w:hAnsi="Arial" w:cs="Arial"/>
          <w:sz w:val="20"/>
          <w:szCs w:val="20"/>
        </w:rPr>
        <w:t>DIAGNÓSTICO POR LÍNEA DE BASE</w:t>
      </w:r>
      <w:bookmarkEnd w:id="4"/>
    </w:p>
    <w:p w:rsidRPr="00D00F2B" w:rsidR="006D2D75" w:rsidP="006D2D75" w:rsidRDefault="006D2D75" w14:paraId="3A0FF5F2" w14:textId="77777777">
      <w:pPr>
        <w:pStyle w:val="Subttulo"/>
        <w:numPr>
          <w:ilvl w:val="0"/>
          <w:numId w:val="0"/>
        </w:numPr>
        <w:ind w:left="720"/>
        <w:rPr>
          <w:rFonts w:ascii="Arial" w:hAnsi="Arial" w:cs="Arial"/>
          <w:sz w:val="20"/>
          <w:szCs w:val="20"/>
        </w:rPr>
      </w:pPr>
    </w:p>
    <w:tbl>
      <w:tblPr>
        <w:tblW w:w="10099"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99"/>
      </w:tblGrid>
      <w:tr w:rsidRPr="00D00F2B" w:rsidR="006D2D75" w:rsidTr="2F898A2D" w14:paraId="4E5B675A" w14:textId="77777777">
        <w:trPr>
          <w:jc w:val="center"/>
        </w:trPr>
        <w:tc>
          <w:tcPr>
            <w:tcW w:w="10099" w:type="dxa"/>
            <w:shd w:val="clear" w:color="auto" w:fill="DBDBDB" w:themeFill="accent3" w:themeFillTint="66"/>
          </w:tcPr>
          <w:p w:rsidRPr="00D00F2B" w:rsidR="006D2D75" w:rsidP="006D2D75" w:rsidRDefault="006D2D75" w14:paraId="5630AD66" w14:textId="77777777">
            <w:pPr>
              <w:ind w:left="360"/>
              <w:rPr>
                <w:rFonts w:cs="Arial"/>
                <w:b/>
                <w:sz w:val="20"/>
              </w:rPr>
            </w:pPr>
          </w:p>
          <w:p w:rsidRPr="00D00F2B" w:rsidR="006D2D75" w:rsidP="006D2D75" w:rsidRDefault="006D2D75" w14:paraId="0CCC3DAE" w14:textId="77777777">
            <w:pPr>
              <w:ind w:left="360"/>
              <w:jc w:val="left"/>
              <w:rPr>
                <w:rFonts w:cs="Arial"/>
                <w:b/>
                <w:sz w:val="20"/>
              </w:rPr>
            </w:pPr>
            <w:r w:rsidRPr="00D00F2B">
              <w:rPr>
                <w:rFonts w:cs="Arial"/>
                <w:b/>
                <w:sz w:val="20"/>
              </w:rPr>
              <w:t>LÍNEA DE BASE</w:t>
            </w:r>
          </w:p>
          <w:p w:rsidRPr="00D00F2B" w:rsidR="006D2D75" w:rsidP="006D2D75" w:rsidRDefault="006D2D75" w14:paraId="61829076" w14:textId="77777777">
            <w:pPr>
              <w:ind w:left="360"/>
              <w:rPr>
                <w:rFonts w:cs="Arial"/>
                <w:i/>
                <w:sz w:val="20"/>
              </w:rPr>
            </w:pPr>
          </w:p>
          <w:p w:rsidRPr="00D00F2B" w:rsidR="006D2D75" w:rsidP="006D2D75" w:rsidRDefault="006D2D75" w14:paraId="21BFF5F9" w14:textId="77777777">
            <w:pPr>
              <w:ind w:left="360"/>
              <w:rPr>
                <w:rFonts w:cs="Arial"/>
                <w:i/>
                <w:sz w:val="20"/>
              </w:rPr>
            </w:pPr>
            <w:r w:rsidRPr="00D00F2B">
              <w:rPr>
                <w:rFonts w:cs="Arial"/>
                <w:i/>
                <w:sz w:val="20"/>
              </w:rPr>
              <w:lastRenderedPageBreak/>
              <w:t>Describa las características sociales, económicas y/o urbanísticas del sector poblacional o espacio al que está dirigido el proyecto, es decir, el universo. Esta información constituye la línea de base para la formulación del proyecto y el posterior seguimiento de su ejecución.</w:t>
            </w:r>
          </w:p>
          <w:p w:rsidRPr="00D00F2B" w:rsidR="006D2D75" w:rsidP="006D2D75" w:rsidRDefault="006D2D75" w14:paraId="2BA226A1" w14:textId="77777777">
            <w:pPr>
              <w:rPr>
                <w:rFonts w:cs="Arial"/>
                <w:sz w:val="20"/>
              </w:rPr>
            </w:pPr>
          </w:p>
        </w:tc>
      </w:tr>
      <w:tr w:rsidRPr="00D00F2B" w:rsidR="006D2D75" w:rsidTr="2F898A2D" w14:paraId="36C8B0E7" w14:textId="77777777">
        <w:trPr>
          <w:jc w:val="center"/>
        </w:trPr>
        <w:tc>
          <w:tcPr>
            <w:tcW w:w="10099" w:type="dxa"/>
          </w:tcPr>
          <w:p w:rsidRPr="00D00F2B" w:rsidR="006D2D75" w:rsidP="006D2D75" w:rsidRDefault="006D2D75" w14:paraId="17AD93B2" w14:textId="77777777">
            <w:pPr>
              <w:ind w:left="720"/>
              <w:rPr>
                <w:rFonts w:cs="Arial"/>
                <w:b/>
                <w:sz w:val="20"/>
              </w:rPr>
            </w:pPr>
          </w:p>
          <w:p w:rsidRPr="00D00F2B" w:rsidR="00DA6776" w:rsidP="00DA6776" w:rsidRDefault="006D2D75" w14:paraId="2FA80404" w14:textId="77777777">
            <w:pPr>
              <w:numPr>
                <w:ilvl w:val="0"/>
                <w:numId w:val="6"/>
              </w:numPr>
              <w:jc w:val="left"/>
              <w:rPr>
                <w:rFonts w:cs="Arial"/>
                <w:b/>
                <w:sz w:val="20"/>
              </w:rPr>
            </w:pPr>
            <w:r w:rsidRPr="00D00F2B">
              <w:rPr>
                <w:rFonts w:cs="Arial"/>
                <w:b/>
                <w:sz w:val="20"/>
              </w:rPr>
              <w:t>Descripción del Universo</w:t>
            </w:r>
          </w:p>
          <w:p w:rsidRPr="00D00F2B" w:rsidR="00DA6776" w:rsidP="00DA6776" w:rsidRDefault="00DA6776" w14:paraId="0DE4B5B7" w14:textId="77777777">
            <w:pPr>
              <w:jc w:val="left"/>
              <w:rPr>
                <w:rFonts w:cs="Arial"/>
                <w:b/>
                <w:sz w:val="20"/>
              </w:rPr>
            </w:pPr>
          </w:p>
          <w:p w:rsidRPr="00D00F2B" w:rsidR="009F681F" w:rsidP="009F681F" w:rsidRDefault="009F681F" w14:paraId="6B6B8C5C" w14:textId="77777777">
            <w:pPr>
              <w:ind w:left="708"/>
              <w:rPr>
                <w:rFonts w:cs="Arial"/>
                <w:color w:val="000000"/>
                <w:sz w:val="20"/>
              </w:rPr>
            </w:pPr>
            <w:r w:rsidRPr="00D00F2B">
              <w:rPr>
                <w:rFonts w:cs="Arial"/>
                <w:color w:val="000000"/>
                <w:sz w:val="20"/>
              </w:rPr>
              <w:t xml:space="preserve">San Cristóbal es la cuarta (4) localidad de la ciudad y se encuentra ubicada en la parte suroriental abarcando de este modo la reserva Forestal Nacional Protectora Bosque Oriental de Bogotá, limita al norte con la localidad de Santa Fe, al oriente con el municipio de Ubaque, al sur con el municipio de Chipaque y la localidad de Usme y al occidente con las localidades de Antonio Nariño y Rafael Uribe Uribe. </w:t>
            </w:r>
          </w:p>
          <w:p w:rsidRPr="00D00F2B" w:rsidR="009F681F" w:rsidP="009F681F" w:rsidRDefault="009F681F" w14:paraId="66204FF1" w14:textId="77777777">
            <w:pPr>
              <w:ind w:left="708"/>
              <w:rPr>
                <w:rFonts w:cs="Arial"/>
                <w:color w:val="000000"/>
                <w:sz w:val="20"/>
              </w:rPr>
            </w:pPr>
          </w:p>
          <w:p w:rsidRPr="00D00F2B" w:rsidR="009F681F" w:rsidP="009F681F" w:rsidRDefault="00F6523C" w14:paraId="2A334C20" w14:textId="77777777">
            <w:pPr>
              <w:ind w:left="708"/>
              <w:rPr>
                <w:rFonts w:cs="Arial"/>
                <w:color w:val="000000"/>
                <w:sz w:val="20"/>
              </w:rPr>
            </w:pPr>
            <w:r w:rsidRPr="00D00F2B">
              <w:rPr>
                <w:rFonts w:cs="Arial"/>
                <w:color w:val="000000"/>
                <w:sz w:val="20"/>
              </w:rPr>
              <w:t xml:space="preserve">Con respecto </w:t>
            </w:r>
            <w:r w:rsidRPr="00D00F2B" w:rsidR="009F681F">
              <w:rPr>
                <w:rFonts w:cs="Arial"/>
                <w:color w:val="000000"/>
                <w:sz w:val="20"/>
              </w:rPr>
              <w:t>a</w:t>
            </w:r>
            <w:r w:rsidRPr="00D00F2B">
              <w:rPr>
                <w:rFonts w:cs="Arial"/>
                <w:color w:val="000000"/>
                <w:sz w:val="20"/>
              </w:rPr>
              <w:t>l</w:t>
            </w:r>
            <w:r w:rsidRPr="00D00F2B" w:rsidR="009F681F">
              <w:rPr>
                <w:rFonts w:cs="Arial"/>
                <w:color w:val="000000"/>
                <w:sz w:val="20"/>
              </w:rPr>
              <w:t xml:space="preserve"> el índice de pobreza multi</w:t>
            </w:r>
            <w:r w:rsidRPr="00D00F2B">
              <w:rPr>
                <w:rFonts w:cs="Arial"/>
                <w:color w:val="000000"/>
                <w:sz w:val="20"/>
              </w:rPr>
              <w:t xml:space="preserve">dimensional, </w:t>
            </w:r>
            <w:r w:rsidRPr="00D00F2B" w:rsidR="009F681F">
              <w:rPr>
                <w:rFonts w:cs="Arial"/>
                <w:color w:val="000000"/>
                <w:sz w:val="20"/>
              </w:rPr>
              <w:t>para Sa</w:t>
            </w:r>
            <w:r w:rsidRPr="00D00F2B">
              <w:rPr>
                <w:rFonts w:cs="Arial"/>
                <w:color w:val="000000"/>
                <w:sz w:val="20"/>
              </w:rPr>
              <w:t xml:space="preserve">n Cristóbal en el 2017 el porcentaje </w:t>
            </w:r>
            <w:r w:rsidRPr="00D00F2B" w:rsidR="009F681F">
              <w:rPr>
                <w:rFonts w:cs="Arial"/>
                <w:color w:val="000000"/>
                <w:sz w:val="20"/>
              </w:rPr>
              <w:t>de pobre</w:t>
            </w:r>
            <w:r w:rsidRPr="00D00F2B">
              <w:rPr>
                <w:rFonts w:cs="Arial"/>
                <w:color w:val="000000"/>
                <w:sz w:val="20"/>
              </w:rPr>
              <w:t>za multidimensional fue de 7,8%</w:t>
            </w:r>
            <w:r w:rsidRPr="00D00F2B" w:rsidR="009F681F">
              <w:rPr>
                <w:rFonts w:cs="Arial"/>
                <w:color w:val="000000"/>
                <w:sz w:val="20"/>
              </w:rPr>
              <w:t xml:space="preserve"> mientras que el promedio distrital estuvo en 4,8%, siendo este valor uno de los más altos en el Distrito. Así mismo, la localidad cuenta con una de las mayores incidencias de pobreza oculta teniendo en cuenta que su cálculo se sitúa en un 25,20%, cifra que la ubica en el tercer lugar por encima de Ciudad Bolívar (25.1%) y por debajo de Usme (30.7% y Tunjuelito (26,5%), que ocupan el primero y segundo lugar en dicho aspecto.</w:t>
            </w:r>
          </w:p>
          <w:p w:rsidRPr="00D00F2B" w:rsidR="00467BC5" w:rsidP="009F681F" w:rsidRDefault="00467BC5" w14:paraId="2DBF0D7D" w14:textId="77777777">
            <w:pPr>
              <w:ind w:left="708"/>
              <w:rPr>
                <w:rFonts w:cs="Arial"/>
                <w:color w:val="000000"/>
                <w:sz w:val="20"/>
              </w:rPr>
            </w:pPr>
          </w:p>
          <w:p w:rsidRPr="00D00F2B" w:rsidR="00467BC5" w:rsidP="00F6523C" w:rsidRDefault="00467BC5" w14:paraId="088EEA4E" w14:textId="77777777">
            <w:pPr>
              <w:ind w:left="665"/>
              <w:rPr>
                <w:rFonts w:cs="Arial"/>
                <w:b/>
                <w:color w:val="000000"/>
                <w:sz w:val="20"/>
              </w:rPr>
            </w:pPr>
            <w:r w:rsidRPr="00D00F2B">
              <w:rPr>
                <w:rFonts w:cs="Arial"/>
                <w:b/>
                <w:color w:val="000000"/>
                <w:sz w:val="20"/>
              </w:rPr>
              <w:t xml:space="preserve">Personas con discapacidad: </w:t>
            </w:r>
          </w:p>
          <w:p w:rsidRPr="00D00F2B" w:rsidR="00467BC5" w:rsidP="00F6523C" w:rsidRDefault="00467BC5" w14:paraId="6B62F1B3" w14:textId="77777777">
            <w:pPr>
              <w:ind w:left="665"/>
              <w:rPr>
                <w:rFonts w:cs="Arial"/>
                <w:color w:val="000000"/>
                <w:sz w:val="20"/>
              </w:rPr>
            </w:pPr>
          </w:p>
          <w:p w:rsidRPr="00D00F2B" w:rsidR="00467BC5" w:rsidP="00F6523C" w:rsidRDefault="00467BC5" w14:paraId="53B9A696" w14:textId="77777777">
            <w:pPr>
              <w:ind w:left="665"/>
              <w:rPr>
                <w:rFonts w:cs="Arial"/>
                <w:bCs/>
                <w:sz w:val="20"/>
              </w:rPr>
            </w:pPr>
            <w:r w:rsidRPr="00D00F2B">
              <w:rPr>
                <w:rFonts w:cs="Arial"/>
                <w:bCs/>
                <w:sz w:val="20"/>
              </w:rPr>
              <w:t>La Discapacidad según la OMS es un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restricciones de la participación son problemas para participar en situaciones vitales.</w:t>
            </w:r>
            <w:r w:rsidRPr="00D00F2B">
              <w:rPr>
                <w:rFonts w:eastAsia="MingLiU" w:cs="Arial"/>
                <w:bCs/>
                <w:sz w:val="20"/>
              </w:rPr>
              <w:br/>
            </w:r>
            <w:r w:rsidRPr="00D00F2B">
              <w:rPr>
                <w:rFonts w:cs="Arial"/>
                <w:bCs/>
                <w:sz w:val="20"/>
              </w:rPr>
              <w:t>Por consiguiente, la discapacidad es un fenómeno complejo que refleja una interacción entre las características del organismo humano y las características de la sociedad en la que vive.</w:t>
            </w:r>
          </w:p>
          <w:p w:rsidRPr="00D00F2B" w:rsidR="00467BC5" w:rsidP="00F6523C" w:rsidRDefault="00467BC5" w14:paraId="02F2C34E" w14:textId="77777777">
            <w:pPr>
              <w:ind w:left="665"/>
              <w:rPr>
                <w:rFonts w:cs="Arial"/>
                <w:bCs/>
                <w:sz w:val="20"/>
              </w:rPr>
            </w:pPr>
          </w:p>
          <w:p w:rsidRPr="00D00F2B" w:rsidR="00467BC5" w:rsidP="00F6523C" w:rsidRDefault="00467BC5" w14:paraId="74FEF346" w14:textId="77777777">
            <w:pPr>
              <w:ind w:left="665"/>
              <w:rPr>
                <w:rFonts w:cs="Arial"/>
                <w:bCs/>
                <w:sz w:val="20"/>
              </w:rPr>
            </w:pPr>
            <w:r w:rsidRPr="00D00F2B">
              <w:rPr>
                <w:rFonts w:cs="Arial"/>
                <w:bCs/>
                <w:sz w:val="20"/>
              </w:rPr>
              <w:t>Aproximadamente 1000 millones de habitantes (15 %) de la población del mundo, experimentan algún tipo de discapacidad, siendo la prevalencia de la discapacidad mayor en los países en desarrollo. Entre 110 millones y 190 millones de personas, es decir la quinta parte del total de habitantes en el mundo, experimentan discapacidad considerable.</w:t>
            </w:r>
          </w:p>
          <w:p w:rsidRPr="00D00F2B" w:rsidR="00467BC5" w:rsidP="00F6523C" w:rsidRDefault="00467BC5" w14:paraId="680A4E5D" w14:textId="77777777">
            <w:pPr>
              <w:ind w:left="665"/>
              <w:rPr>
                <w:rFonts w:cs="Arial"/>
                <w:color w:val="333333"/>
                <w:sz w:val="20"/>
                <w:shd w:val="clear" w:color="auto" w:fill="FFFFFF"/>
              </w:rPr>
            </w:pPr>
          </w:p>
          <w:p w:rsidRPr="00D00F2B" w:rsidR="00467BC5" w:rsidP="00F6523C" w:rsidRDefault="00467BC5" w14:paraId="643AD2CC" w14:textId="77777777">
            <w:pPr>
              <w:ind w:left="665"/>
              <w:rPr>
                <w:rFonts w:cs="Arial"/>
                <w:bCs/>
                <w:sz w:val="20"/>
              </w:rPr>
            </w:pPr>
            <w:r w:rsidRPr="00D00F2B">
              <w:rPr>
                <w:rFonts w:cs="Arial"/>
                <w:bCs/>
                <w:sz w:val="20"/>
              </w:rPr>
              <w:t>En general, las personas con discapacidad tienen más probabilidades que las personas sin discapacidad de presentar situaciones socioeconómicas adversas, así como menor nivel de educación, peor estado de salud, niveles inferiores de ocupación y tasas más altas de pobreza. Los principales obstáculos a la inclusión social y económica plena de las personas con discapacidad son la inaccesibilidad de los entornos físicos y el transporte, la falta de disponibilidad de dispositivos de asistencia personal  y tecnologías de apoyo, la falta de adaptación de los medios de comunicación, las deficiencias en la prestación de servicios, y los prejuicios discriminatorios y el estigma en la sociedad.</w:t>
            </w:r>
            <w:r w:rsidRPr="00D00F2B">
              <w:rPr>
                <w:rStyle w:val="Refdenotaalpie"/>
                <w:rFonts w:cs="Arial"/>
                <w:bCs/>
                <w:sz w:val="20"/>
              </w:rPr>
              <w:footnoteReference w:id="8"/>
            </w:r>
          </w:p>
          <w:p w:rsidRPr="00D00F2B" w:rsidR="00467BC5" w:rsidP="00467BC5" w:rsidRDefault="00467BC5" w14:paraId="19219836" w14:textId="77777777">
            <w:pPr>
              <w:ind w:left="708"/>
              <w:rPr>
                <w:rFonts w:cs="Arial"/>
                <w:sz w:val="20"/>
              </w:rPr>
            </w:pPr>
          </w:p>
          <w:p w:rsidRPr="00D00F2B" w:rsidR="00C37555" w:rsidP="00C37555" w:rsidRDefault="00C37555" w14:paraId="0450A672" w14:textId="77777777">
            <w:pPr>
              <w:ind w:left="708"/>
              <w:rPr>
                <w:rFonts w:cs="Arial"/>
                <w:color w:val="000000"/>
                <w:sz w:val="20"/>
                <w:lang w:val="es-ES_tradnl"/>
              </w:rPr>
            </w:pPr>
            <w:r w:rsidRPr="00D00F2B">
              <w:rPr>
                <w:rFonts w:cs="Arial"/>
                <w:b/>
                <w:color w:val="000000"/>
                <w:sz w:val="20"/>
                <w:lang w:val="es-ES_tradnl"/>
              </w:rPr>
              <w:t xml:space="preserve">Grupos étnicos: </w:t>
            </w:r>
            <w:r w:rsidRPr="00D00F2B">
              <w:rPr>
                <w:rFonts w:cs="Arial"/>
                <w:color w:val="000000"/>
                <w:sz w:val="20"/>
                <w:lang w:val="es-ES_tradnl"/>
              </w:rPr>
              <w:t>S</w:t>
            </w:r>
            <w:r w:rsidRPr="00D00F2B" w:rsidR="00F6523C">
              <w:rPr>
                <w:rFonts w:cs="Arial"/>
                <w:color w:val="000000"/>
                <w:sz w:val="20"/>
                <w:lang w:val="es-ES_tradnl"/>
              </w:rPr>
              <w:t>egún</w:t>
            </w:r>
            <w:r w:rsidRPr="00D00F2B">
              <w:rPr>
                <w:rFonts w:cs="Arial"/>
                <w:color w:val="000000"/>
                <w:sz w:val="20"/>
                <w:lang w:val="es-ES_tradnl"/>
              </w:rPr>
              <w:t xml:space="preserve"> reporte de la Secretaria Distrital de Salud</w:t>
            </w:r>
            <w:r w:rsidRPr="00D00F2B" w:rsidR="00F6523C">
              <w:rPr>
                <w:rFonts w:cs="Arial"/>
                <w:color w:val="000000"/>
                <w:sz w:val="20"/>
                <w:lang w:val="es-ES_tradnl"/>
              </w:rPr>
              <w:t xml:space="preserve">, para </w:t>
            </w:r>
            <w:r w:rsidRPr="00D00F2B" w:rsidR="00585218">
              <w:rPr>
                <w:rFonts w:cs="Arial"/>
                <w:color w:val="000000"/>
                <w:sz w:val="20"/>
                <w:lang w:val="es-ES_tradnl"/>
              </w:rPr>
              <w:t>2016</w:t>
            </w:r>
            <w:r w:rsidRPr="00D00F2B">
              <w:rPr>
                <w:rFonts w:cs="Arial"/>
                <w:color w:val="000000"/>
                <w:sz w:val="20"/>
                <w:lang w:val="es-ES_tradnl"/>
              </w:rPr>
              <w:t xml:space="preserve">  frente a la distribución de las poblaciones especiales afiliadas al régimen subsidiado activo y suspendido en San Cristóbal hay 6.355 personas desplazadas Incluidas en el SIPOD, afiliadas a este régimen. Sin embargo, en muchas ocasiones la población desplazada entra en programas diferentes del estado y se caracterizan como afrodescendientes, gitanos o indígenas; al respecto hay 66 personas afrodescendiente afiliadas, del grupo de los gitanos cuenta con 8 personas afiliadas al régimen subsidiado y los cabildos indígenas incluyen 298 personas afiliadas.</w:t>
            </w:r>
          </w:p>
          <w:p w:rsidRPr="00D00F2B" w:rsidR="00C37555" w:rsidP="00C37555" w:rsidRDefault="00C37555" w14:paraId="296FEF7D" w14:textId="77777777">
            <w:pPr>
              <w:ind w:left="708"/>
              <w:rPr>
                <w:rFonts w:cs="Arial"/>
                <w:color w:val="000000"/>
                <w:sz w:val="20"/>
                <w:lang w:val="es-ES_tradnl"/>
              </w:rPr>
            </w:pPr>
          </w:p>
          <w:p w:rsidRPr="00D00F2B" w:rsidR="00C37555" w:rsidP="00C37555" w:rsidRDefault="00C37555" w14:paraId="550FD222" w14:textId="77777777">
            <w:pPr>
              <w:ind w:left="708"/>
              <w:rPr>
                <w:rFonts w:cs="Arial"/>
                <w:color w:val="000000"/>
                <w:sz w:val="20"/>
                <w:lang w:val="es-ES_tradnl"/>
              </w:rPr>
            </w:pPr>
            <w:r w:rsidRPr="00D00F2B">
              <w:rPr>
                <w:rFonts w:cs="Arial"/>
                <w:color w:val="000000"/>
                <w:sz w:val="20"/>
                <w:lang w:val="es-ES_tradnl"/>
              </w:rPr>
              <w:t xml:space="preserve">La ESE Hospital San Cristóbal a realizado caracterización a los Emberas a los Koreguajes y a los Pijao. Entre las principales necesidades de los y las niñas indígenas se evidencia la carencia de implementos </w:t>
            </w:r>
            <w:r w:rsidRPr="00D00F2B">
              <w:rPr>
                <w:rFonts w:cs="Arial"/>
                <w:color w:val="000000"/>
                <w:sz w:val="20"/>
                <w:lang w:val="es-ES_tradnl"/>
              </w:rPr>
              <w:lastRenderedPageBreak/>
              <w:t xml:space="preserve">necesarios para asistir al colegio, el acceso a programas </w:t>
            </w:r>
            <w:r w:rsidRPr="00D00F2B" w:rsidR="00CB148D">
              <w:rPr>
                <w:rFonts w:cs="Arial"/>
                <w:color w:val="000000"/>
                <w:sz w:val="20"/>
                <w:lang w:val="es-ES_tradnl"/>
              </w:rPr>
              <w:t>recreo deportivos</w:t>
            </w:r>
            <w:r w:rsidRPr="00D00F2B">
              <w:rPr>
                <w:rFonts w:cs="Arial"/>
                <w:color w:val="000000"/>
                <w:sz w:val="20"/>
                <w:lang w:val="es-ES_tradnl"/>
              </w:rPr>
              <w:t xml:space="preserve"> por desconocimiento, diferente cultura o baja oferta a los mismos, los y las jóvenes carecen de oportunidades para acceder a instituciones educativas superiores, los y las adultas se sienten inútiles para la sociedad, se enfrentan al racismo, no tienen preparación académica para acceder a un empleo digno y no conoce los derechos sexuales.</w:t>
            </w:r>
          </w:p>
          <w:p w:rsidRPr="00D00F2B" w:rsidR="00C37555" w:rsidP="00C37555" w:rsidRDefault="00C37555" w14:paraId="7194DBDC" w14:textId="77777777">
            <w:pPr>
              <w:ind w:left="708"/>
              <w:rPr>
                <w:rFonts w:cs="Arial"/>
                <w:color w:val="000000"/>
                <w:sz w:val="20"/>
                <w:lang w:val="es-ES_tradnl"/>
              </w:rPr>
            </w:pPr>
          </w:p>
          <w:p w:rsidRPr="00D00F2B" w:rsidR="00C37555" w:rsidP="00C37555" w:rsidRDefault="00C37555" w14:paraId="35E9626F" w14:textId="77777777">
            <w:pPr>
              <w:ind w:left="708"/>
              <w:rPr>
                <w:rFonts w:cs="Arial"/>
                <w:color w:val="000000"/>
                <w:sz w:val="20"/>
                <w:lang w:val="es-ES_tradnl"/>
              </w:rPr>
            </w:pPr>
            <w:r w:rsidRPr="00D00F2B">
              <w:rPr>
                <w:rFonts w:cs="Arial"/>
                <w:color w:val="000000"/>
                <w:sz w:val="20"/>
                <w:lang w:val="es-ES_tradnl"/>
              </w:rPr>
              <w:t>Las comunidades indígenas en situación o condición de desplazamiento ven amenazada su cultura e integridad personal, generándose un profundo desarraigo y viendo agudizadas diferentes problemáticas a las que están expuestos. Por ejemplo, se presentan condiciones precarias de vivienda, frente a la nutrición no cuentan recursos que les permitan consumir los alimentos necesarios para un desarrollo adecuado. Los niños no cuentan con los implementos necesarios para acudir a la escuela. Las condiciones de salubridad de los lugares donde habitan no son las más apropiadas, evidenciándose hacinamiento, disposición inadecuada de residuos, presencia de vectores, humedad, entre otros que afectan considerablemente la salud de estos niños y niñas. Se presenta discriminación y racismo. No cuentan con espacios recreativos ni de ocupación del tiempo libre, debido a las condiciones de inseguridad y consumo de sustancias que es recurrente en este barrio</w:t>
            </w:r>
          </w:p>
          <w:p w:rsidRPr="00D00F2B" w:rsidR="00C37555" w:rsidP="00C37555" w:rsidRDefault="00C37555" w14:paraId="769D0D3C" w14:textId="77777777">
            <w:pPr>
              <w:ind w:left="708"/>
              <w:rPr>
                <w:rFonts w:cs="Arial"/>
                <w:color w:val="000000"/>
                <w:sz w:val="20"/>
                <w:lang w:val="es-ES_tradnl"/>
              </w:rPr>
            </w:pPr>
          </w:p>
          <w:p w:rsidRPr="00D00F2B" w:rsidR="006D2D75" w:rsidP="00F6523C" w:rsidRDefault="00C37555" w14:paraId="35BF7245" w14:textId="77777777">
            <w:pPr>
              <w:ind w:left="708"/>
              <w:rPr>
                <w:rFonts w:cs="Arial"/>
                <w:sz w:val="20"/>
              </w:rPr>
            </w:pPr>
            <w:r w:rsidRPr="00D00F2B">
              <w:rPr>
                <w:rFonts w:cs="Arial"/>
                <w:color w:val="000000"/>
                <w:sz w:val="20"/>
                <w:lang w:val="es-ES_tradnl"/>
              </w:rPr>
              <w:t>Las mujeres indígenas no realizan un control efectivo de la natalidad ni tienen conocimiento sobre derechos sexuales, salud sexual y reproductiva. Por factores culturales las mujeres se adaptan a las directrices que les dan los hombres, no reconocen sus derechos, no estudian ni se proyectan al futuro. En la intervención con las comunidades étnicas se han identificado varios grupos a los cuales se les capacita en exigibilidad de derechos y temas de prevención y promoción de la salud, estas intervenciones son pertinentes y se hace necesario generar estrategias con un enfoque intercultural que permitan mejorar la asimilación, especialmente de las comunidades indígenas.</w:t>
            </w:r>
            <w:r w:rsidRPr="00D00F2B">
              <w:rPr>
                <w:rFonts w:cs="Arial"/>
                <w:sz w:val="20"/>
                <w:vertAlign w:val="superscript"/>
                <w:lang w:val="es-ES_tradnl"/>
              </w:rPr>
              <w:t xml:space="preserve"> </w:t>
            </w:r>
            <w:r w:rsidRPr="00D00F2B">
              <w:rPr>
                <w:rFonts w:cs="Arial"/>
                <w:color w:val="000000"/>
                <w:sz w:val="20"/>
                <w:vertAlign w:val="superscript"/>
                <w:lang w:val="es-ES_tradnl"/>
              </w:rPr>
              <w:footnoteReference w:id="9"/>
            </w:r>
          </w:p>
        </w:tc>
      </w:tr>
      <w:tr w:rsidRPr="00D00F2B" w:rsidR="006D2D75" w:rsidTr="2F898A2D" w14:paraId="42ED37C1" w14:textId="77777777">
        <w:trPr>
          <w:jc w:val="center"/>
        </w:trPr>
        <w:tc>
          <w:tcPr>
            <w:tcW w:w="10099" w:type="dxa"/>
          </w:tcPr>
          <w:p w:rsidRPr="00D00F2B" w:rsidR="006D2D75" w:rsidP="006D2D75" w:rsidRDefault="006D2D75" w14:paraId="54CD245A" w14:textId="77777777">
            <w:pPr>
              <w:ind w:left="720"/>
              <w:rPr>
                <w:rFonts w:cs="Arial"/>
                <w:b/>
                <w:sz w:val="20"/>
              </w:rPr>
            </w:pPr>
          </w:p>
          <w:p w:rsidRPr="00D00F2B" w:rsidR="006D2D75" w:rsidP="006D2D75" w:rsidRDefault="006D2D75" w14:paraId="3259DB93" w14:textId="77777777">
            <w:pPr>
              <w:numPr>
                <w:ilvl w:val="0"/>
                <w:numId w:val="6"/>
              </w:numPr>
              <w:jc w:val="left"/>
              <w:rPr>
                <w:rFonts w:cs="Arial"/>
                <w:b/>
                <w:sz w:val="20"/>
              </w:rPr>
            </w:pPr>
            <w:r w:rsidRPr="00D00F2B">
              <w:rPr>
                <w:rFonts w:cs="Arial"/>
                <w:b/>
                <w:sz w:val="20"/>
              </w:rPr>
              <w:t xml:space="preserve">Cuantificación del universo </w:t>
            </w:r>
          </w:p>
          <w:p w:rsidRPr="00D00F2B" w:rsidR="006D2D75" w:rsidP="006D2D75" w:rsidRDefault="006D2D75" w14:paraId="1231BE67" w14:textId="77777777">
            <w:pPr>
              <w:ind w:left="708"/>
              <w:jc w:val="left"/>
              <w:rPr>
                <w:rFonts w:cs="Arial"/>
                <w:b/>
                <w:sz w:val="20"/>
              </w:rPr>
            </w:pPr>
          </w:p>
          <w:p w:rsidRPr="00D00F2B" w:rsidR="0079460A" w:rsidP="0079460A" w:rsidRDefault="0079460A" w14:paraId="4AA07D35" w14:textId="77777777">
            <w:pPr>
              <w:ind w:left="708"/>
              <w:rPr>
                <w:rFonts w:cs="Arial"/>
                <w:color w:val="000000"/>
                <w:sz w:val="20"/>
                <w:lang w:val="es-ES_tradnl"/>
              </w:rPr>
            </w:pPr>
            <w:r w:rsidRPr="00D00F2B">
              <w:rPr>
                <w:rFonts w:cs="Arial"/>
                <w:color w:val="000000"/>
                <w:sz w:val="20"/>
                <w:lang w:val="es-ES_tradnl"/>
              </w:rPr>
              <w:t xml:space="preserve">En </w:t>
            </w:r>
            <w:r w:rsidRPr="00D00F2B" w:rsidR="00585218">
              <w:rPr>
                <w:rFonts w:cs="Arial"/>
                <w:color w:val="000000"/>
                <w:sz w:val="20"/>
                <w:lang w:val="es-ES_tradnl"/>
              </w:rPr>
              <w:t>la localidad</w:t>
            </w:r>
            <w:r w:rsidRPr="00D00F2B">
              <w:rPr>
                <w:rFonts w:cs="Arial"/>
                <w:color w:val="000000"/>
                <w:sz w:val="20"/>
                <w:lang w:val="es-ES_tradnl"/>
              </w:rPr>
              <w:t xml:space="preserve"> de San Cristóbal habitan  394.358 personas, los cuales representan el 5,5% del total de población de Bogotá, siendo las mujeres quienes mayor peso porcentual aportan al total de la población, (50,5%) con una cantidad absoluta de 195.524</w:t>
            </w:r>
            <w:r w:rsidRPr="00D00F2B" w:rsidR="00386DDF">
              <w:rPr>
                <w:rFonts w:cs="Arial"/>
                <w:color w:val="000000"/>
                <w:sz w:val="20"/>
                <w:lang w:val="es-ES_tradnl"/>
              </w:rPr>
              <w:t xml:space="preserve"> </w:t>
            </w:r>
            <w:r w:rsidRPr="00D00F2B">
              <w:rPr>
                <w:rFonts w:cs="Arial"/>
                <w:color w:val="000000"/>
                <w:sz w:val="20"/>
                <w:lang w:val="es-ES_tradnl"/>
              </w:rPr>
              <w:t>y los hombres el (49,5%) con una cantidad de 192.036. Los espacios de participación están conformados por diferentes grupos mujeres para el 2020. niños, niñas, adolescentes, jóvenes, adultos, adultos mayores, mujeres, población afro e indígena).</w:t>
            </w:r>
          </w:p>
          <w:p w:rsidRPr="00D00F2B" w:rsidR="0079460A" w:rsidP="0079460A" w:rsidRDefault="0079460A" w14:paraId="36FEB5B0" w14:textId="77777777">
            <w:pPr>
              <w:ind w:left="708"/>
              <w:rPr>
                <w:rFonts w:cs="Arial"/>
                <w:color w:val="000000"/>
                <w:sz w:val="20"/>
                <w:lang w:val="es-ES_tradnl"/>
              </w:rPr>
            </w:pPr>
          </w:p>
          <w:p w:rsidRPr="00D00F2B" w:rsidR="0079460A" w:rsidP="0079460A" w:rsidRDefault="0079460A" w14:paraId="05B7DA99" w14:textId="77777777">
            <w:pPr>
              <w:ind w:left="708"/>
              <w:rPr>
                <w:rFonts w:cs="Arial"/>
                <w:color w:val="000000"/>
                <w:sz w:val="20"/>
                <w:lang w:val="es-ES_tradnl"/>
              </w:rPr>
            </w:pPr>
            <w:r w:rsidRPr="00D00F2B">
              <w:rPr>
                <w:rFonts w:cs="Arial"/>
                <w:color w:val="000000"/>
                <w:sz w:val="20"/>
                <w:lang w:val="es-ES_tradnl"/>
              </w:rPr>
              <w:t xml:space="preserve">En cuanto a las UPZ es la  Gloria en la que mayor concentración de personas se encuentra agrupando a 96.789 habitantes que corresponde a 29.7% de la población de la localidad, seguida por la UPZ 20 de Julio, aportando el 27,1% población con 88.152 habitantes, continua la UPZ San Blas, la cual concentra el 27% del total de la población con 88.194 habitantes , luego la UPZ el Sosiego, en donde se encuentra el l 14% 45.892 personas, por ultimo se ubica la UPZ Los Libertadores con 68.789 habitantes, representando el   0.6% de la población. </w:t>
            </w:r>
            <w:r w:rsidRPr="00D00F2B">
              <w:rPr>
                <w:rStyle w:val="Refdenotaalpie"/>
                <w:rFonts w:cs="Arial"/>
                <w:color w:val="000000"/>
                <w:sz w:val="20"/>
                <w:lang w:val="es-ES_tradnl"/>
              </w:rPr>
              <w:footnoteReference w:id="10"/>
            </w:r>
          </w:p>
          <w:p w:rsidRPr="00D00F2B" w:rsidR="007C0ECD" w:rsidP="007C0ECD" w:rsidRDefault="007C0ECD" w14:paraId="12F40E89" w14:textId="77777777">
            <w:pPr>
              <w:rPr>
                <w:rFonts w:cs="Arial"/>
                <w:color w:val="000000"/>
                <w:sz w:val="20"/>
              </w:rPr>
            </w:pPr>
            <w:r w:rsidRPr="00D00F2B">
              <w:rPr>
                <w:rFonts w:cs="Arial"/>
                <w:color w:val="000000"/>
                <w:sz w:val="20"/>
              </w:rPr>
              <w:t xml:space="preserve"> </w:t>
            </w:r>
          </w:p>
          <w:p w:rsidRPr="00D00F2B" w:rsidR="00364820" w:rsidP="007C0ECD" w:rsidRDefault="00364820" w14:paraId="4E2FE07B" w14:textId="77777777">
            <w:pPr>
              <w:rPr>
                <w:rFonts w:cs="Arial"/>
                <w:color w:val="000000"/>
                <w:sz w:val="20"/>
                <w:lang w:val="es-ES_tradnl"/>
              </w:rPr>
            </w:pPr>
            <w:r w:rsidRPr="00D00F2B">
              <w:rPr>
                <w:rFonts w:cs="Arial"/>
                <w:color w:val="000000"/>
                <w:sz w:val="20"/>
                <w:lang w:val="es-ES_tradnl"/>
              </w:rPr>
              <w:t xml:space="preserve">            </w:t>
            </w:r>
            <w:r w:rsidRPr="00D00F2B" w:rsidR="007C0ECD">
              <w:rPr>
                <w:rFonts w:cs="Arial"/>
                <w:color w:val="000000"/>
                <w:sz w:val="20"/>
                <w:lang w:val="es-ES_tradnl"/>
              </w:rPr>
              <w:t xml:space="preserve">De acuerdo a la Monografía 2017 los grupos poblacionales, en San Cristóbal se encuentran </w:t>
            </w:r>
            <w:r w:rsidRPr="00D00F2B">
              <w:rPr>
                <w:rFonts w:cs="Arial"/>
                <w:color w:val="000000"/>
                <w:sz w:val="20"/>
                <w:lang w:val="es-ES_tradnl"/>
              </w:rPr>
              <w:t xml:space="preserve">    </w:t>
            </w:r>
          </w:p>
          <w:p w:rsidRPr="00D00F2B" w:rsidR="007C0ECD" w:rsidP="007C0ECD" w:rsidRDefault="00364820" w14:paraId="7182168E" w14:textId="77777777">
            <w:pPr>
              <w:rPr>
                <w:rFonts w:cs="Arial"/>
                <w:color w:val="000000"/>
                <w:sz w:val="20"/>
                <w:lang w:val="es-ES_tradnl"/>
              </w:rPr>
            </w:pPr>
            <w:r w:rsidRPr="00D00F2B">
              <w:rPr>
                <w:rFonts w:cs="Arial"/>
                <w:color w:val="000000"/>
                <w:sz w:val="20"/>
                <w:lang w:val="es-ES_tradnl"/>
              </w:rPr>
              <w:t xml:space="preserve">            </w:t>
            </w:r>
            <w:r w:rsidRPr="00D00F2B" w:rsidR="007C0ECD">
              <w:rPr>
                <w:rFonts w:cs="Arial"/>
                <w:color w:val="000000"/>
                <w:sz w:val="20"/>
                <w:lang w:val="es-ES_tradnl"/>
              </w:rPr>
              <w:t>distribuidos de la siguiente manera:</w:t>
            </w:r>
          </w:p>
          <w:p w:rsidRPr="00D00F2B" w:rsidR="007C0ECD" w:rsidP="007C0ECD" w:rsidRDefault="007C0ECD" w14:paraId="30D7AA69" w14:textId="77777777">
            <w:pPr>
              <w:rPr>
                <w:rFonts w:cs="Arial"/>
                <w:color w:val="000000"/>
                <w:sz w:val="20"/>
              </w:rPr>
            </w:pPr>
          </w:p>
          <w:p w:rsidRPr="00D00F2B" w:rsidR="007C0ECD" w:rsidP="1D64D9BF" w:rsidRDefault="00822D23" w14:paraId="7196D064" w14:textId="77777777">
            <w:pPr>
              <w:jc w:val="center"/>
              <w:rPr>
                <w:rFonts w:cs="Arial"/>
                <w:noProof/>
                <w:sz w:val="20"/>
              </w:rPr>
            </w:pPr>
            <w:r>
              <w:rPr>
                <w:noProof/>
                <w:lang w:eastAsia="es-CO"/>
              </w:rPr>
              <w:lastRenderedPageBreak/>
              <w:drawing>
                <wp:inline distT="0" distB="0" distL="0" distR="0" wp14:anchorId="3EE15E48" wp14:editId="447B0CA0">
                  <wp:extent cx="2251075" cy="1623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0">
                            <a:extLst>
                              <a:ext uri="{28A0092B-C50C-407E-A947-70E740481C1C}">
                                <a14:useLocalDpi xmlns:a14="http://schemas.microsoft.com/office/drawing/2010/main" val="0"/>
                              </a:ext>
                            </a:extLst>
                          </a:blip>
                          <a:srcRect l="16634" t="30188" r="42973" b="21211"/>
                          <a:stretch>
                            <a:fillRect/>
                          </a:stretch>
                        </pic:blipFill>
                        <pic:spPr>
                          <a:xfrm>
                            <a:off x="0" y="0"/>
                            <a:ext cx="2251075" cy="1623695"/>
                          </a:xfrm>
                          <a:prstGeom prst="rect">
                            <a:avLst/>
                          </a:prstGeom>
                        </pic:spPr>
                      </pic:pic>
                    </a:graphicData>
                  </a:graphic>
                </wp:inline>
              </w:drawing>
            </w:r>
          </w:p>
          <w:p w:rsidRPr="00D00F2B" w:rsidR="006D2D75" w:rsidP="007C0ECD" w:rsidRDefault="007C0ECD" w14:paraId="6361882D" w14:textId="77777777">
            <w:pPr>
              <w:ind w:left="708"/>
              <w:rPr>
                <w:rFonts w:cs="Arial"/>
                <w:color w:val="000000"/>
                <w:sz w:val="20"/>
              </w:rPr>
            </w:pPr>
            <w:r w:rsidRPr="00D00F2B">
              <w:rPr>
                <w:rFonts w:cs="Arial"/>
                <w:color w:val="000000"/>
                <w:sz w:val="20"/>
              </w:rPr>
              <w:t xml:space="preserve">Fuente: Secretaría Distrital de Planeación, Proyecciones de población 2017 Nota: En las categorías entre jóvenes y adultos se incluyen edades diferentes a las estipuladas en las normas a fin de no sobreponer y/o excluir algún grupo de edad. </w:t>
            </w:r>
          </w:p>
          <w:p w:rsidRPr="00D00F2B" w:rsidR="00972B96" w:rsidP="007C0ECD" w:rsidRDefault="00972B96" w14:paraId="34FF1C98" w14:textId="77777777">
            <w:pPr>
              <w:ind w:left="708"/>
              <w:rPr>
                <w:rFonts w:cs="Arial"/>
                <w:color w:val="000000"/>
                <w:sz w:val="20"/>
              </w:rPr>
            </w:pPr>
          </w:p>
          <w:p w:rsidRPr="00D00F2B" w:rsidR="00467BC5" w:rsidP="00467BC5" w:rsidRDefault="00467BC5" w14:paraId="103F57AE" w14:textId="77777777">
            <w:pPr>
              <w:ind w:left="708"/>
              <w:rPr>
                <w:rFonts w:cs="Arial"/>
                <w:b/>
                <w:color w:val="000000"/>
                <w:sz w:val="20"/>
                <w:lang w:val="es-ES_tradnl"/>
              </w:rPr>
            </w:pPr>
            <w:r w:rsidRPr="00D00F2B">
              <w:rPr>
                <w:rFonts w:cs="Arial"/>
                <w:b/>
                <w:color w:val="000000"/>
                <w:sz w:val="20"/>
                <w:lang w:val="es-ES_tradnl"/>
              </w:rPr>
              <w:t>Personas con discapacidad</w:t>
            </w:r>
          </w:p>
          <w:p w:rsidRPr="00D00F2B" w:rsidR="00467BC5" w:rsidP="00467BC5" w:rsidRDefault="00467BC5" w14:paraId="368D0FB6" w14:textId="77777777">
            <w:pPr>
              <w:ind w:left="708"/>
              <w:rPr>
                <w:rFonts w:cs="Arial"/>
                <w:b/>
                <w:color w:val="000000"/>
                <w:sz w:val="20"/>
                <w:lang w:val="es-ES_tradnl"/>
              </w:rPr>
            </w:pPr>
            <w:r w:rsidRPr="00D00F2B">
              <w:rPr>
                <w:rFonts w:cs="Arial"/>
                <w:bCs/>
                <w:iCs/>
                <w:sz w:val="20"/>
              </w:rPr>
              <w:t xml:space="preserve">Según el Registro para la Localización y Caracterización de Personas con Discapacidad, con corte a enero de 2020 en San Cristóbal habitan 17.363 Personas con discapacidad, de los cuales el 45,5% son hombres y el 54,5% son mujeres. </w:t>
            </w:r>
          </w:p>
          <w:p w:rsidRPr="00D00F2B" w:rsidR="00467BC5" w:rsidP="00467BC5" w:rsidRDefault="00467BC5" w14:paraId="6D072C0D" w14:textId="77777777">
            <w:pPr>
              <w:ind w:left="708"/>
              <w:rPr>
                <w:rFonts w:cs="Arial"/>
                <w:bCs/>
                <w:iCs/>
                <w:sz w:val="20"/>
              </w:rPr>
            </w:pPr>
          </w:p>
          <w:p w:rsidRPr="00D00F2B" w:rsidR="00467BC5" w:rsidP="5433A529" w:rsidRDefault="00467BC5" w14:paraId="629521AF" w14:textId="77777777">
            <w:pPr>
              <w:ind w:left="708"/>
              <w:rPr>
                <w:rFonts w:cs="Arial"/>
                <w:sz w:val="20"/>
              </w:rPr>
            </w:pPr>
            <w:r w:rsidRPr="5433A529">
              <w:rPr>
                <w:rFonts w:cs="Arial"/>
                <w:sz w:val="20"/>
              </w:rPr>
              <w:t xml:space="preserve">En cuanto a características sociodemográficas de la población con discapacidad habitante en la localidad de San Cristóbal, se evidencia que la etapa del ciclo vital que mayor peso porcentual representa son las personas mayores (46,5%), seguido por adultez (35,9%), juventud (10,4%) adolescencia (4%), infancia (4%). </w:t>
            </w:r>
            <w:r w:rsidRPr="5433A529">
              <w:rPr>
                <w:rStyle w:val="Refdenotaalpie"/>
                <w:rFonts w:cs="Arial"/>
                <w:sz w:val="20"/>
              </w:rPr>
              <w:footnoteReference w:id="11"/>
            </w:r>
            <w:r w:rsidRPr="5433A529">
              <w:rPr>
                <w:rFonts w:cs="Arial"/>
                <w:sz w:val="20"/>
              </w:rPr>
              <w:t xml:space="preserve">. Indicando que la edad es un factor de riesgo asociado a la presencia de discapacidad. </w:t>
            </w:r>
          </w:p>
          <w:p w:rsidR="5433A529" w:rsidP="5433A529" w:rsidRDefault="5433A529" w14:paraId="77632D00" w14:textId="768F705A">
            <w:pPr>
              <w:ind w:left="708"/>
              <w:rPr>
                <w:szCs w:val="24"/>
              </w:rPr>
            </w:pPr>
          </w:p>
          <w:p w:rsidRPr="00D00F2B" w:rsidR="00972B96" w:rsidP="007C0ECD" w:rsidRDefault="00972B96" w14:paraId="6BD18F9B" w14:textId="77777777">
            <w:pPr>
              <w:ind w:left="708"/>
              <w:rPr>
                <w:rFonts w:cs="Arial"/>
                <w:color w:val="000000"/>
                <w:sz w:val="20"/>
              </w:rPr>
            </w:pPr>
          </w:p>
          <w:p w:rsidRPr="00D00F2B" w:rsidR="00972B96" w:rsidP="007C0ECD" w:rsidRDefault="00972B96" w14:paraId="5AAB0FE6" w14:textId="77777777">
            <w:pPr>
              <w:ind w:left="708"/>
              <w:rPr>
                <w:rFonts w:cs="Arial"/>
                <w:b/>
                <w:color w:val="000000"/>
                <w:sz w:val="20"/>
                <w:lang w:val="es-ES_tradnl"/>
              </w:rPr>
            </w:pPr>
            <w:r w:rsidRPr="00D00F2B">
              <w:rPr>
                <w:rFonts w:cs="Arial"/>
                <w:b/>
                <w:color w:val="000000"/>
                <w:sz w:val="20"/>
                <w:lang w:val="es-ES_tradnl"/>
              </w:rPr>
              <w:t>Grupos étnicos.</w:t>
            </w:r>
          </w:p>
          <w:p w:rsidRPr="00D00F2B" w:rsidR="00972B96" w:rsidP="00972B96" w:rsidRDefault="00972B96" w14:paraId="3BC1DF3D" w14:textId="77777777">
            <w:pPr>
              <w:ind w:left="708"/>
              <w:rPr>
                <w:rFonts w:cs="Arial"/>
                <w:sz w:val="20"/>
                <w:lang w:val="es-ES_tradnl"/>
              </w:rPr>
            </w:pPr>
            <w:r w:rsidRPr="00D00F2B">
              <w:rPr>
                <w:rFonts w:cs="Arial"/>
                <w:sz w:val="20"/>
              </w:rPr>
              <w:t xml:space="preserve">En el Distrito habitan catorce (14) pueblos indigenas, </w:t>
            </w:r>
            <w:r w:rsidRPr="00D00F2B">
              <w:rPr>
                <w:rFonts w:cs="Arial"/>
                <w:sz w:val="20"/>
                <w:lang w:val="es-ES_tradnl"/>
              </w:rPr>
              <w:t xml:space="preserve">precisando </w:t>
            </w:r>
            <w:r w:rsidRPr="00D00F2B" w:rsidR="00585218">
              <w:rPr>
                <w:rFonts w:cs="Arial"/>
                <w:sz w:val="20"/>
                <w:lang w:val="es-ES_tradnl"/>
              </w:rPr>
              <w:t>que los</w:t>
            </w:r>
            <w:r w:rsidRPr="00D00F2B">
              <w:rPr>
                <w:rFonts w:cs="Arial"/>
                <w:sz w:val="20"/>
                <w:lang w:val="es-ES_tradnl"/>
              </w:rPr>
              <w:t xml:space="preserve">  mismos  aún mantienen un modelo, sistema o plan de salud propio, que responde a un proceso de  oralidad y  práctica, que  ha  sido trasmitido  por  los  antepasados  y  sabedores para  las generaciones,  así  como  también  se cuenta  con  algunos  que  están escritos, y se caracterizan por conservar la esencia cultural. En este sentido, en San </w:t>
            </w:r>
            <w:r w:rsidRPr="00D00F2B" w:rsidR="00585218">
              <w:rPr>
                <w:rFonts w:cs="Arial"/>
                <w:sz w:val="20"/>
                <w:lang w:val="es-ES_tradnl"/>
              </w:rPr>
              <w:t>Cristóbal el</w:t>
            </w:r>
            <w:r w:rsidRPr="00D00F2B">
              <w:rPr>
                <w:rFonts w:cs="Arial"/>
                <w:sz w:val="20"/>
                <w:lang w:val="es-ES_tradnl"/>
              </w:rPr>
              <w:t xml:space="preserve"> plan y/o programa de salud indígena, debe ser concebido como una  herramienta  de  reconocimiento,  empoderamiento  y  fortalecimiento  de  la identidad  cultural de  los  pueblos, visto, además, como un proceso integral de vida, en el que está sujeto elementos propios y transversales, que para cada uno de los Pueblos indígenas simboliza su origen e identidad cultural.</w:t>
            </w:r>
          </w:p>
          <w:p w:rsidRPr="00D00F2B" w:rsidR="00C37555" w:rsidP="00972B96" w:rsidRDefault="00C37555" w14:paraId="238601FE" w14:textId="77777777">
            <w:pPr>
              <w:ind w:left="708"/>
              <w:rPr>
                <w:rFonts w:cs="Arial"/>
                <w:sz w:val="20"/>
                <w:lang w:val="es-ES_tradnl"/>
              </w:rPr>
            </w:pPr>
          </w:p>
          <w:p w:rsidRPr="00D00F2B" w:rsidR="00C37555" w:rsidP="00C37555" w:rsidRDefault="00C37555" w14:paraId="7BF51B9E" w14:textId="77777777">
            <w:pPr>
              <w:ind w:left="708"/>
              <w:rPr>
                <w:rFonts w:cs="Arial"/>
                <w:sz w:val="20"/>
                <w:lang w:val="es-ES_tradnl"/>
              </w:rPr>
            </w:pPr>
            <w:r w:rsidRPr="00D00F2B">
              <w:rPr>
                <w:rFonts w:cs="Arial"/>
                <w:sz w:val="20"/>
                <w:lang w:val="es-ES_tradnl"/>
              </w:rPr>
              <w:t>De igual manera según la actualización del SISPI al 9 de diciembre de 2014, de los 252 personas pertenecientes a la etnia indígena,  en la localidad de San Cristóbal se encuentran residentes de 11 pueblos indígenas; el pueblo indígena con mayor número de personas residentes en la localidad es Eperara 25.4 % (n=64), seguido de la comunidad Inga con el 15.5 % (n=39), y finalmente la comunidad Uitoto con 47 personas residentes en la localidad. Los pueblos identificados son Ingas, Uitotos, Eperara, EmberaChami, EmberaKatio, Pijao, Pasto, Yanakona, Mizak, Tubu, Naza, Koreguaje, Kichwa, Kamentsa. La presencia de registros de otros grupos étnicos es reducida y se evidencia en su orden población Rom y Raizal, de momento no se encuentran registros de población Palenquera. Es importante destacar la alta presencia de población con pertenencia étnica en el barrio Santa Rosa de la UPZ La Gloria.</w:t>
            </w:r>
          </w:p>
          <w:p w:rsidRPr="00D00F2B" w:rsidR="00C37555" w:rsidP="00C37555" w:rsidRDefault="00C37555" w14:paraId="0F3CABC7" w14:textId="77777777">
            <w:pPr>
              <w:ind w:left="708"/>
              <w:rPr>
                <w:rFonts w:cs="Arial"/>
                <w:sz w:val="20"/>
                <w:lang w:val="es-ES_tradnl"/>
              </w:rPr>
            </w:pPr>
          </w:p>
          <w:p w:rsidRPr="00D00F2B" w:rsidR="00C37555" w:rsidP="00C37555" w:rsidRDefault="00C37555" w14:paraId="4F9478B7" w14:textId="77777777">
            <w:pPr>
              <w:ind w:left="708"/>
              <w:rPr>
                <w:rFonts w:cs="Arial"/>
                <w:sz w:val="20"/>
                <w:lang w:val="es-ES_tradnl"/>
              </w:rPr>
            </w:pPr>
            <w:r w:rsidRPr="00D00F2B">
              <w:rPr>
                <w:rFonts w:cs="Arial"/>
                <w:sz w:val="20"/>
                <w:lang w:val="es-ES_tradnl"/>
              </w:rPr>
              <w:t xml:space="preserve">De acuerdo al documento “Caracterización del micro territorio Ciudadela Santa Rosa adscrito al territorio La Gloria”, documento realizado por la Dirección de Análisis y Diseño Estratégico de la Secretaría Distrital de Integración Social en el mes de mayo de 2014, se estimó que 2.433 personas residentes en dicho micro territorio, de las cuales el 50.3 % corresponde a mujeres y el 43.3 % a hombres. Se </w:t>
            </w:r>
            <w:r w:rsidRPr="00D00F2B">
              <w:rPr>
                <w:rFonts w:cs="Arial"/>
                <w:sz w:val="20"/>
                <w:lang w:val="es-ES_tradnl"/>
              </w:rPr>
              <w:lastRenderedPageBreak/>
              <w:t>identificaron 484 personas con identificación y pertenecía étnica, 34 indígenas, 15 raizales, 2 ROM y 1 palenquero. Los hogares se encuentran conformados de la siguiente manera: 42% son nucleares, el 35 % son uniparentales, el 13 % son individuales y el 6 % son extensos, el 4 % restante no tiene información. De los hogares uniparentales, el 95 % tiene cabeza de hogar femenina y el 5 % masculina.</w:t>
            </w:r>
          </w:p>
          <w:p w:rsidRPr="00D00F2B" w:rsidR="00C37555" w:rsidP="00972B96" w:rsidRDefault="00C37555" w14:paraId="5B08B5D1" w14:textId="77777777">
            <w:pPr>
              <w:ind w:left="708"/>
              <w:rPr>
                <w:rFonts w:cs="Arial"/>
                <w:sz w:val="20"/>
                <w:lang w:val="es-ES_tradnl"/>
              </w:rPr>
            </w:pPr>
          </w:p>
          <w:p w:rsidRPr="00D00F2B" w:rsidR="00972B96" w:rsidP="009742E9" w:rsidRDefault="00972B96" w14:paraId="16DEB4AB" w14:textId="77777777">
            <w:pPr>
              <w:rPr>
                <w:rFonts w:cs="Arial"/>
                <w:sz w:val="20"/>
              </w:rPr>
            </w:pPr>
          </w:p>
        </w:tc>
      </w:tr>
      <w:tr w:rsidRPr="00D00F2B" w:rsidR="006D2D75" w:rsidTr="2F898A2D" w14:paraId="59076F2D" w14:textId="77777777">
        <w:trPr>
          <w:jc w:val="center"/>
        </w:trPr>
        <w:tc>
          <w:tcPr>
            <w:tcW w:w="10099" w:type="dxa"/>
          </w:tcPr>
          <w:p w:rsidRPr="00D00F2B" w:rsidR="006D2D75" w:rsidP="006D2D75" w:rsidRDefault="006D2D75" w14:paraId="0AD9C6F4" w14:textId="77777777">
            <w:pPr>
              <w:ind w:left="720"/>
              <w:rPr>
                <w:rFonts w:cs="Arial"/>
                <w:b/>
                <w:sz w:val="20"/>
              </w:rPr>
            </w:pPr>
          </w:p>
          <w:p w:rsidRPr="00D00F2B" w:rsidR="006D2D75" w:rsidP="0073184B" w:rsidRDefault="006D2D75" w14:paraId="14FDD4A0" w14:textId="77777777">
            <w:pPr>
              <w:numPr>
                <w:ilvl w:val="0"/>
                <w:numId w:val="6"/>
              </w:numPr>
              <w:jc w:val="left"/>
              <w:rPr>
                <w:rFonts w:cs="Arial"/>
                <w:b/>
                <w:sz w:val="20"/>
              </w:rPr>
            </w:pPr>
            <w:r w:rsidRPr="00D00F2B">
              <w:rPr>
                <w:rFonts w:cs="Arial"/>
                <w:b/>
                <w:sz w:val="20"/>
              </w:rPr>
              <w:t xml:space="preserve">Localización del universo </w:t>
            </w:r>
          </w:p>
          <w:p w:rsidRPr="00D00F2B" w:rsidR="00F6523C" w:rsidP="0073184B" w:rsidRDefault="00F6523C" w14:paraId="4B1F511A" w14:textId="77777777">
            <w:pPr>
              <w:ind w:left="1068"/>
              <w:jc w:val="left"/>
              <w:rPr>
                <w:rFonts w:cs="Arial"/>
                <w:sz w:val="20"/>
              </w:rPr>
            </w:pPr>
          </w:p>
          <w:p w:rsidRPr="00D00F2B" w:rsidR="0073184B" w:rsidP="0073184B" w:rsidRDefault="0073184B" w14:paraId="79675AE7" w14:textId="77777777">
            <w:pPr>
              <w:ind w:left="1068"/>
              <w:jc w:val="left"/>
              <w:rPr>
                <w:rFonts w:cs="Arial"/>
                <w:sz w:val="20"/>
              </w:rPr>
            </w:pPr>
            <w:r w:rsidRPr="00D00F2B">
              <w:rPr>
                <w:rFonts w:cs="Arial"/>
                <w:sz w:val="20"/>
              </w:rPr>
              <w:t xml:space="preserve">El presente proyecto abordará las 5 UPZ de la localidad cuarta, dado que los grupos poblacionales de interes se encuentran </w:t>
            </w:r>
            <w:r w:rsidRPr="00D00F2B" w:rsidR="00585218">
              <w:rPr>
                <w:rFonts w:cs="Arial"/>
                <w:sz w:val="20"/>
              </w:rPr>
              <w:t>distribuidos a</w:t>
            </w:r>
            <w:r w:rsidRPr="00D00F2B">
              <w:rPr>
                <w:rFonts w:cs="Arial"/>
                <w:sz w:val="20"/>
              </w:rPr>
              <w:t xml:space="preserve"> lo largo de las 5 UPZ. </w:t>
            </w:r>
          </w:p>
          <w:p w:rsidRPr="00D00F2B" w:rsidR="009742E9" w:rsidP="0073184B" w:rsidRDefault="009742E9" w14:paraId="65F9C3DC" w14:textId="77777777">
            <w:pPr>
              <w:ind w:left="1068"/>
              <w:jc w:val="left"/>
              <w:rPr>
                <w:rFonts w:cs="Arial"/>
                <w:sz w:val="20"/>
              </w:rPr>
            </w:pPr>
          </w:p>
          <w:p w:rsidRPr="00D00F2B" w:rsidR="00E15D5E" w:rsidP="0073184B" w:rsidRDefault="00E15D5E" w14:paraId="5023141B" w14:textId="77777777">
            <w:pPr>
              <w:ind w:left="1068"/>
              <w:jc w:val="left"/>
              <w:rPr>
                <w:rFonts w:cs="Arial"/>
                <w:b/>
                <w:sz w:val="20"/>
              </w:rPr>
            </w:pPr>
          </w:p>
          <w:p w:rsidRPr="00D00F2B" w:rsidR="00E64774" w:rsidP="0073184B" w:rsidRDefault="00E64774" w14:paraId="6DD5AF37" w14:textId="77777777">
            <w:pPr>
              <w:ind w:left="1068"/>
              <w:jc w:val="left"/>
              <w:rPr>
                <w:rFonts w:cs="Arial"/>
                <w:b/>
                <w:sz w:val="20"/>
              </w:rPr>
            </w:pPr>
            <w:r w:rsidRPr="00D00F2B">
              <w:rPr>
                <w:rFonts w:cs="Arial"/>
                <w:b/>
                <w:sz w:val="20"/>
              </w:rPr>
              <w:t xml:space="preserve">Población con discapacidad: </w:t>
            </w:r>
          </w:p>
          <w:p w:rsidRPr="00D00F2B" w:rsidR="00E15D5E" w:rsidP="00E64774" w:rsidRDefault="00E15D5E" w14:paraId="1F3B1409" w14:textId="77777777">
            <w:pPr>
              <w:ind w:left="1068"/>
              <w:jc w:val="left"/>
              <w:rPr>
                <w:rFonts w:cs="Arial"/>
                <w:sz w:val="20"/>
                <w:lang w:val="es-ES_tradnl"/>
              </w:rPr>
            </w:pPr>
          </w:p>
          <w:p w:rsidRPr="00D00F2B" w:rsidR="00E64774" w:rsidP="00E64774" w:rsidRDefault="00E64774" w14:paraId="183A8954" w14:textId="77777777">
            <w:pPr>
              <w:ind w:left="1068"/>
              <w:jc w:val="left"/>
              <w:rPr>
                <w:rFonts w:cs="Arial"/>
                <w:sz w:val="20"/>
                <w:lang w:val="es-ES_tradnl"/>
              </w:rPr>
            </w:pPr>
            <w:r w:rsidRPr="00D00F2B">
              <w:rPr>
                <w:rFonts w:cs="Arial"/>
                <w:sz w:val="20"/>
                <w:lang w:val="es-ES_tradnl"/>
              </w:rPr>
              <w:t>El 28% se encuentra: en La UPZ Gloria el 22%, en  la UPZ San Blas 19%, en la UPZ 20 de Julio,  el 17% en Libertadores y Sosiego con un 12%.</w:t>
            </w:r>
            <w:r w:rsidRPr="00D00F2B">
              <w:rPr>
                <w:rFonts w:cs="Arial"/>
                <w:sz w:val="20"/>
                <w:vertAlign w:val="superscript"/>
                <w:lang w:val="es-ES_tradnl"/>
              </w:rPr>
              <w:footnoteReference w:id="12"/>
            </w:r>
          </w:p>
          <w:p w:rsidRPr="00D00F2B" w:rsidR="00E64774" w:rsidP="00E64774" w:rsidRDefault="00E64774" w14:paraId="562C75D1" w14:textId="77777777">
            <w:pPr>
              <w:jc w:val="left"/>
              <w:rPr>
                <w:rFonts w:cs="Arial"/>
                <w:sz w:val="20"/>
              </w:rPr>
            </w:pPr>
          </w:p>
          <w:p w:rsidRPr="00D00F2B" w:rsidR="00E15D5E" w:rsidP="00E64774" w:rsidRDefault="00E15D5E" w14:paraId="664355AD" w14:textId="77777777">
            <w:pPr>
              <w:jc w:val="left"/>
              <w:rPr>
                <w:rFonts w:cs="Arial"/>
                <w:sz w:val="20"/>
              </w:rPr>
            </w:pPr>
          </w:p>
          <w:p w:rsidRPr="00D00F2B" w:rsidR="00E15D5E" w:rsidP="00E64774" w:rsidRDefault="00E15D5E" w14:paraId="1A965116" w14:textId="77777777">
            <w:pPr>
              <w:jc w:val="left"/>
              <w:rPr>
                <w:rFonts w:cs="Arial"/>
                <w:sz w:val="20"/>
              </w:rPr>
            </w:pPr>
          </w:p>
          <w:p w:rsidRPr="00D00F2B" w:rsidR="009742E9" w:rsidP="5433A529" w:rsidRDefault="009742E9" w14:paraId="03EC01F3" w14:textId="62CCBF05">
            <w:pPr>
              <w:ind w:left="1068"/>
              <w:jc w:val="left"/>
              <w:rPr>
                <w:rFonts w:cs="Arial"/>
                <w:b/>
                <w:bCs/>
                <w:sz w:val="20"/>
              </w:rPr>
            </w:pPr>
            <w:r w:rsidRPr="5433A529">
              <w:rPr>
                <w:rFonts w:cs="Arial"/>
                <w:b/>
                <w:bCs/>
                <w:sz w:val="20"/>
              </w:rPr>
              <w:t>Grupos étnicos</w:t>
            </w:r>
          </w:p>
          <w:p w:rsidRPr="00D00F2B" w:rsidR="00E64774" w:rsidP="008B6219" w:rsidRDefault="00585218" w14:paraId="1F5420F3" w14:textId="77777777">
            <w:pPr>
              <w:ind w:left="1068"/>
              <w:rPr>
                <w:rFonts w:cs="Arial"/>
                <w:sz w:val="20"/>
                <w:lang w:val="es-ES_tradnl"/>
              </w:rPr>
            </w:pPr>
            <w:r w:rsidRPr="00D00F2B">
              <w:rPr>
                <w:rFonts w:cs="Arial"/>
                <w:sz w:val="20"/>
                <w:lang w:val="es-ES_tradnl"/>
              </w:rPr>
              <w:t>Mapa.</w:t>
            </w:r>
            <w:r w:rsidRPr="00D00F2B" w:rsidR="009742E9">
              <w:rPr>
                <w:rFonts w:cs="Arial"/>
                <w:sz w:val="20"/>
                <w:lang w:val="es-ES_tradnl"/>
              </w:rPr>
              <w:t xml:space="preserve"> Población étnica por </w:t>
            </w:r>
            <w:r w:rsidRPr="00D00F2B" w:rsidR="00E64774">
              <w:rPr>
                <w:rFonts w:cs="Arial"/>
                <w:sz w:val="20"/>
                <w:lang w:val="es-ES_tradnl"/>
              </w:rPr>
              <w:t>micro territorio</w:t>
            </w:r>
            <w:r w:rsidRPr="00D00F2B" w:rsidR="009742E9">
              <w:rPr>
                <w:rFonts w:cs="Arial"/>
                <w:sz w:val="20"/>
                <w:lang w:val="es-ES_tradnl"/>
              </w:rPr>
              <w:t>, localidad de San Cristóbal</w:t>
            </w:r>
          </w:p>
          <w:p w:rsidRPr="00D00F2B" w:rsidR="00E64774" w:rsidP="008B6219" w:rsidRDefault="00E64774" w14:paraId="7DF4E37C" w14:textId="77777777">
            <w:pPr>
              <w:rPr>
                <w:rFonts w:cs="Arial"/>
                <w:sz w:val="20"/>
                <w:lang w:val="es-ES_tradnl"/>
              </w:rPr>
            </w:pPr>
          </w:p>
          <w:p w:rsidRPr="00D00F2B" w:rsidR="009742E9" w:rsidP="009742E9" w:rsidRDefault="00822D23" w14:paraId="44FB30F8" w14:textId="77777777">
            <w:pPr>
              <w:ind w:left="1068"/>
              <w:rPr>
                <w:rFonts w:cs="Arial"/>
                <w:sz w:val="20"/>
                <w:lang w:val="es-ES_tradnl"/>
              </w:rPr>
            </w:pPr>
            <w:r>
              <w:rPr>
                <w:noProof/>
                <w:lang w:eastAsia="es-CO"/>
              </w:rPr>
              <w:drawing>
                <wp:inline distT="0" distB="0" distL="0" distR="0" wp14:anchorId="7B587908" wp14:editId="29781C63">
                  <wp:extent cx="3744595" cy="23895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1">
                            <a:extLst>
                              <a:ext uri="{28A0092B-C50C-407E-A947-70E740481C1C}">
                                <a14:useLocalDpi xmlns:a14="http://schemas.microsoft.com/office/drawing/2010/main" val="0"/>
                              </a:ext>
                            </a:extLst>
                          </a:blip>
                          <a:stretch>
                            <a:fillRect/>
                          </a:stretch>
                        </pic:blipFill>
                        <pic:spPr>
                          <a:xfrm>
                            <a:off x="0" y="0"/>
                            <a:ext cx="3744595" cy="2389505"/>
                          </a:xfrm>
                          <a:prstGeom prst="rect">
                            <a:avLst/>
                          </a:prstGeom>
                        </pic:spPr>
                      </pic:pic>
                    </a:graphicData>
                  </a:graphic>
                </wp:inline>
              </w:drawing>
            </w:r>
          </w:p>
          <w:p w:rsidRPr="00D00F2B" w:rsidR="009742E9" w:rsidP="009742E9" w:rsidRDefault="009742E9" w14:paraId="1DA6542E" w14:textId="77777777">
            <w:pPr>
              <w:ind w:left="1068"/>
              <w:jc w:val="left"/>
              <w:rPr>
                <w:rFonts w:cs="Arial"/>
                <w:b/>
                <w:sz w:val="20"/>
              </w:rPr>
            </w:pPr>
          </w:p>
          <w:p w:rsidRPr="00D00F2B" w:rsidR="009742E9" w:rsidP="009742E9" w:rsidRDefault="00585218" w14:paraId="2F5237AD" w14:textId="77777777">
            <w:pPr>
              <w:ind w:left="708"/>
              <w:jc w:val="left"/>
              <w:rPr>
                <w:rFonts w:cs="Arial"/>
                <w:b/>
                <w:sz w:val="20"/>
                <w:lang w:val="es-ES_tradnl"/>
              </w:rPr>
            </w:pPr>
            <w:r w:rsidRPr="00D00F2B">
              <w:rPr>
                <w:rFonts w:cs="Arial"/>
                <w:b/>
                <w:sz w:val="20"/>
              </w:rPr>
              <w:t>Fuente:</w:t>
            </w:r>
            <w:r w:rsidRPr="00D00F2B" w:rsidR="009742E9">
              <w:rPr>
                <w:rFonts w:cs="Arial"/>
                <w:b/>
                <w:sz w:val="20"/>
              </w:rPr>
              <w:t xml:space="preserve"> </w:t>
            </w:r>
            <w:r w:rsidRPr="00D00F2B" w:rsidR="009742E9">
              <w:rPr>
                <w:rFonts w:cs="Arial"/>
                <w:b/>
                <w:sz w:val="20"/>
                <w:lang w:val="es-ES_tradnl"/>
              </w:rPr>
              <w:t>Fuente: Equipo ACCVSyE a partir de la base de datos poblacional APS, Secretaría Distrital de Salud, 2012-2016.</w:t>
            </w:r>
          </w:p>
          <w:p w:rsidRPr="00D00F2B" w:rsidR="009742E9" w:rsidP="009742E9" w:rsidRDefault="009742E9" w14:paraId="3041E394" w14:textId="77777777">
            <w:pPr>
              <w:rPr>
                <w:rFonts w:cs="Arial"/>
                <w:sz w:val="20"/>
              </w:rPr>
            </w:pPr>
          </w:p>
          <w:p w:rsidRPr="00D00F2B" w:rsidR="009742E9" w:rsidP="009742E9" w:rsidRDefault="009742E9" w14:paraId="3590B019" w14:textId="77777777">
            <w:pPr>
              <w:ind w:left="720"/>
              <w:rPr>
                <w:rFonts w:cs="Arial"/>
                <w:sz w:val="20"/>
                <w:lang w:val="es-ES_tradnl"/>
              </w:rPr>
            </w:pPr>
            <w:r w:rsidRPr="00D00F2B">
              <w:rPr>
                <w:rFonts w:cs="Arial"/>
                <w:sz w:val="20"/>
                <w:lang w:val="es-ES_tradnl"/>
              </w:rPr>
              <w:t>En la localidad cuarta se han identificado 7 grupos indígenas: Los Embreas ubicados en Bello Horizonte UPZ 20 de Julio - territorio 20 de Julio, Los Koreguajes ubicados en Santa Inés UPZ San Blas – territorio Chiguaza, los Pijaos en el barrio la Victoria UPZ la Gloria – Territorio Chiguaza, Los Ingas en San José UPZ La Gloria- territorio Entre Nubes, Los Kechuwua en el barrio Juan Rey UPZ Libertadores – territorio Cerros Orientales, Los Tugu en Aguas Claras UPZ San Blas – Territorio Cerros Orientales, Los Ron en Altamira – UPZ La Gloria – territorio Cerros Orientales.</w:t>
            </w:r>
          </w:p>
          <w:p w:rsidRPr="00D00F2B" w:rsidR="006D2D75" w:rsidP="009742E9" w:rsidRDefault="006D2D75" w14:paraId="722B00AE" w14:textId="77777777">
            <w:pPr>
              <w:rPr>
                <w:rFonts w:cs="Arial"/>
                <w:sz w:val="20"/>
              </w:rPr>
            </w:pPr>
          </w:p>
        </w:tc>
      </w:tr>
    </w:tbl>
    <w:p w:rsidRPr="00D00F2B" w:rsidR="006D2D75" w:rsidP="006D2D75" w:rsidRDefault="006D2D75" w14:paraId="42C6D796" w14:textId="77777777">
      <w:pPr>
        <w:rPr>
          <w:rFonts w:cs="Arial"/>
          <w:b/>
          <w:sz w:val="20"/>
          <w:lang w:val="es-ES"/>
        </w:rPr>
      </w:pPr>
    </w:p>
    <w:p w:rsidRPr="00D00F2B" w:rsidR="00E363EF" w:rsidP="00CD715D" w:rsidRDefault="00E363EF" w14:paraId="6E1831B3" w14:textId="77777777">
      <w:pPr>
        <w:rPr>
          <w:rFonts w:cs="Arial"/>
          <w:sz w:val="20"/>
        </w:rPr>
      </w:pPr>
    </w:p>
    <w:p w:rsidRPr="00D00F2B" w:rsidR="00F267AC" w:rsidP="00CD715D" w:rsidRDefault="00F267AC" w14:paraId="53FA4A19" w14:textId="77777777">
      <w:pPr>
        <w:pStyle w:val="Subttulo"/>
        <w:numPr>
          <w:ilvl w:val="0"/>
          <w:numId w:val="5"/>
        </w:numPr>
        <w:rPr>
          <w:rFonts w:ascii="Arial" w:hAnsi="Arial" w:cs="Arial"/>
          <w:sz w:val="20"/>
          <w:szCs w:val="20"/>
        </w:rPr>
      </w:pPr>
      <w:r w:rsidRPr="00D00F2B">
        <w:rPr>
          <w:rFonts w:ascii="Arial" w:hAnsi="Arial" w:cs="Arial"/>
          <w:sz w:val="20"/>
          <w:szCs w:val="20"/>
        </w:rPr>
        <w:lastRenderedPageBreak/>
        <w:t>LÍNEA DE INVERSIÓN</w:t>
      </w:r>
    </w:p>
    <w:p w:rsidRPr="00D00F2B" w:rsidR="00F267AC" w:rsidP="00F267AC" w:rsidRDefault="00F267AC" w14:paraId="54E11D2A" w14:textId="77777777">
      <w:pPr>
        <w:pStyle w:val="Subttulo"/>
        <w:numPr>
          <w:ilvl w:val="0"/>
          <w:numId w:val="0"/>
        </w:numPr>
        <w:ind w:left="720"/>
        <w:rPr>
          <w:rFonts w:ascii="Arial" w:hAnsi="Arial" w:cs="Arial"/>
          <w:sz w:val="20"/>
          <w:szCs w:val="20"/>
        </w:rPr>
      </w:pPr>
    </w:p>
    <w:tbl>
      <w:tblPr>
        <w:tblW w:w="10207"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shd w:val="clear" w:color="auto" w:fill="D9D9D9"/>
        <w:tblLook w:val="04A0" w:firstRow="1" w:lastRow="0" w:firstColumn="1" w:lastColumn="0" w:noHBand="0" w:noVBand="1"/>
      </w:tblPr>
      <w:tblGrid>
        <w:gridCol w:w="10207"/>
      </w:tblGrid>
      <w:tr w:rsidRPr="00D00F2B" w:rsidR="00F267AC" w14:paraId="45CDFF5C" w14:textId="77777777">
        <w:trPr>
          <w:trHeight w:val="734"/>
          <w:jc w:val="center"/>
        </w:trPr>
        <w:tc>
          <w:tcPr>
            <w:tcW w:w="10207" w:type="dxa"/>
            <w:shd w:val="clear" w:color="auto" w:fill="D9D9D9"/>
          </w:tcPr>
          <w:p w:rsidRPr="00D00F2B" w:rsidR="00F267AC" w:rsidP="00F40D9A" w:rsidRDefault="00F267AC" w14:paraId="31126E5D" w14:textId="77777777">
            <w:pPr>
              <w:ind w:left="360"/>
              <w:rPr>
                <w:rFonts w:cs="Arial"/>
                <w:b/>
                <w:sz w:val="20"/>
              </w:rPr>
            </w:pPr>
          </w:p>
          <w:p w:rsidRPr="00D00F2B" w:rsidR="00F267AC" w:rsidP="00F40D9A" w:rsidRDefault="00F267AC" w14:paraId="76B33A15" w14:textId="77777777">
            <w:pPr>
              <w:ind w:left="360"/>
              <w:jc w:val="left"/>
              <w:rPr>
                <w:rFonts w:cs="Arial"/>
                <w:b/>
                <w:sz w:val="20"/>
              </w:rPr>
            </w:pPr>
            <w:r w:rsidRPr="00D00F2B">
              <w:rPr>
                <w:rFonts w:cs="Arial"/>
                <w:b/>
                <w:sz w:val="20"/>
              </w:rPr>
              <w:t>LÍNEA</w:t>
            </w:r>
            <w:r w:rsidRPr="00D00F2B" w:rsidR="00504344">
              <w:rPr>
                <w:rFonts w:cs="Arial"/>
                <w:b/>
                <w:sz w:val="20"/>
              </w:rPr>
              <w:t>(S)</w:t>
            </w:r>
            <w:r w:rsidRPr="00D00F2B" w:rsidR="00B621A1">
              <w:rPr>
                <w:rFonts w:cs="Arial"/>
                <w:sz w:val="20"/>
              </w:rPr>
              <w:t xml:space="preserve"> </w:t>
            </w:r>
            <w:r w:rsidRPr="00D00F2B">
              <w:rPr>
                <w:rFonts w:cs="Arial"/>
                <w:b/>
                <w:sz w:val="20"/>
              </w:rPr>
              <w:t>DE INVERSIÓN</w:t>
            </w:r>
          </w:p>
          <w:p w:rsidRPr="00D00F2B" w:rsidR="00F267AC" w:rsidP="00F40D9A" w:rsidRDefault="00F267AC" w14:paraId="2DE403A5" w14:textId="77777777">
            <w:pPr>
              <w:ind w:left="360"/>
              <w:rPr>
                <w:rFonts w:cs="Arial"/>
                <w:i/>
                <w:sz w:val="20"/>
              </w:rPr>
            </w:pPr>
          </w:p>
          <w:p w:rsidRPr="00D00F2B" w:rsidR="00F267AC" w:rsidP="00F40D9A" w:rsidRDefault="00F267AC" w14:paraId="6BC6EDF2" w14:textId="77777777">
            <w:pPr>
              <w:ind w:left="360"/>
              <w:rPr>
                <w:rFonts w:cs="Arial"/>
                <w:b/>
                <w:i/>
                <w:sz w:val="20"/>
              </w:rPr>
            </w:pPr>
            <w:r w:rsidRPr="00D00F2B">
              <w:rPr>
                <w:rFonts w:cs="Arial"/>
                <w:i/>
                <w:sz w:val="20"/>
              </w:rPr>
              <w:t xml:space="preserve">Identifique </w:t>
            </w:r>
            <w:r w:rsidRPr="00D00F2B" w:rsidR="00785F52">
              <w:rPr>
                <w:rFonts w:cs="Arial"/>
                <w:i/>
                <w:sz w:val="20"/>
              </w:rPr>
              <w:t>la</w:t>
            </w:r>
            <w:r w:rsidRPr="00D00F2B" w:rsidR="00785F52">
              <w:rPr>
                <w:rFonts w:cs="Arial"/>
                <w:sz w:val="20"/>
              </w:rPr>
              <w:t>s (s</w:t>
            </w:r>
            <w:r w:rsidRPr="00D00F2B" w:rsidR="00504344">
              <w:rPr>
                <w:rFonts w:cs="Arial"/>
                <w:sz w:val="20"/>
              </w:rPr>
              <w:t>)</w:t>
            </w:r>
            <w:r w:rsidRPr="00D00F2B" w:rsidR="00B621A1">
              <w:rPr>
                <w:rFonts w:cs="Arial"/>
                <w:sz w:val="20"/>
              </w:rPr>
              <w:t xml:space="preserve"> </w:t>
            </w:r>
            <w:r w:rsidRPr="00D00F2B">
              <w:rPr>
                <w:rFonts w:cs="Arial"/>
                <w:i/>
                <w:sz w:val="20"/>
              </w:rPr>
              <w:t>línea</w:t>
            </w:r>
            <w:r w:rsidRPr="00D00F2B" w:rsidR="00504344">
              <w:rPr>
                <w:rFonts w:cs="Arial"/>
                <w:sz w:val="20"/>
              </w:rPr>
              <w:t>(s)</w:t>
            </w:r>
            <w:r w:rsidRPr="00D00F2B" w:rsidR="00EC631A">
              <w:rPr>
                <w:rFonts w:cs="Arial"/>
                <w:sz w:val="20"/>
              </w:rPr>
              <w:t xml:space="preserve"> </w:t>
            </w:r>
            <w:r w:rsidRPr="00D00F2B">
              <w:rPr>
                <w:rFonts w:cs="Arial"/>
                <w:i/>
                <w:sz w:val="20"/>
              </w:rPr>
              <w:t>de inversión por sector, en la que se enmarca el proyecto.</w:t>
            </w:r>
          </w:p>
          <w:p w:rsidRPr="00D00F2B" w:rsidR="00F267AC" w:rsidP="00F40D9A" w:rsidRDefault="00F267AC" w14:paraId="62431CDC" w14:textId="77777777">
            <w:pPr>
              <w:rPr>
                <w:rFonts w:cs="Arial"/>
                <w:sz w:val="20"/>
              </w:rPr>
            </w:pPr>
          </w:p>
        </w:tc>
      </w:tr>
      <w:tr w:rsidRPr="00D00F2B" w:rsidR="00F267AC" w14:paraId="1EB943A6" w14:textId="77777777">
        <w:trPr>
          <w:jc w:val="center"/>
        </w:trPr>
        <w:tc>
          <w:tcPr>
            <w:tcW w:w="10207" w:type="dxa"/>
            <w:shd w:val="clear" w:color="auto" w:fill="FFFFFF"/>
          </w:tcPr>
          <w:p w:rsidRPr="00D00F2B" w:rsidR="0037273B" w:rsidP="0037273B" w:rsidRDefault="00CE6D99" w14:paraId="5243BC18" w14:textId="77777777">
            <w:pPr>
              <w:ind w:left="708"/>
              <w:rPr>
                <w:rFonts w:cs="Arial"/>
                <w:b/>
                <w:sz w:val="20"/>
              </w:rPr>
            </w:pPr>
            <w:r w:rsidRPr="00D00F2B">
              <w:rPr>
                <w:rFonts w:cs="Arial"/>
                <w:b/>
                <w:sz w:val="20"/>
              </w:rPr>
              <w:t>Relacione la línea(s) de inversión local</w:t>
            </w:r>
            <w:r w:rsidRPr="00D00F2B" w:rsidR="0037273B">
              <w:rPr>
                <w:rFonts w:cs="Arial"/>
                <w:b/>
                <w:sz w:val="20"/>
              </w:rPr>
              <w:t>:</w:t>
            </w:r>
          </w:p>
          <w:p w:rsidRPr="00D00F2B" w:rsidR="00CE6D99" w:rsidP="0037273B" w:rsidRDefault="005C1219" w14:paraId="7B4910EF" w14:textId="77777777">
            <w:pPr>
              <w:ind w:left="708"/>
              <w:rPr>
                <w:rFonts w:cs="Arial"/>
                <w:color w:val="000000"/>
                <w:sz w:val="20"/>
              </w:rPr>
            </w:pPr>
            <w:r w:rsidRPr="00D00F2B">
              <w:rPr>
                <w:rFonts w:cs="Arial"/>
                <w:color w:val="000000"/>
                <w:sz w:val="20"/>
              </w:rPr>
              <w:t>Condiciones de salud</w:t>
            </w:r>
          </w:p>
          <w:p w:rsidRPr="00D00F2B" w:rsidR="005C1219" w:rsidP="0037273B" w:rsidRDefault="005C1219" w14:paraId="49E398E2" w14:textId="77777777">
            <w:pPr>
              <w:ind w:left="708"/>
              <w:rPr>
                <w:rFonts w:cs="Arial"/>
                <w:b/>
                <w:sz w:val="20"/>
              </w:rPr>
            </w:pPr>
          </w:p>
          <w:p w:rsidRPr="00D00F2B" w:rsidR="00F267AC" w:rsidP="00F40D9A" w:rsidRDefault="00F267AC" w14:paraId="022460E7" w14:textId="77777777">
            <w:pPr>
              <w:ind w:left="708"/>
              <w:rPr>
                <w:rFonts w:cs="Arial"/>
                <w:b/>
                <w:sz w:val="20"/>
              </w:rPr>
            </w:pPr>
            <w:r w:rsidRPr="00D00F2B">
              <w:rPr>
                <w:rFonts w:cs="Arial"/>
                <w:b/>
                <w:sz w:val="20"/>
              </w:rPr>
              <w:t xml:space="preserve">Escriba aquí el </w:t>
            </w:r>
            <w:r w:rsidRPr="00D00F2B" w:rsidR="00DD6D9F">
              <w:rPr>
                <w:rFonts w:cs="Arial"/>
                <w:b/>
                <w:sz w:val="20"/>
              </w:rPr>
              <w:t xml:space="preserve">concepto </w:t>
            </w:r>
            <w:r w:rsidRPr="00D00F2B">
              <w:rPr>
                <w:rFonts w:cs="Arial"/>
                <w:b/>
                <w:sz w:val="20"/>
              </w:rPr>
              <w:t>al cual hace referencia la línea de inversión:</w:t>
            </w:r>
          </w:p>
          <w:p w:rsidRPr="00D00F2B" w:rsidR="00F267AC" w:rsidP="005C1219" w:rsidRDefault="005C1219" w14:paraId="6B13D463" w14:textId="77777777">
            <w:pPr>
              <w:numPr>
                <w:ilvl w:val="0"/>
                <w:numId w:val="39"/>
              </w:numPr>
              <w:rPr>
                <w:rFonts w:cs="Arial"/>
                <w:sz w:val="20"/>
              </w:rPr>
            </w:pPr>
            <w:r w:rsidRPr="00D00F2B">
              <w:rPr>
                <w:rFonts w:cs="Arial"/>
                <w:sz w:val="20"/>
              </w:rPr>
              <w:t>Acciones complementarias para personas en condición de discapacidad y sus cuidadores.</w:t>
            </w:r>
          </w:p>
          <w:p w:rsidRPr="00D00F2B" w:rsidR="005C1219" w:rsidP="005C1219" w:rsidRDefault="005C1219" w14:paraId="3BA6594B" w14:textId="77777777">
            <w:pPr>
              <w:numPr>
                <w:ilvl w:val="0"/>
                <w:numId w:val="39"/>
              </w:numPr>
              <w:rPr>
                <w:rFonts w:cs="Arial"/>
                <w:sz w:val="20"/>
              </w:rPr>
            </w:pPr>
            <w:r w:rsidRPr="00D00F2B">
              <w:rPr>
                <w:rFonts w:cs="Arial"/>
                <w:sz w:val="20"/>
              </w:rPr>
              <w:t>Dispositivos de asistencia personal -DAP- Ayudas técnicas a personas con discapacidad (No incluidas en el POS).</w:t>
            </w:r>
          </w:p>
          <w:p w:rsidRPr="00D00F2B" w:rsidR="005C1219" w:rsidP="005C1219" w:rsidRDefault="005C1219" w14:paraId="528A1C28" w14:textId="77777777">
            <w:pPr>
              <w:numPr>
                <w:ilvl w:val="0"/>
                <w:numId w:val="39"/>
              </w:numPr>
              <w:rPr>
                <w:rFonts w:cs="Arial"/>
                <w:sz w:val="20"/>
              </w:rPr>
            </w:pPr>
            <w:r w:rsidRPr="00D00F2B">
              <w:rPr>
                <w:rFonts w:cs="Arial"/>
                <w:sz w:val="20"/>
              </w:rPr>
              <w:t>Reconocimiento de los saberes ancestrales en medicina.</w:t>
            </w:r>
          </w:p>
          <w:p w:rsidRPr="00D00F2B" w:rsidR="005C1219" w:rsidP="005C1219" w:rsidRDefault="005C1219" w14:paraId="3788748E" w14:textId="77777777">
            <w:pPr>
              <w:numPr>
                <w:ilvl w:val="0"/>
                <w:numId w:val="39"/>
              </w:numPr>
              <w:rPr>
                <w:rFonts w:cs="Arial"/>
                <w:sz w:val="20"/>
              </w:rPr>
            </w:pPr>
            <w:r w:rsidRPr="00D00F2B">
              <w:rPr>
                <w:rFonts w:cs="Arial"/>
                <w:sz w:val="20"/>
              </w:rPr>
              <w:t>Acciones para la disminución de los factores de riesgo frente al consumo de sustancias psicoactivas.</w:t>
            </w:r>
          </w:p>
          <w:p w:rsidRPr="00D00F2B" w:rsidR="00DD6D9F" w:rsidP="00F6523C" w:rsidRDefault="00851017" w14:paraId="6ACD5475" w14:textId="77777777">
            <w:pPr>
              <w:numPr>
                <w:ilvl w:val="0"/>
                <w:numId w:val="39"/>
              </w:numPr>
              <w:rPr>
                <w:rFonts w:cs="Arial"/>
                <w:sz w:val="20"/>
                <w:lang w:val="es-ES_tradnl"/>
              </w:rPr>
            </w:pPr>
            <w:r w:rsidRPr="00D00F2B">
              <w:rPr>
                <w:rFonts w:cs="Arial"/>
                <w:sz w:val="20"/>
                <w:lang w:val="es-ES_tradnl"/>
              </w:rPr>
              <w:t>Co-inversión en la estrategia territorial de salud.</w:t>
            </w:r>
          </w:p>
        </w:tc>
      </w:tr>
    </w:tbl>
    <w:p w:rsidRPr="00D00F2B" w:rsidR="00A225DF" w:rsidP="00A225DF" w:rsidRDefault="00A225DF" w14:paraId="16287F21" w14:textId="77777777">
      <w:pPr>
        <w:pStyle w:val="Subttulo"/>
        <w:numPr>
          <w:ilvl w:val="0"/>
          <w:numId w:val="0"/>
        </w:numPr>
        <w:ind w:left="720" w:hanging="720"/>
        <w:rPr>
          <w:rFonts w:ascii="Arial" w:hAnsi="Arial" w:cs="Arial"/>
          <w:sz w:val="20"/>
          <w:szCs w:val="20"/>
        </w:rPr>
      </w:pPr>
      <w:bookmarkStart w:name="_Toc251066180" w:id="5"/>
      <w:bookmarkEnd w:id="3"/>
    </w:p>
    <w:p w:rsidRPr="00D00F2B" w:rsidR="005A4CFC" w:rsidP="00CD715D" w:rsidRDefault="001C32D2" w14:paraId="374826E6" w14:textId="77777777">
      <w:pPr>
        <w:pStyle w:val="Subttulo"/>
        <w:numPr>
          <w:ilvl w:val="0"/>
          <w:numId w:val="5"/>
        </w:numPr>
        <w:rPr>
          <w:rFonts w:ascii="Arial" w:hAnsi="Arial" w:cs="Arial"/>
          <w:sz w:val="20"/>
          <w:szCs w:val="20"/>
        </w:rPr>
      </w:pPr>
      <w:r w:rsidRPr="00D00F2B">
        <w:rPr>
          <w:rFonts w:ascii="Arial" w:hAnsi="Arial" w:cs="Arial"/>
          <w:sz w:val="20"/>
          <w:szCs w:val="20"/>
        </w:rPr>
        <w:t>OBJETIVOS</w:t>
      </w:r>
      <w:bookmarkEnd w:id="5"/>
    </w:p>
    <w:p w:rsidRPr="00D00F2B" w:rsidR="001C32D2" w:rsidP="00D92AD7" w:rsidRDefault="001C32D2" w14:paraId="5BE93A62"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D00F2B" w:rsidR="001C32D2" w14:paraId="6DEDFC9A" w14:textId="77777777">
        <w:trPr>
          <w:jc w:val="center"/>
        </w:trPr>
        <w:tc>
          <w:tcPr>
            <w:tcW w:w="10065" w:type="dxa"/>
            <w:shd w:val="clear" w:color="auto" w:fill="DBDBDB"/>
          </w:tcPr>
          <w:p w:rsidRPr="00D00F2B" w:rsidR="001C32D2" w:rsidP="00D92AD7" w:rsidRDefault="001C32D2" w14:paraId="384BA73E" w14:textId="77777777">
            <w:pPr>
              <w:ind w:left="360"/>
              <w:rPr>
                <w:rFonts w:cs="Arial"/>
                <w:b/>
                <w:sz w:val="20"/>
              </w:rPr>
            </w:pPr>
          </w:p>
          <w:p w:rsidRPr="00D00F2B" w:rsidR="001C32D2" w:rsidP="00D92AD7" w:rsidRDefault="001C32D2" w14:paraId="0B6936CF" w14:textId="77777777">
            <w:pPr>
              <w:ind w:left="360"/>
              <w:jc w:val="left"/>
              <w:rPr>
                <w:rFonts w:cs="Arial"/>
                <w:b/>
                <w:sz w:val="20"/>
              </w:rPr>
            </w:pPr>
            <w:r w:rsidRPr="00D00F2B">
              <w:rPr>
                <w:rFonts w:cs="Arial"/>
                <w:b/>
                <w:sz w:val="20"/>
              </w:rPr>
              <w:t>OBJETIVOS</w:t>
            </w:r>
          </w:p>
          <w:p w:rsidRPr="00D00F2B" w:rsidR="00F209F2" w:rsidP="00D92AD7" w:rsidRDefault="00F209F2" w14:paraId="34B3F2EB" w14:textId="77777777">
            <w:pPr>
              <w:ind w:left="360"/>
              <w:jc w:val="left"/>
              <w:rPr>
                <w:rFonts w:cs="Arial"/>
                <w:b/>
                <w:sz w:val="20"/>
              </w:rPr>
            </w:pPr>
          </w:p>
          <w:p w:rsidRPr="00D00F2B" w:rsidR="00B45A26" w:rsidP="00D92AD7" w:rsidRDefault="00B45A26" w14:paraId="2F1D58B1" w14:textId="77777777">
            <w:pPr>
              <w:ind w:left="360"/>
              <w:rPr>
                <w:rFonts w:cs="Arial"/>
                <w:i/>
                <w:sz w:val="20"/>
              </w:rPr>
            </w:pPr>
            <w:r w:rsidRPr="00D00F2B">
              <w:rPr>
                <w:rFonts w:cs="Arial"/>
                <w:i/>
                <w:sz w:val="20"/>
              </w:rPr>
              <w:t>Defina el objetivo general y los específicos que espera cumplir con el proyecto.</w:t>
            </w:r>
          </w:p>
          <w:p w:rsidRPr="00D00F2B" w:rsidR="001C32D2" w:rsidP="00D92AD7" w:rsidRDefault="001C32D2" w14:paraId="7D34F5C7" w14:textId="77777777">
            <w:pPr>
              <w:ind w:left="360"/>
              <w:rPr>
                <w:rFonts w:cs="Arial"/>
                <w:sz w:val="20"/>
              </w:rPr>
            </w:pPr>
          </w:p>
        </w:tc>
      </w:tr>
      <w:tr w:rsidRPr="00D00F2B" w:rsidR="001C32D2" w14:paraId="0737466F" w14:textId="77777777">
        <w:trPr>
          <w:jc w:val="center"/>
        </w:trPr>
        <w:tc>
          <w:tcPr>
            <w:tcW w:w="10065" w:type="dxa"/>
          </w:tcPr>
          <w:p w:rsidRPr="00D00F2B" w:rsidR="00F209F2" w:rsidP="00D92AD7" w:rsidRDefault="00F209F2" w14:paraId="0B4020A7" w14:textId="77777777">
            <w:pPr>
              <w:ind w:left="708"/>
              <w:rPr>
                <w:rFonts w:cs="Arial"/>
                <w:b/>
                <w:sz w:val="20"/>
              </w:rPr>
            </w:pPr>
          </w:p>
          <w:p w:rsidRPr="00D00F2B" w:rsidR="001C32D2" w:rsidP="00D92AD7" w:rsidRDefault="00A54FEB" w14:paraId="160944D7" w14:textId="77777777">
            <w:pPr>
              <w:ind w:left="708"/>
              <w:rPr>
                <w:rFonts w:cs="Arial"/>
                <w:i/>
                <w:sz w:val="20"/>
              </w:rPr>
            </w:pPr>
            <w:r w:rsidRPr="00D00F2B">
              <w:rPr>
                <w:rFonts w:cs="Arial"/>
                <w:b/>
                <w:sz w:val="20"/>
              </w:rPr>
              <w:t>Objetivo General</w:t>
            </w:r>
          </w:p>
          <w:p w:rsidRPr="00D00F2B" w:rsidR="00564D19" w:rsidP="009906FF" w:rsidRDefault="00564D19" w14:paraId="1D7B270A" w14:textId="77777777">
            <w:pPr>
              <w:ind w:left="708"/>
              <w:rPr>
                <w:rFonts w:cs="Arial"/>
                <w:color w:val="FF0000"/>
                <w:sz w:val="20"/>
              </w:rPr>
            </w:pPr>
          </w:p>
          <w:p w:rsidRPr="00D00F2B" w:rsidR="00DE4279" w:rsidP="005A3043" w:rsidRDefault="00620EBC" w14:paraId="50D5F08C" w14:textId="77777777">
            <w:pPr>
              <w:ind w:left="708"/>
              <w:rPr>
                <w:rFonts w:cs="Arial"/>
                <w:sz w:val="20"/>
              </w:rPr>
            </w:pPr>
            <w:r w:rsidRPr="00D00F2B">
              <w:rPr>
                <w:rFonts w:cs="Arial"/>
                <w:sz w:val="20"/>
              </w:rPr>
              <w:t>Aportar en la inclusión y mejoramiento de la calidad de vida de las personas con discapacidad, cuidadores, grupos etnicos y familias habitantes en la  Localidad de San Cristóbal</w:t>
            </w:r>
            <w:r w:rsidRPr="00D00F2B" w:rsidR="00F6523C">
              <w:rPr>
                <w:rFonts w:cs="Arial"/>
                <w:sz w:val="20"/>
              </w:rPr>
              <w:t>.</w:t>
            </w:r>
          </w:p>
        </w:tc>
      </w:tr>
      <w:tr w:rsidRPr="00D00F2B" w:rsidR="001C32D2" w14:paraId="03422CF2" w14:textId="77777777">
        <w:trPr>
          <w:jc w:val="center"/>
        </w:trPr>
        <w:tc>
          <w:tcPr>
            <w:tcW w:w="10065" w:type="dxa"/>
          </w:tcPr>
          <w:p w:rsidRPr="00D00F2B" w:rsidR="00F209F2" w:rsidP="00D92AD7" w:rsidRDefault="00F209F2" w14:paraId="4F904CB7" w14:textId="77777777">
            <w:pPr>
              <w:ind w:left="708"/>
              <w:rPr>
                <w:rFonts w:cs="Arial"/>
                <w:b/>
                <w:sz w:val="20"/>
              </w:rPr>
            </w:pPr>
          </w:p>
          <w:p w:rsidRPr="00D00F2B" w:rsidR="00F209F2" w:rsidP="0056266A" w:rsidRDefault="00A54FEB" w14:paraId="7914F8CB" w14:textId="77777777">
            <w:pPr>
              <w:ind w:left="708"/>
              <w:rPr>
                <w:rFonts w:cs="Arial"/>
                <w:b/>
                <w:sz w:val="20"/>
              </w:rPr>
            </w:pPr>
            <w:r w:rsidRPr="00D00F2B">
              <w:rPr>
                <w:rFonts w:cs="Arial"/>
                <w:b/>
                <w:sz w:val="20"/>
              </w:rPr>
              <w:t>Objetivos Específicos</w:t>
            </w:r>
          </w:p>
          <w:p w:rsidRPr="00D00F2B" w:rsidR="009D2C25" w:rsidP="009D2C25" w:rsidRDefault="009B376F" w14:paraId="17675829" w14:textId="77777777">
            <w:pPr>
              <w:ind w:left="708"/>
              <w:rPr>
                <w:rFonts w:cs="Arial"/>
                <w:sz w:val="20"/>
                <w:lang w:val="es-ES_tradnl"/>
              </w:rPr>
            </w:pPr>
            <w:r w:rsidRPr="00D00F2B">
              <w:rPr>
                <w:rFonts w:cs="Arial"/>
                <w:sz w:val="20"/>
              </w:rPr>
              <w:t xml:space="preserve">1. </w:t>
            </w:r>
            <w:r w:rsidRPr="00D00F2B" w:rsidR="009D2C25">
              <w:rPr>
                <w:rFonts w:cs="Arial"/>
                <w:sz w:val="20"/>
                <w:lang w:val="es-ES_tradnl"/>
              </w:rPr>
              <w:t>Contribuir  al bienestar  y a la dignificación  de  las  personas  con  discapacidad, cuidadores, y cuidadoras de las 5 UPZ de la localidad de San Cristóbal, en articulación con el Consejo Local de Discapacidad  y  con  un  enfoque  diferencial,  desde  lo etario,  diverso, étnico  e  indígena y  de derechos  que  favorezcan  su desarrollo  físico,  psicológico,  emocional  y  a  su  autonomía  con  la vinculación a actividades alternativas de salud, de ayudas técnicas, laborales, artísticas, culturales y recreo deportivas.</w:t>
            </w:r>
          </w:p>
          <w:p w:rsidRPr="00D00F2B" w:rsidR="00137199" w:rsidP="00137199" w:rsidRDefault="00860D43" w14:paraId="77FE4141" w14:textId="77777777">
            <w:pPr>
              <w:ind w:left="708"/>
              <w:rPr>
                <w:rFonts w:cs="Arial"/>
                <w:sz w:val="20"/>
                <w:lang w:val="es-ES_tradnl"/>
              </w:rPr>
            </w:pPr>
            <w:r w:rsidRPr="00D00F2B">
              <w:rPr>
                <w:rFonts w:cs="Arial"/>
                <w:sz w:val="20"/>
                <w:lang w:val="es-ES_tradnl"/>
              </w:rPr>
              <w:t>2</w:t>
            </w:r>
            <w:r w:rsidRPr="00D00F2B" w:rsidR="00137199">
              <w:rPr>
                <w:rFonts w:cs="Arial"/>
                <w:sz w:val="20"/>
                <w:lang w:val="es-ES_tradnl"/>
              </w:rPr>
              <w:t xml:space="preserve">. </w:t>
            </w:r>
            <w:r w:rsidRPr="00D00F2B" w:rsidR="00585218">
              <w:rPr>
                <w:rFonts w:cs="Arial"/>
                <w:sz w:val="20"/>
                <w:lang w:val="es-ES_tradnl"/>
              </w:rPr>
              <w:t>Implementar una</w:t>
            </w:r>
            <w:r w:rsidRPr="00D00F2B" w:rsidR="00137199">
              <w:rPr>
                <w:rFonts w:cs="Arial"/>
                <w:sz w:val="20"/>
                <w:lang w:val="es-ES_tradnl"/>
              </w:rPr>
              <w:t xml:space="preserve">  estrategia  que  contribuya  al  reconocimiento  de  los  saberes  ancestrales  en medicina con grupos étnico e indígenas de la localidad de San Cristóbal.</w:t>
            </w:r>
          </w:p>
          <w:p w:rsidRPr="00D00F2B" w:rsidR="00137199" w:rsidP="00137199" w:rsidRDefault="00860D43" w14:paraId="1D206B7C" w14:textId="77777777">
            <w:pPr>
              <w:ind w:left="708"/>
              <w:rPr>
                <w:rFonts w:cs="Arial"/>
                <w:sz w:val="20"/>
                <w:lang w:val="es-ES_tradnl"/>
              </w:rPr>
            </w:pPr>
            <w:r w:rsidRPr="00D00F2B">
              <w:rPr>
                <w:rFonts w:cs="Arial"/>
                <w:sz w:val="20"/>
                <w:lang w:val="es-ES_tradnl"/>
              </w:rPr>
              <w:t>3</w:t>
            </w:r>
            <w:r w:rsidRPr="00D00F2B" w:rsidR="00137199">
              <w:rPr>
                <w:rFonts w:cs="Arial"/>
                <w:sz w:val="20"/>
                <w:lang w:val="es-ES_tradnl"/>
              </w:rPr>
              <w:t xml:space="preserve">. </w:t>
            </w:r>
            <w:r w:rsidRPr="00D00F2B" w:rsidR="00585218">
              <w:rPr>
                <w:rFonts w:cs="Arial"/>
                <w:sz w:val="20"/>
                <w:lang w:val="es-ES_tradnl"/>
              </w:rPr>
              <w:t>Implementar acciones</w:t>
            </w:r>
            <w:r w:rsidRPr="00D00F2B" w:rsidR="00137199">
              <w:rPr>
                <w:rFonts w:cs="Arial"/>
                <w:sz w:val="20"/>
                <w:lang w:val="es-ES_tradnl"/>
              </w:rPr>
              <w:t xml:space="preserve">  y  campañas  de  prevención  y  de  atención  por  el riesgo  del consumo  de sustancias  psicoactivas  en  colegios,  parques  y  territorios  identificados  de  la  localidad de  San Cristóbal.</w:t>
            </w:r>
          </w:p>
          <w:p w:rsidRPr="00D00F2B" w:rsidR="00250846" w:rsidP="005A3043" w:rsidRDefault="00860D43" w14:paraId="592A2D63" w14:textId="77777777">
            <w:pPr>
              <w:ind w:left="708"/>
              <w:rPr>
                <w:rFonts w:cs="Arial"/>
                <w:color w:val="FF0000"/>
                <w:sz w:val="20"/>
              </w:rPr>
            </w:pPr>
            <w:r w:rsidRPr="00D00F2B">
              <w:rPr>
                <w:rFonts w:cs="Arial"/>
                <w:sz w:val="20"/>
                <w:lang w:val="es-ES_tradnl"/>
              </w:rPr>
              <w:t>4</w:t>
            </w:r>
            <w:r w:rsidRPr="00D00F2B" w:rsidR="00DC6051">
              <w:rPr>
                <w:rFonts w:cs="Arial"/>
                <w:sz w:val="20"/>
                <w:lang w:val="es-ES_tradnl"/>
              </w:rPr>
              <w:t>. Implementar acciones de apoyo a la co-inversión en</w:t>
            </w:r>
            <w:r w:rsidRPr="00D00F2B" w:rsidR="00FE0BC3">
              <w:rPr>
                <w:rFonts w:cs="Arial"/>
                <w:sz w:val="20"/>
                <w:lang w:val="es-ES_tradnl"/>
              </w:rPr>
              <w:t xml:space="preserve"> </w:t>
            </w:r>
            <w:r w:rsidRPr="00D00F2B" w:rsidR="00DC6051">
              <w:rPr>
                <w:rFonts w:cs="Arial"/>
                <w:sz w:val="20"/>
                <w:lang w:val="es-ES_tradnl"/>
              </w:rPr>
              <w:t>la estrategia territorial de salud, a través de campañas de prevención y autocuidado para mejorar las condiciones de salud de los habitantes en las cinco UPZ de la localidad</w:t>
            </w:r>
            <w:r w:rsidRPr="00D00F2B" w:rsidR="00FE0BC3">
              <w:rPr>
                <w:rFonts w:cs="Arial"/>
                <w:sz w:val="20"/>
                <w:lang w:val="es-ES_tradnl"/>
              </w:rPr>
              <w:t xml:space="preserve"> </w:t>
            </w:r>
            <w:r w:rsidRPr="00D00F2B" w:rsidR="00DC6051">
              <w:rPr>
                <w:rFonts w:cs="Arial"/>
                <w:sz w:val="20"/>
                <w:lang w:val="es-ES_tradnl"/>
              </w:rPr>
              <w:t>de San Cristóbal.</w:t>
            </w:r>
          </w:p>
        </w:tc>
      </w:tr>
    </w:tbl>
    <w:p w:rsidRPr="00D00F2B" w:rsidR="00B66490" w:rsidP="00B66490" w:rsidRDefault="00B66490" w14:paraId="06971CD3" w14:textId="77777777">
      <w:pPr>
        <w:rPr>
          <w:rFonts w:cs="Arial"/>
          <w:b/>
          <w:sz w:val="20"/>
        </w:rPr>
      </w:pPr>
      <w:bookmarkStart w:name="_Toc251066181" w:id="6"/>
    </w:p>
    <w:p w:rsidRPr="00D00F2B" w:rsidR="00B66490" w:rsidP="00B66490" w:rsidRDefault="00B66490" w14:paraId="0BD8F5BA" w14:textId="77777777">
      <w:pPr>
        <w:pStyle w:val="Subttulo"/>
        <w:numPr>
          <w:ilvl w:val="0"/>
          <w:numId w:val="5"/>
        </w:numPr>
        <w:rPr>
          <w:rFonts w:ascii="Arial" w:hAnsi="Arial" w:cs="Arial"/>
          <w:sz w:val="20"/>
          <w:szCs w:val="20"/>
        </w:rPr>
      </w:pPr>
      <w:r w:rsidRPr="00D00F2B">
        <w:rPr>
          <w:rFonts w:ascii="Arial" w:hAnsi="Arial" w:cs="Arial"/>
          <w:sz w:val="20"/>
          <w:szCs w:val="20"/>
        </w:rPr>
        <w:t>METAS</w:t>
      </w:r>
    </w:p>
    <w:p w:rsidRPr="00D00F2B" w:rsidR="00B66490" w:rsidP="00B66490" w:rsidRDefault="00B66490" w14:paraId="2A1F701D" w14:textId="77777777">
      <w:pPr>
        <w:rPr>
          <w:rFonts w:cs="Arial"/>
          <w:b/>
          <w:sz w:val="20"/>
        </w:rPr>
      </w:pPr>
    </w:p>
    <w:p w:rsidRPr="00D00F2B" w:rsidR="00B66490" w:rsidP="00B66490" w:rsidRDefault="00D9764C" w14:paraId="58D4FFE9" w14:textId="77777777">
      <w:pPr>
        <w:rPr>
          <w:rFonts w:cs="Arial"/>
          <w:i/>
          <w:sz w:val="20"/>
        </w:rPr>
      </w:pPr>
      <w:r w:rsidRPr="00D00F2B">
        <w:rPr>
          <w:rFonts w:cs="Arial"/>
          <w:i/>
          <w:sz w:val="20"/>
        </w:rPr>
        <w:t>Registre los</w:t>
      </w:r>
      <w:r w:rsidRPr="00D00F2B" w:rsidR="00B66490">
        <w:rPr>
          <w:rFonts w:cs="Arial"/>
          <w:i/>
          <w:sz w:val="20"/>
        </w:rPr>
        <w:t xml:space="preserve"> resultados concretos, medibles, realizables y verificables que se esperan obtener con la ejecución del proyecto, representados en productos (bienes y servicios) finales o intermedios.</w:t>
      </w:r>
    </w:p>
    <w:p w:rsidRPr="00D00F2B" w:rsidR="00B66490" w:rsidP="00B66490" w:rsidRDefault="00B66490" w14:paraId="03EFCA41" w14:textId="77777777">
      <w:pPr>
        <w:rPr>
          <w:rFonts w:cs="Arial"/>
          <w:i/>
          <w:sz w:val="20"/>
        </w:rPr>
      </w:pPr>
    </w:p>
    <w:p w:rsidRPr="00D00F2B" w:rsidR="00B66490" w:rsidP="00B66490" w:rsidRDefault="00B66490" w14:paraId="5576C1E7" w14:textId="77777777">
      <w:pPr>
        <w:rPr>
          <w:rFonts w:cs="Arial"/>
          <w:b/>
          <w:sz w:val="20"/>
        </w:rPr>
      </w:pPr>
      <w:r w:rsidRPr="00D00F2B">
        <w:rPr>
          <w:rFonts w:cs="Arial"/>
          <w:b/>
          <w:sz w:val="20"/>
        </w:rPr>
        <w:t>Metas de proyecto</w:t>
      </w:r>
    </w:p>
    <w:p w:rsidRPr="00D00F2B" w:rsidR="00B66490" w:rsidP="00B66490" w:rsidRDefault="00B66490" w14:paraId="5F96A722" w14:textId="77777777">
      <w:pPr>
        <w:rPr>
          <w:rFonts w:cs="Arial"/>
          <w:i/>
          <w:sz w:val="20"/>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08"/>
        <w:gridCol w:w="1344"/>
        <w:gridCol w:w="1680"/>
        <w:gridCol w:w="4764"/>
      </w:tblGrid>
      <w:tr w:rsidRPr="00D00F2B" w:rsidR="00B66490" w:rsidTr="009922D1" w14:paraId="328AF8B9" w14:textId="77777777">
        <w:trPr>
          <w:trHeight w:val="170"/>
          <w:tblHeader/>
          <w:jc w:val="center"/>
        </w:trPr>
        <w:tc>
          <w:tcPr>
            <w:tcW w:w="856" w:type="pct"/>
            <w:shd w:val="clear" w:color="auto" w:fill="D9D9D9"/>
            <w:vAlign w:val="center"/>
          </w:tcPr>
          <w:p w:rsidRPr="00D00F2B" w:rsidR="00B66490" w:rsidP="004517F0" w:rsidRDefault="00B66490" w14:paraId="5B9D739A" w14:textId="77777777">
            <w:pPr>
              <w:jc w:val="center"/>
              <w:rPr>
                <w:rFonts w:cs="Arial"/>
                <w:b/>
                <w:sz w:val="20"/>
              </w:rPr>
            </w:pPr>
            <w:r w:rsidRPr="00D00F2B">
              <w:rPr>
                <w:rFonts w:cs="Arial"/>
                <w:b/>
                <w:sz w:val="20"/>
              </w:rPr>
              <w:lastRenderedPageBreak/>
              <w:t>PROCESO</w:t>
            </w:r>
          </w:p>
        </w:tc>
        <w:tc>
          <w:tcPr>
            <w:tcW w:w="715" w:type="pct"/>
            <w:shd w:val="clear" w:color="auto" w:fill="D9D9D9"/>
            <w:vAlign w:val="center"/>
          </w:tcPr>
          <w:p w:rsidRPr="00D00F2B" w:rsidR="00B66490" w:rsidP="004517F0" w:rsidRDefault="00B66490" w14:paraId="6194B2D3" w14:textId="77777777">
            <w:pPr>
              <w:jc w:val="center"/>
              <w:rPr>
                <w:rFonts w:cs="Arial"/>
                <w:b/>
                <w:sz w:val="20"/>
              </w:rPr>
            </w:pPr>
            <w:r w:rsidRPr="00D00F2B">
              <w:rPr>
                <w:rFonts w:cs="Arial"/>
                <w:b/>
                <w:sz w:val="20"/>
              </w:rPr>
              <w:t>MAGNITUD</w:t>
            </w:r>
          </w:p>
        </w:tc>
        <w:tc>
          <w:tcPr>
            <w:tcW w:w="894" w:type="pct"/>
            <w:shd w:val="clear" w:color="auto" w:fill="D9D9D9"/>
            <w:vAlign w:val="center"/>
          </w:tcPr>
          <w:p w:rsidRPr="00D00F2B" w:rsidR="00B66490" w:rsidP="004517F0" w:rsidRDefault="00B66490" w14:paraId="0927C5D8" w14:textId="77777777">
            <w:pPr>
              <w:jc w:val="center"/>
              <w:rPr>
                <w:rFonts w:cs="Arial"/>
                <w:b/>
                <w:sz w:val="20"/>
              </w:rPr>
            </w:pPr>
            <w:r w:rsidRPr="00D00F2B">
              <w:rPr>
                <w:rFonts w:cs="Arial"/>
                <w:b/>
                <w:sz w:val="20"/>
              </w:rPr>
              <w:t>UNIDAD DE MEDIDA</w:t>
            </w:r>
          </w:p>
        </w:tc>
        <w:tc>
          <w:tcPr>
            <w:tcW w:w="2535" w:type="pct"/>
            <w:shd w:val="clear" w:color="auto" w:fill="D9D9D9"/>
            <w:vAlign w:val="center"/>
          </w:tcPr>
          <w:p w:rsidRPr="00D00F2B" w:rsidR="00B66490" w:rsidP="004517F0" w:rsidRDefault="00B66490" w14:paraId="08A4965E" w14:textId="77777777">
            <w:pPr>
              <w:jc w:val="center"/>
              <w:rPr>
                <w:rFonts w:cs="Arial"/>
                <w:b/>
                <w:sz w:val="20"/>
              </w:rPr>
            </w:pPr>
            <w:r w:rsidRPr="00D00F2B">
              <w:rPr>
                <w:rFonts w:cs="Arial"/>
                <w:b/>
                <w:sz w:val="20"/>
              </w:rPr>
              <w:t>DESCRIPCIÓN</w:t>
            </w:r>
          </w:p>
        </w:tc>
      </w:tr>
      <w:tr w:rsidRPr="00D00F2B" w:rsidR="00B66490" w:rsidTr="009922D1" w14:paraId="17EF4FAB" w14:textId="77777777">
        <w:trPr>
          <w:trHeight w:val="170"/>
          <w:jc w:val="center"/>
        </w:trPr>
        <w:tc>
          <w:tcPr>
            <w:tcW w:w="856" w:type="pct"/>
            <w:vAlign w:val="center"/>
          </w:tcPr>
          <w:p w:rsidRPr="00D00F2B" w:rsidR="00B66490" w:rsidP="009922D1" w:rsidRDefault="00FE0BC3" w14:paraId="3E5396F9" w14:textId="77777777">
            <w:pPr>
              <w:jc w:val="center"/>
              <w:rPr>
                <w:rFonts w:cs="Arial"/>
                <w:sz w:val="20"/>
                <w:highlight w:val="yellow"/>
              </w:rPr>
            </w:pPr>
            <w:r w:rsidRPr="00D00F2B">
              <w:rPr>
                <w:rFonts w:cs="Arial"/>
                <w:sz w:val="20"/>
              </w:rPr>
              <w:t>Vincular</w:t>
            </w:r>
          </w:p>
        </w:tc>
        <w:tc>
          <w:tcPr>
            <w:tcW w:w="715" w:type="pct"/>
            <w:vAlign w:val="center"/>
          </w:tcPr>
          <w:p w:rsidRPr="00D00F2B" w:rsidR="00B66490" w:rsidP="009922D1" w:rsidRDefault="00FE0BC3" w14:paraId="19BAECEC" w14:textId="77777777">
            <w:pPr>
              <w:jc w:val="center"/>
              <w:rPr>
                <w:rFonts w:cs="Arial"/>
                <w:sz w:val="20"/>
                <w:highlight w:val="yellow"/>
              </w:rPr>
            </w:pPr>
            <w:r w:rsidRPr="00D00F2B">
              <w:rPr>
                <w:rFonts w:cs="Arial"/>
                <w:sz w:val="20"/>
              </w:rPr>
              <w:t>1.000</w:t>
            </w:r>
          </w:p>
        </w:tc>
        <w:tc>
          <w:tcPr>
            <w:tcW w:w="894" w:type="pct"/>
            <w:vAlign w:val="center"/>
          </w:tcPr>
          <w:p w:rsidRPr="00D00F2B" w:rsidR="00B66490" w:rsidP="009922D1" w:rsidRDefault="00FE0BC3" w14:paraId="40B3B048" w14:textId="77777777">
            <w:pPr>
              <w:jc w:val="center"/>
              <w:rPr>
                <w:rFonts w:cs="Arial"/>
                <w:sz w:val="20"/>
                <w:highlight w:val="yellow"/>
              </w:rPr>
            </w:pPr>
            <w:r w:rsidRPr="00D00F2B">
              <w:rPr>
                <w:rFonts w:cs="Arial"/>
                <w:sz w:val="20"/>
              </w:rPr>
              <w:t>personas</w:t>
            </w:r>
          </w:p>
        </w:tc>
        <w:tc>
          <w:tcPr>
            <w:tcW w:w="2535" w:type="pct"/>
            <w:vAlign w:val="center"/>
          </w:tcPr>
          <w:p w:rsidRPr="00D00F2B" w:rsidR="00D063B3" w:rsidP="009922D1" w:rsidRDefault="00FE0BC3" w14:paraId="531FB595" w14:textId="77777777">
            <w:pPr>
              <w:jc w:val="center"/>
              <w:rPr>
                <w:rFonts w:cs="Arial"/>
                <w:color w:val="FF0000"/>
                <w:sz w:val="20"/>
                <w:highlight w:val="yellow"/>
              </w:rPr>
            </w:pPr>
            <w:r w:rsidRPr="00D00F2B">
              <w:rPr>
                <w:rFonts w:cs="Arial"/>
                <w:sz w:val="20"/>
              </w:rPr>
              <w:t>Con discapacidad, cuidadores y cuidadoras, en actividades alternativas de salud.</w:t>
            </w:r>
          </w:p>
        </w:tc>
      </w:tr>
      <w:tr w:rsidRPr="00D00F2B" w:rsidR="00FE0BC3" w:rsidTr="009922D1" w14:paraId="55097374" w14:textId="77777777">
        <w:trPr>
          <w:trHeight w:val="170"/>
          <w:jc w:val="center"/>
        </w:trPr>
        <w:tc>
          <w:tcPr>
            <w:tcW w:w="856" w:type="pct"/>
            <w:vAlign w:val="center"/>
          </w:tcPr>
          <w:p w:rsidRPr="00D00F2B" w:rsidR="00FE0BC3" w:rsidP="009922D1" w:rsidRDefault="00FE0BC3" w14:paraId="01399D72" w14:textId="77777777">
            <w:pPr>
              <w:widowControl w:val="0"/>
              <w:autoSpaceDE w:val="0"/>
              <w:autoSpaceDN w:val="0"/>
              <w:adjustRightInd w:val="0"/>
              <w:jc w:val="center"/>
              <w:rPr>
                <w:rFonts w:cs="Arial"/>
                <w:sz w:val="20"/>
              </w:rPr>
            </w:pPr>
            <w:r w:rsidRPr="00D00F2B">
              <w:rPr>
                <w:rFonts w:cs="Arial"/>
                <w:sz w:val="20"/>
              </w:rPr>
              <w:t>Beneficiar</w:t>
            </w:r>
          </w:p>
        </w:tc>
        <w:tc>
          <w:tcPr>
            <w:tcW w:w="715" w:type="pct"/>
            <w:vAlign w:val="center"/>
          </w:tcPr>
          <w:p w:rsidRPr="00D00F2B" w:rsidR="00FE0BC3" w:rsidP="009922D1" w:rsidRDefault="00FE0BC3" w14:paraId="02AB72AF" w14:textId="77777777">
            <w:pPr>
              <w:jc w:val="center"/>
              <w:rPr>
                <w:rFonts w:cs="Arial"/>
                <w:sz w:val="20"/>
              </w:rPr>
            </w:pPr>
            <w:r w:rsidRPr="00D00F2B">
              <w:rPr>
                <w:rFonts w:cs="Arial"/>
                <w:sz w:val="20"/>
              </w:rPr>
              <w:t>1.600</w:t>
            </w:r>
          </w:p>
        </w:tc>
        <w:tc>
          <w:tcPr>
            <w:tcW w:w="894" w:type="pct"/>
            <w:vAlign w:val="center"/>
          </w:tcPr>
          <w:p w:rsidRPr="00D00F2B" w:rsidR="00180491" w:rsidP="009922D1" w:rsidRDefault="00FE0BC3" w14:paraId="73CD8E55" w14:textId="77777777">
            <w:pPr>
              <w:widowControl w:val="0"/>
              <w:autoSpaceDE w:val="0"/>
              <w:autoSpaceDN w:val="0"/>
              <w:adjustRightInd w:val="0"/>
              <w:jc w:val="center"/>
              <w:rPr>
                <w:rFonts w:cs="Arial"/>
                <w:sz w:val="20"/>
              </w:rPr>
            </w:pPr>
            <w:r w:rsidRPr="00D00F2B">
              <w:rPr>
                <w:rFonts w:cs="Arial"/>
                <w:sz w:val="20"/>
              </w:rPr>
              <w:t>personas</w:t>
            </w:r>
          </w:p>
        </w:tc>
        <w:tc>
          <w:tcPr>
            <w:tcW w:w="2535" w:type="pct"/>
            <w:vAlign w:val="center"/>
          </w:tcPr>
          <w:p w:rsidRPr="00D00F2B" w:rsidR="00FE0BC3" w:rsidP="009922D1" w:rsidRDefault="00FE0BC3" w14:paraId="5F024012" w14:textId="77777777">
            <w:pPr>
              <w:jc w:val="center"/>
              <w:rPr>
                <w:rFonts w:cs="Arial"/>
                <w:sz w:val="20"/>
              </w:rPr>
            </w:pPr>
            <w:r w:rsidRPr="00D00F2B">
              <w:rPr>
                <w:rFonts w:cs="Arial"/>
                <w:sz w:val="20"/>
              </w:rPr>
              <w:t>Con discapacidad con entrega de Dispositivos de Asistencia Personal - ayudas técnicas no POS</w:t>
            </w:r>
          </w:p>
        </w:tc>
      </w:tr>
      <w:tr w:rsidRPr="00D00F2B" w:rsidR="00FE0BC3" w:rsidTr="009922D1" w14:paraId="40A68514" w14:textId="77777777">
        <w:trPr>
          <w:trHeight w:val="170"/>
          <w:jc w:val="center"/>
        </w:trPr>
        <w:tc>
          <w:tcPr>
            <w:tcW w:w="856" w:type="pct"/>
            <w:vAlign w:val="center"/>
          </w:tcPr>
          <w:p w:rsidRPr="00D00F2B" w:rsidR="00FE0BC3" w:rsidP="009922D1" w:rsidRDefault="00FE0BC3" w14:paraId="03A18FAC" w14:textId="77777777">
            <w:pPr>
              <w:jc w:val="center"/>
              <w:rPr>
                <w:rFonts w:cs="Arial"/>
                <w:sz w:val="20"/>
                <w:highlight w:val="yellow"/>
              </w:rPr>
            </w:pPr>
            <w:r w:rsidRPr="00D00F2B">
              <w:rPr>
                <w:rFonts w:cs="Arial"/>
                <w:sz w:val="20"/>
              </w:rPr>
              <w:t>Vincular</w:t>
            </w:r>
          </w:p>
        </w:tc>
        <w:tc>
          <w:tcPr>
            <w:tcW w:w="715" w:type="pct"/>
            <w:vAlign w:val="center"/>
          </w:tcPr>
          <w:p w:rsidRPr="00D00F2B" w:rsidR="00FE0BC3" w:rsidP="009922D1" w:rsidRDefault="00FE0BC3" w14:paraId="03A21BA0" w14:textId="77777777">
            <w:pPr>
              <w:jc w:val="center"/>
              <w:rPr>
                <w:rFonts w:cs="Arial"/>
                <w:sz w:val="20"/>
                <w:highlight w:val="yellow"/>
              </w:rPr>
            </w:pPr>
            <w:r w:rsidRPr="00D00F2B">
              <w:rPr>
                <w:rFonts w:cs="Arial"/>
                <w:sz w:val="20"/>
              </w:rPr>
              <w:t>1.000</w:t>
            </w:r>
          </w:p>
        </w:tc>
        <w:tc>
          <w:tcPr>
            <w:tcW w:w="894" w:type="pct"/>
            <w:vAlign w:val="center"/>
          </w:tcPr>
          <w:p w:rsidRPr="00D00F2B" w:rsidR="00FE0BC3" w:rsidP="009922D1" w:rsidRDefault="00FE0BC3" w14:paraId="6EF18DC3" w14:textId="77777777">
            <w:pPr>
              <w:jc w:val="center"/>
              <w:rPr>
                <w:rFonts w:cs="Arial"/>
                <w:sz w:val="20"/>
                <w:highlight w:val="yellow"/>
              </w:rPr>
            </w:pPr>
            <w:r w:rsidRPr="00D00F2B">
              <w:rPr>
                <w:rFonts w:cs="Arial"/>
                <w:sz w:val="20"/>
              </w:rPr>
              <w:t>personas</w:t>
            </w:r>
          </w:p>
        </w:tc>
        <w:tc>
          <w:tcPr>
            <w:tcW w:w="2535" w:type="pct"/>
            <w:vAlign w:val="center"/>
          </w:tcPr>
          <w:p w:rsidRPr="00D00F2B" w:rsidR="00FE0BC3" w:rsidP="009922D1" w:rsidRDefault="00FE0BC3" w14:paraId="275D12D9" w14:textId="77777777">
            <w:pPr>
              <w:jc w:val="center"/>
              <w:rPr>
                <w:rFonts w:cs="Arial"/>
                <w:sz w:val="20"/>
                <w:highlight w:val="yellow"/>
              </w:rPr>
            </w:pPr>
            <w:r w:rsidRPr="00D00F2B">
              <w:rPr>
                <w:rFonts w:cs="Arial"/>
                <w:sz w:val="20"/>
              </w:rPr>
              <w:t>A las acciones y estrategias de reconocimiento de los saberes ancestrales en medicina.</w:t>
            </w:r>
          </w:p>
        </w:tc>
      </w:tr>
      <w:tr w:rsidRPr="00D00F2B" w:rsidR="00FE0BC3" w:rsidTr="009922D1" w14:paraId="0404B57B" w14:textId="77777777">
        <w:trPr>
          <w:trHeight w:val="170"/>
          <w:jc w:val="center"/>
        </w:trPr>
        <w:tc>
          <w:tcPr>
            <w:tcW w:w="856" w:type="pct"/>
            <w:vAlign w:val="center"/>
          </w:tcPr>
          <w:p w:rsidRPr="00D00F2B" w:rsidR="00FE0BC3" w:rsidP="009922D1" w:rsidRDefault="00FE0BC3" w14:paraId="742BFC5B" w14:textId="77777777">
            <w:pPr>
              <w:jc w:val="center"/>
              <w:rPr>
                <w:rFonts w:cs="Arial"/>
                <w:sz w:val="20"/>
                <w:highlight w:val="yellow"/>
              </w:rPr>
            </w:pPr>
            <w:r w:rsidRPr="00D00F2B">
              <w:rPr>
                <w:rFonts w:cs="Arial"/>
                <w:sz w:val="20"/>
              </w:rPr>
              <w:t>Vincular</w:t>
            </w:r>
          </w:p>
        </w:tc>
        <w:tc>
          <w:tcPr>
            <w:tcW w:w="715" w:type="pct"/>
            <w:vAlign w:val="center"/>
          </w:tcPr>
          <w:p w:rsidRPr="00D00F2B" w:rsidR="00FE0BC3" w:rsidP="009922D1" w:rsidRDefault="00FE0BC3" w14:paraId="6B02CC11" w14:textId="77777777">
            <w:pPr>
              <w:jc w:val="center"/>
              <w:rPr>
                <w:rFonts w:cs="Arial"/>
                <w:sz w:val="20"/>
                <w:highlight w:val="yellow"/>
              </w:rPr>
            </w:pPr>
            <w:r w:rsidRPr="00D00F2B">
              <w:rPr>
                <w:rFonts w:cs="Arial"/>
                <w:sz w:val="20"/>
              </w:rPr>
              <w:t>1.100</w:t>
            </w:r>
          </w:p>
        </w:tc>
        <w:tc>
          <w:tcPr>
            <w:tcW w:w="894" w:type="pct"/>
            <w:vAlign w:val="center"/>
          </w:tcPr>
          <w:p w:rsidRPr="00D00F2B" w:rsidR="00FE0BC3" w:rsidP="009922D1" w:rsidRDefault="00FE0BC3" w14:paraId="247989A5" w14:textId="77777777">
            <w:pPr>
              <w:jc w:val="center"/>
              <w:rPr>
                <w:rFonts w:cs="Arial"/>
                <w:sz w:val="20"/>
                <w:highlight w:val="yellow"/>
              </w:rPr>
            </w:pPr>
            <w:r w:rsidRPr="00D00F2B">
              <w:rPr>
                <w:rFonts w:cs="Arial"/>
                <w:sz w:val="20"/>
              </w:rPr>
              <w:t>personas</w:t>
            </w:r>
          </w:p>
        </w:tc>
        <w:tc>
          <w:tcPr>
            <w:tcW w:w="2535" w:type="pct"/>
            <w:vAlign w:val="center"/>
          </w:tcPr>
          <w:p w:rsidRPr="00D00F2B" w:rsidR="00FE0BC3" w:rsidP="009922D1" w:rsidRDefault="00FE0BC3" w14:paraId="5490AFED" w14:textId="77777777">
            <w:pPr>
              <w:jc w:val="center"/>
              <w:rPr>
                <w:rFonts w:cs="Arial"/>
                <w:sz w:val="20"/>
                <w:highlight w:val="yellow"/>
              </w:rPr>
            </w:pPr>
            <w:r w:rsidRPr="00D00F2B">
              <w:rPr>
                <w:rFonts w:cs="Arial"/>
                <w:sz w:val="20"/>
              </w:rPr>
              <w:t>A las acciones desarrolladas desde los dispositivos de base comunitaria en respuesta al consumo de SPA.</w:t>
            </w:r>
          </w:p>
        </w:tc>
      </w:tr>
      <w:tr w:rsidRPr="00D00F2B" w:rsidR="001F346E" w:rsidTr="009922D1" w14:paraId="0C4C16FD" w14:textId="77777777">
        <w:trPr>
          <w:trHeight w:val="170"/>
          <w:jc w:val="center"/>
        </w:trPr>
        <w:tc>
          <w:tcPr>
            <w:tcW w:w="856" w:type="pct"/>
            <w:vAlign w:val="center"/>
          </w:tcPr>
          <w:p w:rsidRPr="00D00F2B" w:rsidR="001F346E" w:rsidP="009922D1" w:rsidRDefault="001F346E" w14:paraId="5EF196FD" w14:textId="77777777">
            <w:pPr>
              <w:jc w:val="center"/>
              <w:rPr>
                <w:rFonts w:cs="Arial"/>
                <w:sz w:val="20"/>
                <w:highlight w:val="yellow"/>
              </w:rPr>
            </w:pPr>
            <w:r w:rsidRPr="00D00F2B">
              <w:rPr>
                <w:rFonts w:cs="Arial"/>
                <w:sz w:val="20"/>
              </w:rPr>
              <w:t>Vincular</w:t>
            </w:r>
          </w:p>
        </w:tc>
        <w:tc>
          <w:tcPr>
            <w:tcW w:w="715" w:type="pct"/>
            <w:vAlign w:val="center"/>
          </w:tcPr>
          <w:p w:rsidRPr="00D00F2B" w:rsidR="001F346E" w:rsidP="009922D1" w:rsidRDefault="001F346E" w14:paraId="36DAD71E" w14:textId="77777777">
            <w:pPr>
              <w:jc w:val="center"/>
              <w:rPr>
                <w:rFonts w:cs="Arial"/>
                <w:sz w:val="20"/>
                <w:highlight w:val="yellow"/>
              </w:rPr>
            </w:pPr>
            <w:r w:rsidRPr="00D00F2B">
              <w:rPr>
                <w:rFonts w:cs="Arial"/>
                <w:sz w:val="20"/>
              </w:rPr>
              <w:t>2.400</w:t>
            </w:r>
          </w:p>
        </w:tc>
        <w:tc>
          <w:tcPr>
            <w:tcW w:w="894" w:type="pct"/>
            <w:vAlign w:val="center"/>
          </w:tcPr>
          <w:p w:rsidRPr="00D00F2B" w:rsidR="001F346E" w:rsidP="009922D1" w:rsidRDefault="001F346E" w14:paraId="5F4DB1E1" w14:textId="77777777">
            <w:pPr>
              <w:jc w:val="center"/>
              <w:rPr>
                <w:rFonts w:cs="Arial"/>
                <w:sz w:val="20"/>
                <w:highlight w:val="yellow"/>
              </w:rPr>
            </w:pPr>
            <w:r w:rsidRPr="00D00F2B">
              <w:rPr>
                <w:rFonts w:cs="Arial"/>
                <w:sz w:val="20"/>
              </w:rPr>
              <w:t>personas</w:t>
            </w:r>
          </w:p>
        </w:tc>
        <w:tc>
          <w:tcPr>
            <w:tcW w:w="2535" w:type="pct"/>
            <w:vAlign w:val="center"/>
          </w:tcPr>
          <w:p w:rsidRPr="00D00F2B" w:rsidR="001F346E" w:rsidP="009922D1" w:rsidRDefault="001F346E" w14:paraId="6B2145B9" w14:textId="77777777">
            <w:pPr>
              <w:tabs>
                <w:tab w:val="left" w:pos="3500"/>
              </w:tabs>
              <w:jc w:val="center"/>
              <w:rPr>
                <w:rFonts w:cs="Arial"/>
                <w:sz w:val="20"/>
                <w:highlight w:val="yellow"/>
              </w:rPr>
            </w:pPr>
            <w:r w:rsidRPr="00D00F2B">
              <w:rPr>
                <w:rFonts w:cs="Arial"/>
                <w:sz w:val="20"/>
              </w:rPr>
              <w:t>Vincular 2.400 personas en acciones complementarias de la estrategia territorial de salud.</w:t>
            </w:r>
          </w:p>
        </w:tc>
      </w:tr>
    </w:tbl>
    <w:p w:rsidRPr="00D00F2B" w:rsidR="00B66490" w:rsidP="00B66490" w:rsidRDefault="00B66490" w14:paraId="5B95CD12" w14:textId="77777777">
      <w:pPr>
        <w:pStyle w:val="Subttulo"/>
        <w:numPr>
          <w:ilvl w:val="0"/>
          <w:numId w:val="0"/>
        </w:numPr>
        <w:rPr>
          <w:rFonts w:ascii="Arial" w:hAnsi="Arial" w:cs="Arial"/>
          <w:sz w:val="20"/>
          <w:szCs w:val="20"/>
        </w:rPr>
      </w:pPr>
    </w:p>
    <w:p w:rsidRPr="00D00F2B" w:rsidR="00180491" w:rsidP="00B66490" w:rsidRDefault="00180491" w14:paraId="5220BBB2" w14:textId="77777777">
      <w:pPr>
        <w:pStyle w:val="Subttulo"/>
        <w:numPr>
          <w:ilvl w:val="0"/>
          <w:numId w:val="0"/>
        </w:numPr>
        <w:rPr>
          <w:rFonts w:ascii="Arial" w:hAnsi="Arial" w:cs="Arial"/>
          <w:sz w:val="20"/>
          <w:szCs w:val="20"/>
        </w:rPr>
      </w:pPr>
    </w:p>
    <w:p w:rsidRPr="00D00F2B" w:rsidR="005A4CFC" w:rsidP="00CD715D" w:rsidRDefault="0030599D" w14:paraId="4D81B39A" w14:textId="77777777">
      <w:pPr>
        <w:pStyle w:val="Subttulo"/>
        <w:numPr>
          <w:ilvl w:val="0"/>
          <w:numId w:val="5"/>
        </w:numPr>
        <w:rPr>
          <w:rFonts w:ascii="Arial" w:hAnsi="Arial" w:cs="Arial"/>
          <w:sz w:val="20"/>
          <w:szCs w:val="20"/>
        </w:rPr>
      </w:pPr>
      <w:r w:rsidRPr="00D00F2B">
        <w:rPr>
          <w:rFonts w:ascii="Arial" w:hAnsi="Arial" w:cs="Arial"/>
          <w:sz w:val="20"/>
          <w:szCs w:val="20"/>
        </w:rPr>
        <w:t>DESCRIPCIÓN DEL PROYECTO</w:t>
      </w:r>
      <w:bookmarkEnd w:id="6"/>
    </w:p>
    <w:p w:rsidRPr="00D00F2B" w:rsidR="00CB001B" w:rsidP="00D92AD7" w:rsidRDefault="00CB001B" w14:paraId="13CB595B" w14:textId="77777777">
      <w:pPr>
        <w:rPr>
          <w:rFonts w:cs="Arial"/>
          <w:b/>
          <w:sz w:val="20"/>
          <w:lang w:val="es-MX"/>
        </w:rPr>
      </w:pPr>
    </w:p>
    <w:tbl>
      <w:tblPr>
        <w:tblW w:w="10065"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65"/>
      </w:tblGrid>
      <w:tr w:rsidRPr="00D00F2B" w:rsidR="0030599D" w:rsidTr="7C3D8AE0" w14:paraId="0B90D2C1" w14:textId="77777777">
        <w:trPr>
          <w:jc w:val="center"/>
        </w:trPr>
        <w:tc>
          <w:tcPr>
            <w:tcW w:w="10065" w:type="dxa"/>
            <w:shd w:val="clear" w:color="auto" w:fill="DBDBDB" w:themeFill="accent3" w:themeFillTint="66"/>
            <w:tcMar/>
          </w:tcPr>
          <w:p w:rsidRPr="00D00F2B" w:rsidR="0030599D" w:rsidP="00D92AD7" w:rsidRDefault="0030599D" w14:paraId="6D9C8D39" w14:textId="77777777">
            <w:pPr>
              <w:ind w:left="360"/>
              <w:rPr>
                <w:rFonts w:cs="Arial"/>
                <w:b/>
                <w:sz w:val="20"/>
              </w:rPr>
            </w:pPr>
          </w:p>
          <w:p w:rsidRPr="00D00F2B" w:rsidR="0030599D" w:rsidP="00D92AD7" w:rsidRDefault="0030599D" w14:paraId="71324D79" w14:textId="77777777">
            <w:pPr>
              <w:ind w:left="360"/>
              <w:jc w:val="left"/>
              <w:rPr>
                <w:rFonts w:cs="Arial"/>
                <w:b/>
                <w:sz w:val="20"/>
              </w:rPr>
            </w:pPr>
            <w:r w:rsidRPr="00D00F2B">
              <w:rPr>
                <w:rFonts w:cs="Arial"/>
                <w:b/>
                <w:sz w:val="20"/>
              </w:rPr>
              <w:t>DESCRIPCION DEL PROYECTO</w:t>
            </w:r>
          </w:p>
          <w:p w:rsidRPr="00D00F2B" w:rsidR="008A7B9A" w:rsidP="008A7B9A" w:rsidRDefault="008A7B9A" w14:paraId="675E05EE" w14:textId="77777777">
            <w:pPr>
              <w:ind w:left="342"/>
              <w:rPr>
                <w:rFonts w:cs="Arial"/>
                <w:i/>
                <w:sz w:val="20"/>
              </w:rPr>
            </w:pPr>
          </w:p>
          <w:p w:rsidRPr="00D00F2B" w:rsidR="008A7B9A" w:rsidP="008A7B9A" w:rsidRDefault="0056266A" w14:paraId="085BCA8D" w14:textId="77777777">
            <w:pPr>
              <w:ind w:left="342"/>
              <w:rPr>
                <w:rFonts w:cs="Arial"/>
                <w:i/>
                <w:sz w:val="20"/>
              </w:rPr>
            </w:pPr>
            <w:r w:rsidRPr="00D00F2B">
              <w:rPr>
                <w:rFonts w:cs="Arial"/>
                <w:i/>
                <w:sz w:val="20"/>
              </w:rPr>
              <w:t>Establezca</w:t>
            </w:r>
            <w:r w:rsidRPr="00D00F2B" w:rsidR="008A7B9A">
              <w:rPr>
                <w:rFonts w:cs="Arial"/>
                <w:i/>
                <w:sz w:val="20"/>
              </w:rPr>
              <w:t xml:space="preserve"> las acciones a desarrollar para dar solución al problema, </w:t>
            </w:r>
            <w:r w:rsidRPr="00D00F2B">
              <w:rPr>
                <w:rFonts w:cs="Arial"/>
                <w:i/>
                <w:sz w:val="20"/>
              </w:rPr>
              <w:t>relacione</w:t>
            </w:r>
            <w:r w:rsidRPr="00D00F2B" w:rsidR="008A7B9A">
              <w:rPr>
                <w:rFonts w:cs="Arial"/>
                <w:i/>
                <w:sz w:val="20"/>
              </w:rPr>
              <w:t xml:space="preserve"> los componentes y sus correspondientes actividades</w:t>
            </w:r>
            <w:r w:rsidRPr="00D00F2B">
              <w:rPr>
                <w:rFonts w:cs="Arial"/>
                <w:i/>
                <w:sz w:val="20"/>
              </w:rPr>
              <w:t>,</w:t>
            </w:r>
            <w:r w:rsidRPr="00D00F2B" w:rsidR="008A7B9A">
              <w:rPr>
                <w:rFonts w:cs="Arial"/>
                <w:i/>
                <w:sz w:val="20"/>
              </w:rPr>
              <w:t xml:space="preserve"> </w:t>
            </w:r>
            <w:r w:rsidRPr="00D00F2B">
              <w:rPr>
                <w:rFonts w:cs="Arial"/>
                <w:i/>
                <w:sz w:val="20"/>
              </w:rPr>
              <w:t>especificando</w:t>
            </w:r>
            <w:r w:rsidRPr="00D00F2B" w:rsidR="00B621A1">
              <w:rPr>
                <w:rFonts w:cs="Arial"/>
                <w:i/>
                <w:sz w:val="20"/>
              </w:rPr>
              <w:t xml:space="preserve"> </w:t>
            </w:r>
            <w:r w:rsidRPr="00D00F2B" w:rsidR="008A7B9A">
              <w:rPr>
                <w:rFonts w:cs="Arial"/>
                <w:i/>
                <w:sz w:val="20"/>
              </w:rPr>
              <w:t>sus aportes en el cumplimiento de los objetivos.</w:t>
            </w:r>
          </w:p>
          <w:p w:rsidRPr="00D00F2B" w:rsidR="0030599D" w:rsidP="008A7B9A" w:rsidRDefault="0030599D" w14:paraId="2FC17F8B" w14:textId="77777777">
            <w:pPr>
              <w:ind w:left="360"/>
              <w:rPr>
                <w:rFonts w:cs="Arial"/>
                <w:sz w:val="20"/>
              </w:rPr>
            </w:pPr>
          </w:p>
        </w:tc>
      </w:tr>
      <w:tr w:rsidRPr="00D00F2B" w:rsidR="00B75837" w:rsidTr="7C3D8AE0" w14:paraId="16FC3556" w14:textId="77777777">
        <w:trPr>
          <w:trHeight w:val="699"/>
          <w:jc w:val="center"/>
        </w:trPr>
        <w:tc>
          <w:tcPr>
            <w:tcW w:w="10065" w:type="dxa"/>
            <w:tcMar/>
          </w:tcPr>
          <w:p w:rsidRPr="00D00F2B" w:rsidR="00B75837" w:rsidP="00D92AD7" w:rsidRDefault="00B75837" w14:paraId="0A4F7224" w14:textId="77777777">
            <w:pPr>
              <w:ind w:left="720"/>
              <w:rPr>
                <w:rFonts w:cs="Arial"/>
                <w:b/>
                <w:sz w:val="20"/>
              </w:rPr>
            </w:pPr>
          </w:p>
          <w:p w:rsidRPr="00D00F2B" w:rsidR="00B75837" w:rsidP="00CE6D99" w:rsidRDefault="00B75837" w14:paraId="3776477F" w14:textId="77777777">
            <w:pPr>
              <w:spacing w:line="360" w:lineRule="auto"/>
              <w:rPr>
                <w:rFonts w:cs="Arial"/>
                <w:b/>
                <w:sz w:val="20"/>
                <w:u w:val="single"/>
              </w:rPr>
            </w:pPr>
            <w:r w:rsidRPr="00D00F2B">
              <w:rPr>
                <w:rFonts w:cs="Arial"/>
                <w:b/>
                <w:sz w:val="20"/>
              </w:rPr>
              <w:t xml:space="preserve">COMPONENTES: </w:t>
            </w:r>
          </w:p>
          <w:p w:rsidRPr="00D00F2B" w:rsidR="00B75837" w:rsidP="0073796B" w:rsidRDefault="00B75837" w14:paraId="1C0355D0" w14:textId="77777777">
            <w:pPr>
              <w:ind w:left="708"/>
              <w:rPr>
                <w:rFonts w:cs="Arial"/>
                <w:sz w:val="20"/>
              </w:rPr>
            </w:pPr>
            <w:r w:rsidRPr="00D00F2B">
              <w:rPr>
                <w:rFonts w:cs="Arial"/>
                <w:b/>
                <w:sz w:val="20"/>
                <w:u w:val="single"/>
                <w:lang w:val="es-ES"/>
              </w:rPr>
              <w:t xml:space="preserve">COMPONENTE </w:t>
            </w:r>
            <w:r w:rsidRPr="00D00F2B" w:rsidR="00843E29">
              <w:rPr>
                <w:rFonts w:cs="Arial"/>
                <w:b/>
                <w:sz w:val="20"/>
                <w:u w:val="single"/>
                <w:lang w:val="es-ES"/>
              </w:rPr>
              <w:t xml:space="preserve">1 </w:t>
            </w:r>
            <w:r w:rsidRPr="00D00F2B" w:rsidR="00843E29">
              <w:rPr>
                <w:rFonts w:cs="Arial"/>
                <w:b/>
                <w:sz w:val="20"/>
                <w:u w:val="single"/>
              </w:rPr>
              <w:t>ACCIONES COMPLEMENTARIAS</w:t>
            </w:r>
            <w:r w:rsidRPr="00D00F2B" w:rsidR="00D43B51">
              <w:rPr>
                <w:rFonts w:cs="Arial"/>
                <w:sz w:val="20"/>
              </w:rPr>
              <w:t>.</w:t>
            </w:r>
          </w:p>
          <w:p w:rsidRPr="00D00F2B" w:rsidR="00251C69" w:rsidP="0073796B" w:rsidRDefault="00251C69" w14:paraId="5AE48A43" w14:textId="77777777">
            <w:pPr>
              <w:ind w:left="708"/>
              <w:rPr>
                <w:rFonts w:cs="Arial"/>
                <w:sz w:val="20"/>
              </w:rPr>
            </w:pPr>
          </w:p>
          <w:p w:rsidRPr="00D00F2B" w:rsidR="00251C69" w:rsidP="00251C69" w:rsidRDefault="00251C69" w14:paraId="64107B3D" w14:textId="77777777">
            <w:pPr>
              <w:ind w:left="708"/>
              <w:rPr>
                <w:rFonts w:cs="Arial"/>
                <w:sz w:val="20"/>
              </w:rPr>
            </w:pPr>
            <w:r w:rsidRPr="00D00F2B">
              <w:rPr>
                <w:rFonts w:cs="Arial"/>
                <w:sz w:val="20"/>
              </w:rPr>
              <w:t>Actividades alternativas en salud, que den respuesta a las necesidades territoriales desde los enfoques de buen vivir, social y de derechos, y que favorezcan el desarrollo de la independencia e integración social de las Personas con discapacidad, cuidadoras y cuidadores.</w:t>
            </w:r>
          </w:p>
          <w:p w:rsidRPr="00D00F2B" w:rsidR="00251C69" w:rsidP="00251C69" w:rsidRDefault="00251C69" w14:paraId="50F40DEB" w14:textId="77777777">
            <w:pPr>
              <w:ind w:left="708"/>
              <w:rPr>
                <w:rFonts w:cs="Arial"/>
                <w:sz w:val="20"/>
              </w:rPr>
            </w:pPr>
          </w:p>
          <w:p w:rsidRPr="00D00F2B" w:rsidR="00251C69" w:rsidP="00251C69" w:rsidRDefault="00251C69" w14:paraId="736A3E3E" w14:textId="77777777">
            <w:pPr>
              <w:ind w:left="708"/>
              <w:rPr>
                <w:rFonts w:cs="Arial"/>
                <w:sz w:val="20"/>
              </w:rPr>
            </w:pPr>
            <w:r w:rsidRPr="00D00F2B">
              <w:rPr>
                <w:rFonts w:cs="Arial"/>
                <w:sz w:val="20"/>
              </w:rPr>
              <w:t>En el marco de los proyectos de inversión local en salud para las “Acciones complementarias para personas en condición de discapacidad y sus cuidadores”</w:t>
            </w:r>
            <w:r w:rsidRPr="00D00F2B">
              <w:rPr>
                <w:rFonts w:cs="Arial"/>
                <w:sz w:val="20"/>
                <w:vertAlign w:val="superscript"/>
              </w:rPr>
              <w:footnoteReference w:id="13"/>
            </w:r>
            <w:r w:rsidRPr="00D00F2B">
              <w:rPr>
                <w:rFonts w:cs="Arial"/>
                <w:sz w:val="20"/>
              </w:rPr>
              <w:t>, se deben desarrollar acciones y estrategias individuales dirigidas a personas con discapacidad, cuidadores, cuidadoras y otros actores que ejerzan labores de cuidado, en todos los ciclos de vida; así como a grupos y colectivos integrados por personas con discapacidad, cuidadores, cuidadoras y otros actores que ejerzan labores de cuidado, dando respuesta a las realidades presentes en las localidades y favoreciendo la articulación transectorial, realizando enlace a través de las Rutas Integrales de Atención en Salud - RIAS, la estrategia Territorios de Innovación y Participación en Salud – TIPS – de la SDS, el Sistema Distrital de Cuidado y las Entidades del orden Distrital y Nacional, responsables de realizar acciones dirigidas a personas con discapacidad, cuidadores y cuidadoras.</w:t>
            </w:r>
          </w:p>
          <w:p w:rsidRPr="00D00F2B" w:rsidR="005E5EA5" w:rsidP="00172D9D" w:rsidRDefault="005E5EA5" w14:paraId="77A52294" w14:textId="77777777">
            <w:pPr>
              <w:rPr>
                <w:rFonts w:cs="Arial"/>
                <w:color w:val="FF0000"/>
                <w:sz w:val="20"/>
              </w:rPr>
            </w:pPr>
          </w:p>
          <w:p w:rsidRPr="00D00F2B" w:rsidR="0073796B" w:rsidP="00251C69" w:rsidRDefault="0073796B" w14:paraId="007DCDA8" w14:textId="77777777">
            <w:pPr>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B75837" w:rsidTr="5A7ECAEA" w14:paraId="2C974913" w14:textId="77777777">
              <w:trPr>
                <w:trHeight w:val="313"/>
                <w:jc w:val="center"/>
              </w:trPr>
              <w:tc>
                <w:tcPr>
                  <w:tcW w:w="9338" w:type="dxa"/>
                  <w:gridSpan w:val="8"/>
                  <w:shd w:val="clear" w:color="auto" w:fill="D9D9D9" w:themeFill="background1" w:themeFillShade="D9"/>
                  <w:vAlign w:val="center"/>
                </w:tcPr>
                <w:p w:rsidRPr="00D00F2B" w:rsidR="00A81200" w:rsidP="00CE6D99" w:rsidRDefault="00CE6D99" w14:paraId="7632148D"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B75837" w:rsidTr="5A7ECAEA" w14:paraId="0ED0DD49" w14:textId="77777777">
              <w:trPr>
                <w:trHeight w:val="1416"/>
                <w:jc w:val="center"/>
              </w:trPr>
              <w:tc>
                <w:tcPr>
                  <w:tcW w:w="9338" w:type="dxa"/>
                  <w:gridSpan w:val="8"/>
                </w:tcPr>
                <w:p w:rsidRPr="00D00F2B" w:rsidR="00B75837" w:rsidP="00B75837" w:rsidRDefault="00B75837" w14:paraId="450EA2D7" w14:textId="77777777">
                  <w:pPr>
                    <w:ind w:left="360"/>
                    <w:rPr>
                      <w:rFonts w:cs="Arial"/>
                      <w:i/>
                      <w:sz w:val="20"/>
                      <w:lang w:val="es-ES"/>
                    </w:rPr>
                  </w:pPr>
                </w:p>
                <w:p w:rsidRPr="00D00F2B" w:rsidR="00D063B3" w:rsidP="00D063B3" w:rsidRDefault="00D063B3" w14:paraId="680B53A5" w14:textId="77777777">
                  <w:pPr>
                    <w:ind w:left="360"/>
                    <w:rPr>
                      <w:rFonts w:cs="Arial"/>
                      <w:b/>
                      <w:sz w:val="20"/>
                      <w:u w:val="single"/>
                      <w:lang w:val="es-ES"/>
                    </w:rPr>
                  </w:pPr>
                  <w:r w:rsidRPr="00D00F2B">
                    <w:rPr>
                      <w:rFonts w:cs="Arial"/>
                      <w:b/>
                      <w:sz w:val="20"/>
                      <w:u w:val="single"/>
                      <w:lang w:val="es-ES"/>
                    </w:rPr>
                    <w:t>VIGENCIA 2021</w:t>
                  </w:r>
                </w:p>
                <w:p w:rsidRPr="00D00F2B" w:rsidR="005F7A30" w:rsidP="00501150" w:rsidRDefault="005F7A30" w14:paraId="3DD355C9" w14:textId="77777777">
                  <w:pPr>
                    <w:ind w:left="360"/>
                    <w:rPr>
                      <w:rFonts w:cs="Arial"/>
                      <w:color w:val="FF0000"/>
                      <w:sz w:val="20"/>
                      <w:lang w:val="es-ES"/>
                    </w:rPr>
                  </w:pPr>
                </w:p>
                <w:p w:rsidRPr="00D00F2B" w:rsidR="00F70845" w:rsidP="00F70845" w:rsidRDefault="008B237E" w14:paraId="680ECDBB" w14:textId="77777777">
                  <w:pPr>
                    <w:ind w:left="360"/>
                    <w:rPr>
                      <w:rFonts w:cs="Arial"/>
                      <w:sz w:val="20"/>
                    </w:rPr>
                  </w:pPr>
                  <w:r w:rsidRPr="00D00F2B">
                    <w:rPr>
                      <w:rFonts w:cs="Arial"/>
                      <w:b/>
                      <w:sz w:val="20"/>
                    </w:rPr>
                    <w:t xml:space="preserve">1. </w:t>
                  </w:r>
                  <w:r w:rsidRPr="00D00F2B" w:rsidR="00172D9D">
                    <w:rPr>
                      <w:rFonts w:cs="Arial"/>
                      <w:b/>
                      <w:sz w:val="20"/>
                    </w:rPr>
                    <w:t>FORMULACIÓN.</w:t>
                  </w:r>
                  <w:r w:rsidRPr="00D00F2B" w:rsidR="00172D9D">
                    <w:rPr>
                      <w:rFonts w:cs="Arial"/>
                      <w:sz w:val="20"/>
                    </w:rPr>
                    <w:t xml:space="preserve"> </w:t>
                  </w:r>
                  <w:r w:rsidRPr="00D00F2B" w:rsidR="00DA4BB2">
                    <w:rPr>
                      <w:rFonts w:cs="Arial"/>
                      <w:sz w:val="20"/>
                    </w:rPr>
                    <w:t>S</w:t>
                  </w:r>
                  <w:r w:rsidRPr="00D00F2B" w:rsidR="00172D9D">
                    <w:rPr>
                      <w:rFonts w:cs="Arial"/>
                      <w:sz w:val="20"/>
                    </w:rPr>
                    <w:t xml:space="preserve">e deben desarrollar acciones enmarcadas en las </w:t>
                  </w:r>
                  <w:r w:rsidRPr="00D00F2B" w:rsidR="00DA4BB2">
                    <w:rPr>
                      <w:rFonts w:cs="Arial"/>
                      <w:sz w:val="20"/>
                    </w:rPr>
                    <w:t xml:space="preserve">siguientes </w:t>
                  </w:r>
                  <w:r w:rsidRPr="00D00F2B" w:rsidR="00172D9D">
                    <w:rPr>
                      <w:rFonts w:cs="Arial"/>
                      <w:sz w:val="20"/>
                    </w:rPr>
                    <w:t>cuatro (4)</w:t>
                  </w:r>
                  <w:r w:rsidRPr="00D00F2B" w:rsidR="00DA4BB2">
                    <w:rPr>
                      <w:rFonts w:cs="Arial"/>
                      <w:sz w:val="20"/>
                    </w:rPr>
                    <w:t xml:space="preserve"> categorías: </w:t>
                  </w:r>
                  <w:r w:rsidRPr="00D00F2B" w:rsidR="00F70845">
                    <w:rPr>
                      <w:rFonts w:cs="Arial"/>
                      <w:sz w:val="20"/>
                    </w:rPr>
                    <w:t xml:space="preserve">(dichas acciones y estrategias no deben estar cubiertas o incluidas en el Plan de </w:t>
                  </w:r>
                  <w:r w:rsidRPr="00D00F2B" w:rsidR="00F70845">
                    <w:rPr>
                      <w:rFonts w:cs="Arial"/>
                      <w:sz w:val="20"/>
                    </w:rPr>
                    <w:lastRenderedPageBreak/>
                    <w:t>Beneficios en Salud (PBS o POS), ni en el Plan de Salud Pública de intervenciones colectivas – PSPIC.)</w:t>
                  </w:r>
                  <w:r w:rsidRPr="00D00F2B" w:rsidR="00DA4BB2">
                    <w:rPr>
                      <w:rFonts w:cs="Arial"/>
                      <w:sz w:val="20"/>
                    </w:rPr>
                    <w:t>:</w:t>
                  </w:r>
                </w:p>
                <w:p w:rsidRPr="00D00F2B" w:rsidR="00F70845" w:rsidP="00F70845" w:rsidRDefault="00F70845" w14:paraId="1A81F0B1" w14:textId="77777777">
                  <w:pPr>
                    <w:ind w:left="360"/>
                    <w:rPr>
                      <w:rFonts w:cs="Arial"/>
                      <w:sz w:val="20"/>
                    </w:rPr>
                  </w:pPr>
                </w:p>
                <w:p w:rsidRPr="00D00F2B" w:rsidR="00F70845" w:rsidP="009922D1" w:rsidRDefault="00F70845" w14:paraId="5352E02C" w14:textId="77777777">
                  <w:pPr>
                    <w:ind w:left="360"/>
                    <w:rPr>
                      <w:rFonts w:cs="Arial"/>
                      <w:sz w:val="20"/>
                    </w:rPr>
                  </w:pPr>
                  <w:r w:rsidRPr="00D00F2B">
                    <w:rPr>
                      <w:rFonts w:cs="Arial"/>
                      <w:sz w:val="20"/>
                      <w:u w:val="single"/>
                    </w:rPr>
                    <w:t xml:space="preserve">1. Salud Mental Positiva: </w:t>
                  </w:r>
                  <w:r w:rsidRPr="00D00F2B">
                    <w:rPr>
                      <w:rFonts w:cs="Arial"/>
                      <w:sz w:val="20"/>
                    </w:rPr>
                    <w:t xml:space="preserve">Orientado a la implementación de las denominadas “ciencias de tercera generación”, desde una mirada integral para las personas con discapacidad, cuidadores y cuidadoras, que promuevan la adopción </w:t>
                  </w:r>
                  <w:r w:rsidRPr="00D00F2B" w:rsidR="00585218">
                    <w:rPr>
                      <w:rFonts w:cs="Arial"/>
                      <w:sz w:val="20"/>
                    </w:rPr>
                    <w:t>de herramientas</w:t>
                  </w:r>
                  <w:r w:rsidRPr="00D00F2B">
                    <w:rPr>
                      <w:rFonts w:cs="Arial"/>
                      <w:sz w:val="20"/>
                    </w:rPr>
                    <w:t xml:space="preserve"> personales  de autosatisfacción personal y resiliencia, como base fundamental de una mejor calidad de vida. Técnicas como mindfulness, coaching, yoga, entre otras, orientadas a promover la capacidad de concentración, pensamiento creativo, incremento en la capacidad de aprendizaje, conciencia de sí mismo, equilibrio emocional, control de impulsos, empatía, manejo del estrés, exploración de habilidad para afrontar conflictos y situaciones adversas, y fortalecimiento de redes de buen trato. </w:t>
                  </w:r>
                </w:p>
                <w:p w:rsidRPr="00D00F2B" w:rsidR="00F70845" w:rsidP="00F70845" w:rsidRDefault="00F70845" w14:paraId="657D53AD" w14:textId="77777777">
                  <w:pPr>
                    <w:numPr>
                      <w:ilvl w:val="0"/>
                      <w:numId w:val="42"/>
                    </w:numPr>
                    <w:rPr>
                      <w:rFonts w:cs="Arial"/>
                      <w:sz w:val="20"/>
                    </w:rPr>
                  </w:pPr>
                  <w:r w:rsidRPr="00D00F2B">
                    <w:rPr>
                      <w:rFonts w:cs="Arial"/>
                      <w:sz w:val="20"/>
                    </w:rPr>
                    <w:t xml:space="preserve">Formación de multiplicadores de bienestar en entornos familiares y comunitarios en temas de </w:t>
                  </w:r>
                </w:p>
                <w:p w:rsidRPr="00D00F2B" w:rsidR="00F70845" w:rsidP="00F70845" w:rsidRDefault="00F70845" w14:paraId="3CABA897" w14:textId="77777777">
                  <w:pPr>
                    <w:numPr>
                      <w:ilvl w:val="0"/>
                      <w:numId w:val="42"/>
                    </w:numPr>
                    <w:rPr>
                      <w:rFonts w:cs="Arial"/>
                      <w:sz w:val="20"/>
                    </w:rPr>
                  </w:pPr>
                  <w:r w:rsidRPr="00D00F2B">
                    <w:rPr>
                      <w:rFonts w:cs="Arial"/>
                      <w:sz w:val="20"/>
                    </w:rPr>
                    <w:t xml:space="preserve">crecimiento personal, así como en técnicas y ejercicios, que favorezcan la salud mental positiva </w:t>
                  </w:r>
                </w:p>
                <w:p w:rsidRPr="00D00F2B" w:rsidR="00F70845" w:rsidP="00F70845" w:rsidRDefault="00F70845" w14:paraId="3CF34D75" w14:textId="77777777">
                  <w:pPr>
                    <w:numPr>
                      <w:ilvl w:val="0"/>
                      <w:numId w:val="42"/>
                    </w:numPr>
                    <w:rPr>
                      <w:rFonts w:cs="Arial"/>
                      <w:sz w:val="20"/>
                    </w:rPr>
                  </w:pPr>
                  <w:r w:rsidRPr="00D00F2B">
                    <w:rPr>
                      <w:rFonts w:cs="Arial"/>
                      <w:sz w:val="20"/>
                    </w:rPr>
                    <w:t>de la población con discapacidad, cuidadores y cuidadoras.</w:t>
                  </w:r>
                </w:p>
                <w:p w:rsidRPr="00D00F2B" w:rsidR="00F70845" w:rsidP="00F70845" w:rsidRDefault="00F70845" w14:paraId="717AAFBA" w14:textId="77777777">
                  <w:pPr>
                    <w:ind w:left="360"/>
                    <w:rPr>
                      <w:rFonts w:cs="Arial"/>
                      <w:sz w:val="20"/>
                    </w:rPr>
                  </w:pPr>
                </w:p>
                <w:p w:rsidRPr="00D00F2B" w:rsidR="00F70845" w:rsidP="009922D1" w:rsidRDefault="00F70845" w14:paraId="31484953" w14:textId="77777777">
                  <w:pPr>
                    <w:ind w:left="360"/>
                    <w:rPr>
                      <w:rFonts w:cs="Arial"/>
                      <w:sz w:val="20"/>
                    </w:rPr>
                  </w:pPr>
                  <w:r w:rsidRPr="00D00F2B">
                    <w:rPr>
                      <w:rFonts w:cs="Arial"/>
                      <w:sz w:val="20"/>
                      <w:u w:val="single"/>
                    </w:rPr>
                    <w:t>2. Estrategia de Ecocuidado</w:t>
                  </w:r>
                  <w:r w:rsidRPr="00D00F2B">
                    <w:rPr>
                      <w:rFonts w:cs="Arial"/>
                      <w:sz w:val="20"/>
                    </w:rPr>
                    <w:t xml:space="preserve">: se fundamenta en el enfoque del buen vivir, que busca la armonía de la relación ser humano-naturaleza. Acciones y actividades alternativas de uso y aprovechamiento de los recursos naturales </w:t>
                  </w:r>
                  <w:r w:rsidRPr="00D00F2B" w:rsidR="00585218">
                    <w:rPr>
                      <w:rFonts w:cs="Arial"/>
                      <w:sz w:val="20"/>
                    </w:rPr>
                    <w:t>que promuevan</w:t>
                  </w:r>
                  <w:r w:rsidRPr="00D00F2B">
                    <w:rPr>
                      <w:rFonts w:cs="Arial"/>
                      <w:sz w:val="20"/>
                    </w:rPr>
                    <w:t xml:space="preserve"> la salud, adaptabilidad con el ambiente, conciencia del cuidado colectivo, cuidado de  sí mismo y cuidado de las especies.  Acciones para construcción de grupos de vínculo. Cultivos hidropónicos, plantas medicinales, marchas saludables, conservación y cuidado del   ambiente en contribución al mejoramiento de la calidad de vida. Esta categoría de acción contempla entrega de insumos complementarios de acuerdo a </w:t>
                  </w:r>
                  <w:r w:rsidRPr="00D00F2B" w:rsidR="00585218">
                    <w:rPr>
                      <w:rFonts w:cs="Arial"/>
                      <w:sz w:val="20"/>
                    </w:rPr>
                    <w:t>las actividades</w:t>
                  </w:r>
                  <w:r w:rsidRPr="00D00F2B">
                    <w:rPr>
                      <w:rFonts w:cs="Arial"/>
                      <w:sz w:val="20"/>
                    </w:rPr>
                    <w:t xml:space="preserve"> propuestas; por ejemplo, set de cultivos hidropónicos (semillas, contenedores,  sustratos, atomizador, guantes y palín).</w:t>
                  </w:r>
                </w:p>
                <w:p w:rsidRPr="00D00F2B" w:rsidR="00F70845" w:rsidP="00F70845" w:rsidRDefault="00F70845" w14:paraId="56EE48EE" w14:textId="77777777">
                  <w:pPr>
                    <w:ind w:left="360"/>
                    <w:rPr>
                      <w:rFonts w:cs="Arial"/>
                      <w:sz w:val="20"/>
                    </w:rPr>
                  </w:pPr>
                </w:p>
                <w:p w:rsidRPr="00D00F2B" w:rsidR="00F70845" w:rsidP="009922D1" w:rsidRDefault="00F70845" w14:paraId="52716D4C" w14:textId="77777777">
                  <w:pPr>
                    <w:ind w:left="360"/>
                    <w:rPr>
                      <w:rFonts w:cs="Arial"/>
                      <w:sz w:val="20"/>
                    </w:rPr>
                  </w:pPr>
                  <w:r w:rsidRPr="00D00F2B">
                    <w:rPr>
                      <w:rFonts w:cs="Arial"/>
                      <w:sz w:val="20"/>
                      <w:u w:val="single"/>
                    </w:rPr>
                    <w:t xml:space="preserve">3. Medios Alternativos para Salud y Bienestar: </w:t>
                  </w:r>
                  <w:r w:rsidRPr="00D00F2B">
                    <w:rPr>
                      <w:rFonts w:cs="Arial"/>
                      <w:sz w:val="20"/>
                    </w:rPr>
                    <w:t xml:space="preserve">Acciones, actividades y experiencias innovadoras que transformen los saberes, prácticas </w:t>
                  </w:r>
                  <w:r w:rsidRPr="00D00F2B" w:rsidR="00585218">
                    <w:rPr>
                      <w:rFonts w:cs="Arial"/>
                      <w:sz w:val="20"/>
                    </w:rPr>
                    <w:t>y relaciones</w:t>
                  </w:r>
                  <w:r w:rsidRPr="00D00F2B">
                    <w:rPr>
                      <w:rFonts w:cs="Arial"/>
                      <w:sz w:val="20"/>
                    </w:rPr>
                    <w:t xml:space="preserve"> para el buen vivir. Actividades asistidas con animales, uso del agua, música, danza, aromas, sanación pránica y otras técnicas orientales y convencionales. Acciones y actividades de ocio y tiempo </w:t>
                  </w:r>
                  <w:r w:rsidRPr="00D00F2B" w:rsidR="00585218">
                    <w:rPr>
                      <w:rFonts w:cs="Arial"/>
                      <w:sz w:val="20"/>
                    </w:rPr>
                    <w:t>libre a</w:t>
                  </w:r>
                  <w:r w:rsidRPr="00D00F2B">
                    <w:rPr>
                      <w:rFonts w:cs="Arial"/>
                      <w:sz w:val="20"/>
                    </w:rPr>
                    <w:t xml:space="preserve"> través de la conformación de grupos de acuerdo con sus características, necesidades personales y ciclo de vida.</w:t>
                  </w:r>
                </w:p>
                <w:p w:rsidRPr="00D00F2B" w:rsidR="00F70845" w:rsidP="00F70845" w:rsidRDefault="00F70845" w14:paraId="2908EB2C" w14:textId="77777777">
                  <w:pPr>
                    <w:ind w:left="360"/>
                    <w:rPr>
                      <w:rFonts w:cs="Arial"/>
                      <w:sz w:val="20"/>
                    </w:rPr>
                  </w:pPr>
                </w:p>
                <w:p w:rsidRPr="00D00F2B" w:rsidR="00F70845" w:rsidP="009922D1" w:rsidRDefault="00F70845" w14:paraId="7A33A507" w14:textId="77777777">
                  <w:pPr>
                    <w:ind w:left="360"/>
                    <w:rPr>
                      <w:rFonts w:cs="Arial"/>
                      <w:sz w:val="20"/>
                    </w:rPr>
                  </w:pPr>
                  <w:r w:rsidRPr="00D00F2B">
                    <w:rPr>
                      <w:rFonts w:cs="Arial"/>
                      <w:sz w:val="20"/>
                      <w:u w:val="single"/>
                    </w:rPr>
                    <w:t xml:space="preserve">4. Herramientas Virtuales de Aprendizaje para el Cuidado: </w:t>
                  </w:r>
                  <w:r w:rsidRPr="00D00F2B">
                    <w:rPr>
                      <w:rFonts w:cs="Arial"/>
                      <w:sz w:val="20"/>
                    </w:rPr>
                    <w:t xml:space="preserve">Medios virtuales educativos orientados al aprendizaje de buenas prácticas para el cuidado y desarrollo de actividades de la vida diaria. Uso de herramientas web 2.0, tales como Animoto, Easel-ly, Scrawlar, PortfolioGen, cartillas  digitales, mesas interactivas, entre otras, en las que se abordan acciones de educación frente a  hábitos posturales, cuidado de piel, actividad física, entre otras; que permitan a su vez, apreciar el progreso y beneficio en la población con discapacidad, cuidadores y cuidadoras, vinculados. Esta categoría contempla entrega de kits complementarios de acuerdo a las </w:t>
                  </w:r>
                  <w:r w:rsidRPr="00D00F2B" w:rsidR="00585218">
                    <w:rPr>
                      <w:rFonts w:cs="Arial"/>
                      <w:sz w:val="20"/>
                    </w:rPr>
                    <w:t>temáticas identificadas</w:t>
                  </w:r>
                  <w:r w:rsidRPr="00D00F2B">
                    <w:rPr>
                      <w:rFonts w:cs="Arial"/>
                      <w:sz w:val="20"/>
                    </w:rPr>
                    <w:t xml:space="preserve"> y a necesidad del proceso de aprendizaje para personas con discapacidad,  cuidadores y cuidadoras; por ejemplo, kit para el cuidado de la piel (prevención y manejo de escaras o úlceras por presión) para personas con discapacidad física y múltiple; kit de cuidado postural, y otros recursos de cuidado que promuevan y faciliten la práctica de actividad física.</w:t>
                  </w:r>
                </w:p>
                <w:p w:rsidRPr="00D00F2B" w:rsidR="00F70845" w:rsidP="005A3043" w:rsidRDefault="00F70845" w14:paraId="121FD38A" w14:textId="77777777">
                  <w:pPr>
                    <w:ind w:left="360"/>
                    <w:rPr>
                      <w:rFonts w:cs="Arial"/>
                      <w:sz w:val="20"/>
                    </w:rPr>
                  </w:pPr>
                </w:p>
                <w:p w:rsidRPr="00D00F2B" w:rsidR="00172D9D" w:rsidP="009922D1" w:rsidRDefault="008B237E" w14:paraId="452C8298" w14:textId="77777777">
                  <w:pPr>
                    <w:ind w:left="360"/>
                    <w:rPr>
                      <w:rFonts w:cs="Arial"/>
                      <w:sz w:val="20"/>
                    </w:rPr>
                  </w:pPr>
                  <w:r w:rsidRPr="00D00F2B">
                    <w:rPr>
                      <w:rFonts w:cs="Arial"/>
                      <w:b/>
                      <w:sz w:val="20"/>
                    </w:rPr>
                    <w:t xml:space="preserve">2. </w:t>
                  </w:r>
                  <w:r w:rsidRPr="00D00F2B" w:rsidR="00172D9D">
                    <w:rPr>
                      <w:rFonts w:cs="Arial"/>
                      <w:b/>
                      <w:sz w:val="20"/>
                    </w:rPr>
                    <w:t>COMUNICACIONES:</w:t>
                  </w:r>
                  <w:r w:rsidRPr="00D00F2B" w:rsidR="00172D9D">
                    <w:rPr>
                      <w:rFonts w:cs="Arial"/>
                      <w:sz w:val="20"/>
                    </w:rPr>
                    <w:t xml:space="preserve"> Corresponde a acciones de convocatoria, difusión y socialización, como parte de la estrategia de comunicaciones y presentaciones públicas ante las JAL y la Comunidad, así como la identificación de la población, a partir de los datos suministrados por las diferentes fuentes de acceso y canalización al Proyecto. </w:t>
                  </w:r>
                </w:p>
                <w:p w:rsidRPr="00D00F2B" w:rsidR="00172D9D" w:rsidP="00172D9D" w:rsidRDefault="00172D9D" w14:paraId="1FE2DD96" w14:textId="77777777">
                  <w:pPr>
                    <w:ind w:left="360"/>
                    <w:rPr>
                      <w:rFonts w:cs="Arial"/>
                      <w:sz w:val="20"/>
                    </w:rPr>
                  </w:pPr>
                </w:p>
                <w:p w:rsidRPr="00D00F2B" w:rsidR="000A72D2" w:rsidP="005A3043" w:rsidRDefault="00172D9D" w14:paraId="1EDD9927" w14:textId="77777777">
                  <w:pPr>
                    <w:ind w:left="360"/>
                    <w:rPr>
                      <w:rFonts w:cs="Arial"/>
                      <w:b/>
                      <w:sz w:val="20"/>
                    </w:rPr>
                  </w:pPr>
                  <w:r w:rsidRPr="00D00F2B">
                    <w:rPr>
                      <w:rFonts w:cs="Arial"/>
                      <w:sz w:val="20"/>
                    </w:rPr>
                    <w:t xml:space="preserve">Enfoque Poblacional-Diferencial: La estrategia de comunicación deberá ser también orientada a los diversos grupos poblacionales con enfoque diferencial, con los ajustes razonables que se requieran para el acceso oportuno a la información. </w:t>
                  </w:r>
                  <w:r w:rsidRPr="00D00F2B" w:rsidR="000A72D2">
                    <w:rPr>
                      <w:rFonts w:cs="Arial"/>
                      <w:sz w:val="20"/>
                    </w:rPr>
                    <w:t xml:space="preserve"> </w:t>
                  </w:r>
                  <w:r w:rsidRPr="00D00F2B">
                    <w:rPr>
                      <w:rFonts w:cs="Arial"/>
                      <w:sz w:val="20"/>
                    </w:rPr>
                    <w:t>Se deberá dar cumplimiento al Acuerdo Distrital 381 del 2009, en el cual se define que las piezas comunicativas que sean diseñadas y divulgadas, deben incluir lenguaje incluyente, comunicación e imágenes no sexistas.</w:t>
                  </w:r>
                </w:p>
                <w:p w:rsidRPr="00D00F2B" w:rsidR="000A72D2" w:rsidP="005A3043" w:rsidRDefault="000A72D2" w14:paraId="27357532" w14:textId="77777777">
                  <w:pPr>
                    <w:ind w:left="360"/>
                    <w:rPr>
                      <w:rFonts w:cs="Arial"/>
                      <w:sz w:val="20"/>
                    </w:rPr>
                  </w:pPr>
                </w:p>
                <w:p w:rsidRPr="00D00F2B" w:rsidR="00172D9D" w:rsidP="009922D1" w:rsidRDefault="00AC14E0" w14:paraId="3AFCBEFD" w14:textId="77777777">
                  <w:pPr>
                    <w:ind w:left="360"/>
                    <w:rPr>
                      <w:rFonts w:cs="Arial"/>
                      <w:sz w:val="20"/>
                    </w:rPr>
                  </w:pPr>
                  <w:r w:rsidRPr="00D00F2B">
                    <w:rPr>
                      <w:rFonts w:cs="Arial"/>
                      <w:b/>
                      <w:sz w:val="20"/>
                    </w:rPr>
                    <w:lastRenderedPageBreak/>
                    <w:t xml:space="preserve">3. </w:t>
                  </w:r>
                  <w:r w:rsidRPr="00D00F2B" w:rsidR="00172D9D">
                    <w:rPr>
                      <w:rFonts w:cs="Arial"/>
                      <w:b/>
                      <w:sz w:val="20"/>
                    </w:rPr>
                    <w:t>INSCRIPCIÓN.</w:t>
                  </w:r>
                  <w:r w:rsidRPr="00D00F2B" w:rsidR="00172D9D">
                    <w:rPr>
                      <w:rFonts w:cs="Arial"/>
                      <w:sz w:val="20"/>
                    </w:rPr>
                    <w:t xml:space="preserve"> Ingreso a lista de inscritos (base de datos) y referencia de fuentes de acceso.   Incluye la recepción de los datos básicos de los inscritos que permitan la ubicación, vinculación a las diferentes acciones y estrategias, caracterización de la población vinculada a los proyectos, seguimiento y acciones transectoriales que se requieran.</w:t>
                  </w:r>
                </w:p>
                <w:p w:rsidRPr="00D00F2B" w:rsidR="00172D9D" w:rsidP="00172D9D" w:rsidRDefault="00172D9D" w14:paraId="07F023C8" w14:textId="77777777">
                  <w:pPr>
                    <w:ind w:left="360"/>
                    <w:rPr>
                      <w:rFonts w:cs="Arial"/>
                      <w:sz w:val="20"/>
                    </w:rPr>
                  </w:pPr>
                </w:p>
                <w:p w:rsidRPr="00D00F2B" w:rsidR="000A72D2" w:rsidP="5A7ECAEA" w:rsidRDefault="46D95446" w14:paraId="6104BFCA" w14:textId="3337431D">
                  <w:pPr>
                    <w:ind w:left="360"/>
                    <w:rPr>
                      <w:rFonts w:cs="Arial"/>
                      <w:b/>
                      <w:bCs/>
                      <w:sz w:val="20"/>
                    </w:rPr>
                  </w:pPr>
                  <w:r w:rsidRPr="5A7ECAEA">
                    <w:rPr>
                      <w:rFonts w:cs="Arial"/>
                      <w:b/>
                      <w:bCs/>
                      <w:sz w:val="20"/>
                    </w:rPr>
                    <w:t xml:space="preserve">4. </w:t>
                  </w:r>
                  <w:r w:rsidRPr="5A7ECAEA" w:rsidR="591BA154">
                    <w:rPr>
                      <w:rFonts w:cs="Arial"/>
                      <w:b/>
                      <w:bCs/>
                      <w:sz w:val="20"/>
                    </w:rPr>
                    <w:t>HISTORIA DE VULNERABILIDAD.</w:t>
                  </w:r>
                  <w:r w:rsidRPr="5A7ECAEA" w:rsidR="591BA154">
                    <w:rPr>
                      <w:rFonts w:cs="Arial"/>
                      <w:sz w:val="20"/>
                    </w:rPr>
                    <w:t xml:space="preserve"> Corresponde a las actividades de identificación de condiciones de vulnerabilidad como verificación de condiciones socioeconómicas, contexto social, necesidades básicas (salud física, autonomía), necesidades intermedias (nutrición, vivienda, ambiente, cuidado de la salud y educación) entre otras, para la vinculación de la población al proyecto, de acuerdo a las categorías y modalidades referidas en el presente documento.</w:t>
                  </w:r>
                  <w:r w:rsidRPr="5A7ECAEA" w:rsidR="51822C02">
                    <w:rPr>
                      <w:rFonts w:cs="Arial"/>
                      <w:sz w:val="20"/>
                    </w:rPr>
                    <w:t xml:space="preserve"> </w:t>
                  </w:r>
                  <w:r w:rsidRPr="5A7ECAEA" w:rsidR="591BA154">
                    <w:rPr>
                      <w:rFonts w:cs="Arial"/>
                      <w:sz w:val="20"/>
                    </w:rPr>
                    <w:t>El equipo de profesionales definido se encargará de realizar el filtro de la lista de inscritos de acuerdo a la georreferenciación para la respectiva programación de visita de lectura de necesidades, lo anterior debe responder al principio de igualdad de oportunidades, sin distinción de género, edad, curso de vida, etnia, religión, estrato o cualquier otra condición que genere discriminación o segregación.</w:t>
                  </w:r>
                </w:p>
                <w:p w:rsidRPr="00D00F2B" w:rsidR="000A72D2" w:rsidP="00172D9D" w:rsidRDefault="000A72D2" w14:paraId="4BDB5498" w14:textId="77777777">
                  <w:pPr>
                    <w:ind w:left="360"/>
                    <w:rPr>
                      <w:rFonts w:cs="Arial"/>
                      <w:sz w:val="20"/>
                    </w:rPr>
                  </w:pPr>
                </w:p>
                <w:p w:rsidRPr="00D00F2B" w:rsidR="000A72D2" w:rsidP="009922D1" w:rsidRDefault="00AC14E0" w14:paraId="41A95680" w14:textId="77777777">
                  <w:pPr>
                    <w:ind w:left="360"/>
                    <w:rPr>
                      <w:rFonts w:cs="Arial"/>
                      <w:sz w:val="20"/>
                    </w:rPr>
                  </w:pPr>
                  <w:r w:rsidRPr="00D00F2B">
                    <w:rPr>
                      <w:rFonts w:cs="Arial"/>
                      <w:b/>
                      <w:sz w:val="20"/>
                    </w:rPr>
                    <w:t xml:space="preserve">5. </w:t>
                  </w:r>
                  <w:r w:rsidRPr="00D00F2B" w:rsidR="00172D9D">
                    <w:rPr>
                      <w:rFonts w:cs="Arial"/>
                      <w:b/>
                      <w:sz w:val="20"/>
                    </w:rPr>
                    <w:t>EJECUCIÓN.</w:t>
                  </w:r>
                  <w:r w:rsidRPr="00D00F2B" w:rsidR="00172D9D">
                    <w:rPr>
                      <w:rFonts w:cs="Arial"/>
                      <w:sz w:val="20"/>
                    </w:rPr>
                    <w:t xml:space="preserve"> El ejecutor deberá demostrar suficiencia técnica y administrativa en el desarrollo de las cuatro (4) categorías de acción descritas. Deberá cumplir con los criterios de elegibilidad y viabilidad del sector, tener conocimiento de la normatividad jurídica respecto a las Políticas relacionadas con la población con discapacidad, cuidadores y cuidadoras, y deberá generar los enlaces transectoriales requeridos, de tal manera que se cumplan los propósitos y objetivos del proyecto.</w:t>
                  </w:r>
                </w:p>
                <w:p w:rsidRPr="00D00F2B" w:rsidR="000A72D2" w:rsidP="009922D1" w:rsidRDefault="000A72D2" w14:paraId="2916C19D" w14:textId="77777777">
                  <w:pPr>
                    <w:ind w:left="360"/>
                    <w:rPr>
                      <w:rFonts w:cs="Arial"/>
                      <w:sz w:val="20"/>
                    </w:rPr>
                  </w:pPr>
                </w:p>
                <w:p w:rsidRPr="00D00F2B" w:rsidR="000A72D2" w:rsidP="009922D1" w:rsidRDefault="0032410D" w14:paraId="74FB4437" w14:textId="77777777">
                  <w:pPr>
                    <w:ind w:left="360"/>
                    <w:rPr>
                      <w:rFonts w:cs="Arial"/>
                      <w:b/>
                      <w:sz w:val="20"/>
                    </w:rPr>
                  </w:pPr>
                  <w:r w:rsidRPr="00D00F2B">
                    <w:rPr>
                      <w:rFonts w:cs="Arial"/>
                      <w:b/>
                      <w:sz w:val="20"/>
                    </w:rPr>
                    <w:t xml:space="preserve">6. </w:t>
                  </w:r>
                  <w:r w:rsidRPr="00D00F2B" w:rsidR="00172D9D">
                    <w:rPr>
                      <w:rFonts w:cs="Arial"/>
                      <w:b/>
                      <w:sz w:val="20"/>
                    </w:rPr>
                    <w:t>REGISTRO Y SISTEMATIZACIÓN:</w:t>
                  </w:r>
                  <w:r w:rsidRPr="00D00F2B" w:rsidR="00172D9D">
                    <w:rPr>
                      <w:rFonts w:cs="Arial"/>
                      <w:sz w:val="20"/>
                    </w:rPr>
                    <w:t xml:space="preserve"> 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Transectorialidad, a la Comunidad, a las instancias en salud y a las Entidades de Control.</w:t>
                  </w:r>
                </w:p>
                <w:p w:rsidRPr="00D00F2B" w:rsidR="000A72D2" w:rsidP="009922D1" w:rsidRDefault="000A72D2" w14:paraId="74869460" w14:textId="77777777">
                  <w:pPr>
                    <w:ind w:left="360"/>
                    <w:rPr>
                      <w:rFonts w:cs="Arial"/>
                      <w:sz w:val="20"/>
                    </w:rPr>
                  </w:pPr>
                </w:p>
                <w:p w:rsidRPr="00D00F2B" w:rsidR="00172D9D" w:rsidP="5A7ECAEA" w:rsidRDefault="1564ACC1" w14:paraId="11394F7E" w14:textId="7E7531F6">
                  <w:pPr>
                    <w:ind w:left="360"/>
                    <w:rPr>
                      <w:rFonts w:cs="Arial"/>
                      <w:sz w:val="20"/>
                    </w:rPr>
                  </w:pPr>
                  <w:r w:rsidRPr="5A7ECAEA">
                    <w:rPr>
                      <w:rFonts w:cs="Arial"/>
                      <w:b/>
                      <w:bCs/>
                      <w:sz w:val="20"/>
                    </w:rPr>
                    <w:t xml:space="preserve">7. </w:t>
                  </w:r>
                  <w:r w:rsidRPr="5A7ECAEA" w:rsidR="591BA154">
                    <w:rPr>
                      <w:rFonts w:cs="Arial"/>
                      <w:b/>
                      <w:bCs/>
                      <w:sz w:val="20"/>
                    </w:rPr>
                    <w:t>EVALUACIÓN, MONITOREO Y CONTROL SOCIAL.</w:t>
                  </w:r>
                  <w:r w:rsidRPr="5A7ECAEA" w:rsidR="591BA154">
                    <w:rPr>
                      <w:rFonts w:cs="Arial"/>
                      <w:sz w:val="20"/>
                    </w:rPr>
                    <w:t xml:space="preserve"> El proyecto deberá favorecer la constitución y acción de veedurías comunitarias, desde la formulación, desarrollo, seguimiento, evaluación y liquidación del proyecto, teniendo en cuenta lineamientos dados por el proceso de control social de la Secretaría Distrital de Salud.</w:t>
                  </w:r>
                </w:p>
                <w:p w:rsidRPr="00D00F2B" w:rsidR="000A72D2" w:rsidP="00172D9D" w:rsidRDefault="000A72D2" w14:paraId="187F57B8" w14:textId="77777777">
                  <w:pPr>
                    <w:ind w:left="360"/>
                    <w:rPr>
                      <w:rFonts w:cs="Arial"/>
                      <w:sz w:val="20"/>
                    </w:rPr>
                  </w:pPr>
                </w:p>
                <w:p w:rsidRPr="00D00F2B" w:rsidR="000A72D2" w:rsidP="5433A529" w:rsidRDefault="2862D5CA" w14:paraId="2A427AB2" w14:textId="77777777">
                  <w:pPr>
                    <w:ind w:left="360"/>
                    <w:rPr>
                      <w:rFonts w:cs="Arial"/>
                      <w:i/>
                      <w:iCs/>
                      <w:sz w:val="20"/>
                    </w:rPr>
                  </w:pPr>
                  <w:r w:rsidRPr="5433A529">
                    <w:rPr>
                      <w:rFonts w:cs="Arial"/>
                      <w:b/>
                      <w:bCs/>
                      <w:i/>
                      <w:iCs/>
                      <w:sz w:val="20"/>
                    </w:rPr>
                    <w:t xml:space="preserve">Nota: </w:t>
                  </w:r>
                  <w:r w:rsidRPr="5433A529">
                    <w:rPr>
                      <w:rFonts w:cs="Arial"/>
                      <w:i/>
                      <w:iCs/>
                      <w:sz w:val="20"/>
                    </w:rPr>
                    <w:t>En el marco de la emergencia sanitaria declarada por COVID-19, se deberán contemplar acciones, estrategias, así como medidas de protección y prevención frente al contagio, dando cumplimiento a la normativa Distrital y Nacional vigente.</w:t>
                  </w:r>
                </w:p>
                <w:p w:rsidR="5433A529" w:rsidP="5433A529" w:rsidRDefault="5433A529" w14:paraId="50EBBA1F" w14:textId="057EFD21">
                  <w:pPr>
                    <w:ind w:left="360"/>
                    <w:rPr>
                      <w:i/>
                      <w:iCs/>
                      <w:szCs w:val="24"/>
                    </w:rPr>
                  </w:pPr>
                </w:p>
                <w:p w:rsidR="522A230C" w:rsidP="5433A529" w:rsidRDefault="522A230C" w14:paraId="2AD420A8" w14:textId="394AEBA4">
                  <w:pPr>
                    <w:ind w:left="360"/>
                    <w:rPr>
                      <w:rFonts w:cs="Arial"/>
                      <w:b/>
                      <w:bCs/>
                      <w:sz w:val="20"/>
                      <w:u w:val="single"/>
                      <w:lang w:val="es-ES"/>
                    </w:rPr>
                  </w:pPr>
                  <w:r w:rsidRPr="5433A529">
                    <w:rPr>
                      <w:rFonts w:cs="Arial"/>
                      <w:b/>
                      <w:bCs/>
                      <w:sz w:val="20"/>
                      <w:u w:val="single"/>
                      <w:lang w:val="es-ES"/>
                    </w:rPr>
                    <w:t>VIGENCIA 2022</w:t>
                  </w:r>
                </w:p>
                <w:p w:rsidR="5433A529" w:rsidP="5A7ECAEA" w:rsidRDefault="5433A529" w14:paraId="61795E6A" w14:textId="1BA661AD">
                  <w:pPr>
                    <w:ind w:left="360"/>
                    <w:rPr>
                      <w:i/>
                      <w:iCs/>
                      <w:szCs w:val="24"/>
                      <w:highlight w:val="yellow"/>
                    </w:rPr>
                  </w:pPr>
                </w:p>
                <w:p w:rsidRPr="00D00F2B" w:rsidR="000A72D2" w:rsidP="5A7ECAEA" w:rsidRDefault="5A7ECAEA" w14:paraId="54738AF4" w14:textId="0546BF10">
                  <w:pPr>
                    <w:ind w:left="360"/>
                    <w:rPr>
                      <w:rFonts w:cs="Arial"/>
                      <w:sz w:val="20"/>
                    </w:rPr>
                  </w:pPr>
                  <w:r w:rsidRPr="5A7ECAEA">
                    <w:rPr>
                      <w:rFonts w:cs="Arial"/>
                      <w:b/>
                      <w:bCs/>
                      <w:sz w:val="20"/>
                    </w:rPr>
                    <w:t xml:space="preserve">1 FORMULACIÓN.  </w:t>
                  </w:r>
                  <w:r w:rsidRPr="5A7ECAEA">
                    <w:rPr>
                      <w:rFonts w:cs="Arial"/>
                      <w:sz w:val="20"/>
                    </w:rPr>
                    <w:t xml:space="preserve"> Se desarrollará acciones complementarias teniendo en cuenta 4 categorías en el desarrollo de acciones y estrategias no incluidas en plan de beneficios de salud (PBS O POS), ni en el plan de salud pública de intervenciones colectivas (PSPIC)</w:t>
                  </w:r>
                </w:p>
                <w:p w:rsidR="5433A529" w:rsidP="5A7ECAEA" w:rsidRDefault="5433A529" w14:paraId="4BA5C298" w14:textId="5AF8E678">
                  <w:pPr>
                    <w:ind w:left="360"/>
                    <w:rPr>
                      <w:i/>
                      <w:iCs/>
                      <w:szCs w:val="24"/>
                    </w:rPr>
                  </w:pPr>
                </w:p>
                <w:p w:rsidR="5433A529" w:rsidP="5A7ECAEA" w:rsidRDefault="5A7ECAEA" w14:paraId="049DF7B5" w14:textId="52AFBA86">
                  <w:pPr>
                    <w:ind w:left="360"/>
                    <w:rPr>
                      <w:color w:val="000000" w:themeColor="text1"/>
                      <w:szCs w:val="24"/>
                      <w:lang w:val="es-ES"/>
                    </w:rPr>
                  </w:pPr>
                  <w:r w:rsidRPr="5A7ECAEA">
                    <w:rPr>
                      <w:rFonts w:cs="Arial"/>
                      <w:i/>
                      <w:iCs/>
                      <w:sz w:val="20"/>
                    </w:rPr>
                    <w:t xml:space="preserve">1.1 CATEGORIA SALUD MENTAL POSITIVA </w:t>
                  </w:r>
                  <w:r w:rsidRPr="5A7ECAEA" w:rsidR="547BC27A">
                    <w:rPr>
                      <w:rFonts w:cs="Arial"/>
                      <w:sz w:val="20"/>
                    </w:rPr>
                    <w:t>Orientado a la implementación de las denominadas “ciencias de tercera generación”, promueve la adopción de herramientas desde una mirada integral a las personas cuidadoras-res y con discapacidad, que ayuden a promover la autosatisfacción personal y risiliciencia creando un pensamiento creativo, incrementando la capacidad de aprendizaje, consciencia de sí mismo, fomentando, mejorando, y promoviendo el mejoramiento en la calidad de vida   de cada persona. Fortaleciendo la habilidad para afrontar conflictos, situaciones adversas, consolidando redes de buen trato.</w:t>
                  </w:r>
                  <w:r w:rsidRPr="5A7ECAEA">
                    <w:rPr>
                      <w:rFonts w:eastAsia="Arial" w:cs="Arial"/>
                      <w:color w:val="000000" w:themeColor="text1"/>
                      <w:sz w:val="19"/>
                      <w:szCs w:val="19"/>
                      <w:lang w:val="es-ES"/>
                    </w:rPr>
                    <w:t xml:space="preserve"> enfoques de buen vivir social y de derechos</w:t>
                  </w:r>
                </w:p>
                <w:p w:rsidR="5433A529" w:rsidP="5A7ECAEA" w:rsidRDefault="5A7ECAEA" w14:paraId="4E2AB860" w14:textId="3A18797B">
                  <w:pPr>
                    <w:ind w:left="360"/>
                    <w:rPr>
                      <w:szCs w:val="24"/>
                    </w:rPr>
                  </w:pPr>
                  <w:r w:rsidRPr="5A7ECAEA">
                    <w:rPr>
                      <w:rFonts w:cs="Arial"/>
                      <w:sz w:val="20"/>
                    </w:rPr>
                    <w:t>Algunas de estas ciencias de tercera generación aplicadas serán:</w:t>
                  </w:r>
                  <w:r w:rsidRPr="5A7ECAEA" w:rsidR="547BC27A">
                    <w:rPr>
                      <w:rFonts w:cs="Arial"/>
                      <w:sz w:val="20"/>
                    </w:rPr>
                    <w:t xml:space="preserve"> mindfulness, coaching, yoga. </w:t>
                  </w:r>
                </w:p>
                <w:p w:rsidR="5433A529" w:rsidP="5A7ECAEA" w:rsidRDefault="5433A529" w14:paraId="526A068A" w14:textId="4D69BA3F">
                  <w:pPr>
                    <w:ind w:left="360"/>
                    <w:rPr>
                      <w:szCs w:val="24"/>
                    </w:rPr>
                  </w:pPr>
                </w:p>
                <w:p w:rsidR="5433A529" w:rsidP="5A7ECAEA" w:rsidRDefault="5A7ECAEA" w14:paraId="697F4E6A" w14:textId="7B5A35FE">
                  <w:pPr>
                    <w:ind w:left="360"/>
                    <w:rPr>
                      <w:rFonts w:cs="Arial"/>
                      <w:sz w:val="20"/>
                    </w:rPr>
                  </w:pPr>
                  <w:r w:rsidRPr="5A7ECAEA">
                    <w:rPr>
                      <w:rFonts w:cs="Arial"/>
                      <w:sz w:val="20"/>
                    </w:rPr>
                    <w:lastRenderedPageBreak/>
                    <w:t>1.2 CATEGORIA ESTRATEGIA DE AUTOCUIDADO se</w:t>
                  </w:r>
                  <w:r w:rsidRPr="5A7ECAEA" w:rsidR="547BC27A">
                    <w:rPr>
                      <w:rFonts w:cs="Arial"/>
                      <w:sz w:val="20"/>
                    </w:rPr>
                    <w:t xml:space="preserve"> fundamenta en el enfoque del buen vivir, que busca la armonía de la relación ser humano-naturaleza. Acciones y actividades alternativas   que fomenten ten el aprovechamiento de los recursos naturales para promover la salud, facilitar la adaptabilidad mejorar la interacción con el medio ambiente, crear conciencia del cuidado colectivo, cuidado de sí mismo y cuidado de las especies.  Acciones para construcción de grupos de vínculo.  Esta categoría de acción contempla entrega de insumos complementarios de acuerdo a </w:t>
                  </w:r>
                  <w:r w:rsidRPr="5A7ECAEA" w:rsidR="1BBC779D">
                    <w:rPr>
                      <w:rFonts w:cs="Arial"/>
                      <w:sz w:val="20"/>
                    </w:rPr>
                    <w:t>las actividades</w:t>
                  </w:r>
                  <w:r w:rsidRPr="5A7ECAEA" w:rsidR="547BC27A">
                    <w:rPr>
                      <w:rFonts w:cs="Arial"/>
                      <w:sz w:val="20"/>
                    </w:rPr>
                    <w:t xml:space="preserve"> propuestas; por ejemplo, plantas, (semillas, contenedores, sustratos, atomizador, recordatorio natural de la actividad ).</w:t>
                  </w:r>
                </w:p>
                <w:p w:rsidR="5433A529" w:rsidP="5A7ECAEA" w:rsidRDefault="5433A529" w14:paraId="2FEB2690" w14:textId="06FD4D57">
                  <w:pPr>
                    <w:ind w:left="360"/>
                    <w:rPr>
                      <w:szCs w:val="24"/>
                    </w:rPr>
                  </w:pPr>
                </w:p>
                <w:p w:rsidR="5433A529" w:rsidP="5A7ECAEA" w:rsidRDefault="5A7ECAEA" w14:paraId="0E0EE11C" w14:textId="589F58A6">
                  <w:pPr>
                    <w:ind w:left="360"/>
                    <w:rPr>
                      <w:rFonts w:cs="Arial"/>
                      <w:sz w:val="20"/>
                    </w:rPr>
                  </w:pPr>
                  <w:r w:rsidRPr="5A7ECAEA">
                    <w:rPr>
                      <w:rFonts w:cs="Arial"/>
                      <w:sz w:val="20"/>
                    </w:rPr>
                    <w:t>1.3 CATEGORIA MEDIOS ALTERNATIVOS PARA SALUD Y BIENESTAR Acciones</w:t>
                  </w:r>
                  <w:r w:rsidRPr="5A7ECAEA" w:rsidR="547BC27A">
                    <w:rPr>
                      <w:rFonts w:cs="Arial"/>
                      <w:sz w:val="20"/>
                    </w:rPr>
                    <w:t xml:space="preserve">, actividades, experiencias innovadoras que transforman los saberes, prácticas </w:t>
                  </w:r>
                  <w:r w:rsidRPr="5A7ECAEA" w:rsidR="1BBC779D">
                    <w:rPr>
                      <w:rFonts w:cs="Arial"/>
                      <w:sz w:val="20"/>
                    </w:rPr>
                    <w:t>y relaciones</w:t>
                  </w:r>
                  <w:r w:rsidRPr="5A7ECAEA" w:rsidR="547BC27A">
                    <w:rPr>
                      <w:rFonts w:cs="Arial"/>
                      <w:sz w:val="20"/>
                    </w:rPr>
                    <w:t xml:space="preserve"> para el buen vivir. Actividades, uso del agua, música, danza, aromas, sanación pránica. Además de otras técnicas no convencionales que no están contempladas en el plan de beneficios de salud.  ofreciendo múltiples posibilidades para el uso del tiempo libre, por fuera de las jornadas laborales y domésticas.</w:t>
                  </w:r>
                </w:p>
                <w:p w:rsidR="5433A529" w:rsidP="5A7ECAEA" w:rsidRDefault="5433A529" w14:paraId="66460526" w14:textId="1B245C23">
                  <w:pPr>
                    <w:ind w:left="360"/>
                    <w:rPr>
                      <w:rFonts w:cs="Arial"/>
                      <w:sz w:val="20"/>
                    </w:rPr>
                  </w:pPr>
                </w:p>
                <w:p w:rsidR="5433A529" w:rsidP="5A7ECAEA" w:rsidRDefault="547BC27A" w14:paraId="5B9987E8" w14:textId="37531F64">
                  <w:pPr>
                    <w:ind w:left="360"/>
                    <w:rPr>
                      <w:rFonts w:cs="Arial"/>
                      <w:sz w:val="20"/>
                    </w:rPr>
                  </w:pPr>
                  <w:r w:rsidRPr="5A7ECAEA">
                    <w:rPr>
                      <w:rFonts w:cs="Arial"/>
                      <w:sz w:val="20"/>
                    </w:rPr>
                    <w:t>1.4 CATEGORIA HERRAMIENTAS   VIRTUALES DE APRENDIZAJE PARA EL CUIDADO   contemplan uso de herramientas web 2.0, tales como Animoto, Easel-ly, Scrawlar, PortfolioGen, cartillas digitales, mesas interactivas, entre otras, en las que se abordan acciones de educación frente a hábitos posturales, cuidado de piel, actividad física, entre otras; que permitan a su vez, seguir un proceso de aprendizaje para personas con discapacidad, cuidadores y cuidadoras que promuevan en  la práctica  acciones  relacionadas  con la actividad física y el  cuidado de la salud   de manera  independiente  y colectivamente.</w:t>
                  </w:r>
                </w:p>
                <w:p w:rsidR="5433A529" w:rsidP="5A7ECAEA" w:rsidRDefault="5433A529" w14:paraId="7BB2C540" w14:textId="4F5BE5F4">
                  <w:pPr>
                    <w:ind w:left="360"/>
                    <w:rPr>
                      <w:szCs w:val="24"/>
                    </w:rPr>
                  </w:pPr>
                </w:p>
                <w:p w:rsidR="5433A529" w:rsidP="5A7ECAEA" w:rsidRDefault="5A7ECAEA" w14:paraId="7D02DCCE" w14:textId="2C2476EB">
                  <w:pPr>
                    <w:ind w:left="360"/>
                    <w:rPr>
                      <w:rFonts w:cs="Arial"/>
                      <w:sz w:val="20"/>
                    </w:rPr>
                  </w:pPr>
                  <w:r w:rsidRPr="5A7ECAEA">
                    <w:rPr>
                      <w:rFonts w:cs="Arial"/>
                      <w:b/>
                      <w:bCs/>
                      <w:sz w:val="20"/>
                    </w:rPr>
                    <w:t>2 COMUNICACIONES.</w:t>
                  </w:r>
                  <w:r w:rsidRPr="5A7ECAEA">
                    <w:rPr>
                      <w:rFonts w:cs="Arial"/>
                      <w:sz w:val="20"/>
                    </w:rPr>
                    <w:t xml:space="preserve"> Acciones comunicativas dirigidas a realizar convocatoria</w:t>
                  </w:r>
                  <w:r w:rsidRPr="5A7ECAEA" w:rsidR="591BA154">
                    <w:rPr>
                      <w:rFonts w:cs="Arial"/>
                      <w:sz w:val="20"/>
                    </w:rPr>
                    <w:t xml:space="preserve">, difusión socialización, como parte de la estrategia de información y presentaciones públicas, ante las JAL, instancias de participación, como consejos locales de discapacidad, COPACOS, entre otros actores estratégicos, así como la identificación de la población, a partir de los datos suministrados por las diferentes fuentes de acceso y canalización al Proyecto. Por otra parte, de manera conjunta se propenderá identificar los grupos sociales, poblacionales, diferenciales del territorio para establecer contacto e invitación posterior a la socialización, y convocatoria del proyecto. </w:t>
                  </w:r>
                </w:p>
                <w:p w:rsidR="5433A529" w:rsidP="5A7ECAEA" w:rsidRDefault="5433A529" w14:paraId="5B19D901" w14:textId="72E8D4BF">
                  <w:pPr>
                    <w:ind w:left="360"/>
                    <w:rPr>
                      <w:szCs w:val="24"/>
                    </w:rPr>
                  </w:pPr>
                </w:p>
                <w:p w:rsidR="5433A529" w:rsidP="5A7ECAEA" w:rsidRDefault="5A7ECAEA" w14:paraId="4264C45A" w14:textId="7EEB92A6">
                  <w:pPr>
                    <w:ind w:left="360"/>
                    <w:rPr>
                      <w:rFonts w:cs="Arial"/>
                      <w:sz w:val="20"/>
                    </w:rPr>
                  </w:pPr>
                  <w:r w:rsidRPr="5A7ECAEA">
                    <w:rPr>
                      <w:rFonts w:cs="Arial"/>
                      <w:b/>
                      <w:bCs/>
                      <w:sz w:val="20"/>
                    </w:rPr>
                    <w:t>3 INSCRIPCION.</w:t>
                  </w:r>
                  <w:r w:rsidRPr="5A7ECAEA">
                    <w:rPr>
                      <w:rFonts w:cs="Arial"/>
                      <w:sz w:val="20"/>
                    </w:rPr>
                    <w:t xml:space="preserve"> </w:t>
                  </w:r>
                  <w:r w:rsidRPr="5A7ECAEA" w:rsidR="591BA154">
                    <w:rPr>
                      <w:rFonts w:cs="Arial"/>
                      <w:sz w:val="20"/>
                    </w:rPr>
                    <w:t>Ingreso a lista de inscritos (base de datos) y referencia de fuentes de acceso.   Incluye la recepción de los datos básicos de los inscritos que permitan la ubicación, vinculación a las diferentes acciones y estrategias, caracterización de la población vinculada a los proyectos, seguimiento a las acciones transectoriales que se requieran.</w:t>
                  </w:r>
                </w:p>
                <w:p w:rsidR="5433A529" w:rsidP="5A7ECAEA" w:rsidRDefault="5A7ECAEA" w14:paraId="34D11E19" w14:textId="31F9A50C">
                  <w:pPr>
                    <w:ind w:left="360"/>
                    <w:rPr>
                      <w:rFonts w:cs="Arial"/>
                      <w:sz w:val="20"/>
                    </w:rPr>
                  </w:pPr>
                  <w:r w:rsidRPr="5A7ECAEA">
                    <w:rPr>
                      <w:rFonts w:cs="Arial"/>
                      <w:sz w:val="20"/>
                    </w:rPr>
                    <w:t xml:space="preserve">Se contarán con puntos itinerantes de inscripción, se harán del mismo modo inscripciones de manera presencial y virtual mediante un link que será compartido para quienes estén interesados en ingresar al proyecto. </w:t>
                  </w:r>
                </w:p>
                <w:p w:rsidR="5433A529" w:rsidP="5A7ECAEA" w:rsidRDefault="5433A529" w14:paraId="68C6E0AD" w14:textId="267A0A4D">
                  <w:pPr>
                    <w:ind w:left="360"/>
                    <w:rPr>
                      <w:rFonts w:cs="Arial"/>
                      <w:sz w:val="20"/>
                    </w:rPr>
                  </w:pPr>
                </w:p>
                <w:p w:rsidR="5433A529" w:rsidP="5A7ECAEA" w:rsidRDefault="5A7ECAEA" w14:paraId="10D34D65" w14:textId="6E061701">
                  <w:pPr>
                    <w:ind w:left="360"/>
                    <w:rPr>
                      <w:rFonts w:cs="Arial"/>
                      <w:sz w:val="20"/>
                    </w:rPr>
                  </w:pPr>
                  <w:r w:rsidRPr="5A7ECAEA">
                    <w:rPr>
                      <w:rFonts w:cs="Arial"/>
                      <w:sz w:val="20"/>
                    </w:rPr>
                    <w:t xml:space="preserve">Es necesario la socialización, diseño, impresión y duplicación de piezas comunicativas que aseguren los ajustes necesarios de acuerdo a los diferentes tipos de discapacidad para lograr una información clara y precisa de los posibles beneficiarios  </w:t>
                  </w:r>
                </w:p>
                <w:p w:rsidR="5433A529" w:rsidP="5A7ECAEA" w:rsidRDefault="5433A529" w14:paraId="622C960F" w14:textId="6D0D829B">
                  <w:pPr>
                    <w:ind w:left="360"/>
                    <w:rPr>
                      <w:szCs w:val="24"/>
                    </w:rPr>
                  </w:pPr>
                </w:p>
                <w:p w:rsidR="5433A529" w:rsidP="5A7ECAEA" w:rsidRDefault="5A7ECAEA" w14:paraId="6F45519D" w14:textId="425A37E1">
                  <w:pPr>
                    <w:ind w:left="360"/>
                    <w:rPr>
                      <w:rFonts w:cs="Arial"/>
                      <w:sz w:val="20"/>
                    </w:rPr>
                  </w:pPr>
                  <w:r w:rsidRPr="5A7ECAEA">
                    <w:rPr>
                      <w:rFonts w:cs="Arial"/>
                      <w:b/>
                      <w:bCs/>
                      <w:sz w:val="20"/>
                    </w:rPr>
                    <w:t>4. HISTORIA DE VULNERABILIDAD.</w:t>
                  </w:r>
                  <w:r w:rsidRPr="5A7ECAEA">
                    <w:rPr>
                      <w:rFonts w:cs="Arial"/>
                      <w:sz w:val="20"/>
                    </w:rPr>
                    <w:t xml:space="preserve"> Son aspectos a tener en cuenta en el marco de identificación de necesidades funcionales y vulnerabilidad como; Situación socioeconómica, contexto social, necesidades básicas, en cuanto a salud y actividades de la vida diaria, necesidades intermedias (nutrición, vivienda, entorno, cuidado de la salud y educación) entre otras para la vinculación de la población al proyecto, se debe tener en cuenta el principio de igualdad de oportunidades sin distinción de  género, edad, curso de  vida, etnia, religión, estrato o  cualquier otra  condición que  genere discriminación  o segregación </w:t>
                  </w:r>
                </w:p>
                <w:p w:rsidR="5433A529" w:rsidP="5A7ECAEA" w:rsidRDefault="5A7ECAEA" w14:paraId="152979FF" w14:textId="4284BD64">
                  <w:pPr>
                    <w:ind w:left="360"/>
                    <w:rPr>
                      <w:rFonts w:cs="Arial"/>
                      <w:sz w:val="20"/>
                    </w:rPr>
                  </w:pPr>
                  <w:r w:rsidRPr="5A7ECAEA">
                    <w:rPr>
                      <w:rFonts w:cs="Arial"/>
                      <w:sz w:val="20"/>
                    </w:rPr>
                    <w:t>.</w:t>
                  </w:r>
                </w:p>
                <w:p w:rsidR="5433A529" w:rsidP="5A7ECAEA" w:rsidRDefault="591BA154" w14:paraId="249E5F17" w14:textId="2D509F23">
                  <w:pPr>
                    <w:ind w:left="360"/>
                    <w:rPr>
                      <w:b/>
                      <w:bCs/>
                      <w:szCs w:val="24"/>
                    </w:rPr>
                  </w:pPr>
                  <w:r w:rsidRPr="5A7ECAEA">
                    <w:rPr>
                      <w:rFonts w:cs="Arial"/>
                      <w:sz w:val="20"/>
                    </w:rPr>
                    <w:lastRenderedPageBreak/>
                    <w:t>El equipo de profesionales definido se encargará de realizar el filtro de la lista de inscritos de acuerdo a la georreferenciación para la respectiva programación de visita de lectura de necesidades, y condiciones desfavorables del entorno en el que residen.</w:t>
                  </w:r>
                </w:p>
                <w:p w:rsidR="5433A529" w:rsidP="5A7ECAEA" w:rsidRDefault="5433A529" w14:paraId="11E66DA5" w14:textId="4C075BB7">
                  <w:pPr>
                    <w:ind w:left="360"/>
                    <w:rPr>
                      <w:szCs w:val="24"/>
                    </w:rPr>
                  </w:pPr>
                </w:p>
                <w:p w:rsidR="5433A529" w:rsidP="5A7ECAEA" w:rsidRDefault="5A7ECAEA" w14:paraId="2B611011" w14:textId="1B608E1C">
                  <w:pPr>
                    <w:ind w:left="360"/>
                    <w:rPr>
                      <w:rFonts w:cs="Arial"/>
                      <w:sz w:val="20"/>
                    </w:rPr>
                  </w:pPr>
                  <w:r w:rsidRPr="5A7ECAEA">
                    <w:rPr>
                      <w:rFonts w:cs="Arial"/>
                      <w:b/>
                      <w:bCs/>
                      <w:sz w:val="20"/>
                    </w:rPr>
                    <w:t>5 EJECUCIÓN.</w:t>
                  </w:r>
                  <w:r w:rsidRPr="5A7ECAEA">
                    <w:rPr>
                      <w:rFonts w:cs="Arial"/>
                      <w:sz w:val="20"/>
                    </w:rPr>
                    <w:t xml:space="preserve"> </w:t>
                  </w:r>
                  <w:r w:rsidRPr="5A7ECAEA" w:rsidR="591BA154">
                    <w:rPr>
                      <w:rFonts w:cs="Arial"/>
                      <w:sz w:val="20"/>
                    </w:rPr>
                    <w:t>El ejecutor deberá demostrar suficiencia técnica y administrativa en el desarrollo de las cuatro (4) categorías de acción descritas anteriormente. Deberá cumplir con los criterios de elegibilidad y viabilidad del sector, tener conocimiento de la normatividad jurídica respecto a las Políticas relacionadas con la población con discapacidad, cuidadores, cuidadoras. Deberá generar los enlaces transectoriales requeridos, de tal manera que se cumplan los propósitos y objetivos del proyecto.</w:t>
                  </w:r>
                </w:p>
                <w:p w:rsidR="5433A529" w:rsidP="5A7ECAEA" w:rsidRDefault="5433A529" w14:paraId="681331A9" w14:textId="27A03EFB">
                  <w:pPr>
                    <w:ind w:left="360"/>
                    <w:rPr>
                      <w:szCs w:val="24"/>
                    </w:rPr>
                  </w:pPr>
                </w:p>
                <w:p w:rsidR="5433A529" w:rsidP="5A7ECAEA" w:rsidRDefault="5A7ECAEA" w14:paraId="1A57C24F" w14:textId="0B2983B3">
                  <w:pPr>
                    <w:ind w:left="360"/>
                    <w:rPr>
                      <w:rFonts w:cs="Arial"/>
                      <w:sz w:val="20"/>
                    </w:rPr>
                  </w:pPr>
                  <w:r w:rsidRPr="5A7ECAEA">
                    <w:rPr>
                      <w:rFonts w:cs="Arial"/>
                      <w:b/>
                      <w:bCs/>
                      <w:sz w:val="20"/>
                    </w:rPr>
                    <w:t>6 REGISTRO Y SISTEMATIZACION.</w:t>
                  </w:r>
                  <w:r w:rsidRPr="5A7ECAEA">
                    <w:rPr>
                      <w:rFonts w:cs="Arial"/>
                      <w:sz w:val="20"/>
                    </w:rPr>
                    <w:t xml:space="preserve"> Es de vital importancia dejar un registro de la información cuantitativa y cualitativamente, con el fin de dar cuenta del avance, dificultades, retos y resultados por cada una de las fases del proyecto, además de contar con las experiencias, observaciones, análisis de cada uno de los actores vinculados a cada fase del proyecto para dar una construcción efectiva y colectiva de los productos que se desprenden del desarrollo del mismo.</w:t>
                  </w:r>
                </w:p>
                <w:p w:rsidR="5433A529" w:rsidP="5A7ECAEA" w:rsidRDefault="5433A529" w14:paraId="5B293E7B" w14:textId="22F0B3AD">
                  <w:pPr>
                    <w:ind w:left="360"/>
                    <w:rPr>
                      <w:szCs w:val="24"/>
                    </w:rPr>
                  </w:pPr>
                </w:p>
                <w:p w:rsidR="5433A529" w:rsidP="5A7ECAEA" w:rsidRDefault="591BA154" w14:paraId="1D48873A" w14:textId="62990BC9">
                  <w:pPr>
                    <w:ind w:left="360"/>
                    <w:rPr>
                      <w:rFonts w:cs="Arial"/>
                      <w:b/>
                      <w:bCs/>
                      <w:sz w:val="20"/>
                    </w:rPr>
                  </w:pPr>
                  <w:r w:rsidRPr="5A7ECAEA">
                    <w:rPr>
                      <w:rFonts w:cs="Arial"/>
                      <w:sz w:val="20"/>
                    </w:rPr>
                    <w:t>El proyecto debe permitir la retroalimentación de la información, al Sector Salud – Dirección de Participación Social, Gestión Territorial y Transectorialidad, a la Comunidad, a las instancias en salud y a las Entidades de Control.</w:t>
                  </w:r>
                </w:p>
                <w:p w:rsidR="5433A529" w:rsidP="5A7ECAEA" w:rsidRDefault="5433A529" w14:paraId="44EBF1A7" w14:textId="2D441C4F">
                  <w:pPr>
                    <w:ind w:left="360"/>
                    <w:rPr>
                      <w:szCs w:val="24"/>
                    </w:rPr>
                  </w:pPr>
                </w:p>
                <w:p w:rsidR="5433A529" w:rsidP="5A7ECAEA" w:rsidRDefault="5A7ECAEA" w14:paraId="5D35209A" w14:textId="41723EB6">
                  <w:pPr>
                    <w:ind w:left="360"/>
                    <w:rPr>
                      <w:rFonts w:cs="Arial"/>
                      <w:sz w:val="20"/>
                    </w:rPr>
                  </w:pPr>
                  <w:r w:rsidRPr="5A7ECAEA">
                    <w:rPr>
                      <w:rFonts w:cs="Arial"/>
                      <w:b/>
                      <w:bCs/>
                      <w:sz w:val="20"/>
                    </w:rPr>
                    <w:t>7 EVALUACION MONITOREO Y CONTROL SOCIAL.</w:t>
                  </w:r>
                  <w:r w:rsidRPr="5A7ECAEA">
                    <w:rPr>
                      <w:rFonts w:cs="Arial"/>
                      <w:sz w:val="20"/>
                    </w:rPr>
                    <w:t xml:space="preserve"> El proyecto   tendrá que propender por el cumplimiento de la constitución política de Colombia (1991), facilitar la acción de las veedurías comunitarias, organizaciones sociales y comunitarias de la localidad. Desde la formulación, ejecución, y liquidación del proyecto, teniendo en cuenta el direccionamiento técnico, y lineamientos previamente   dados por el control social desde la secretaria distrital de salud.</w:t>
                  </w:r>
                </w:p>
                <w:p w:rsidR="5433A529" w:rsidP="5A7ECAEA" w:rsidRDefault="5433A529" w14:paraId="2398D717" w14:textId="1978A494">
                  <w:pPr>
                    <w:ind w:left="360"/>
                    <w:rPr>
                      <w:rFonts w:cs="Arial"/>
                      <w:sz w:val="20"/>
                    </w:rPr>
                  </w:pPr>
                </w:p>
                <w:p w:rsidR="5433A529" w:rsidP="5A7ECAEA" w:rsidRDefault="5433A529" w14:paraId="345864B7" w14:textId="7F703E82">
                  <w:pPr>
                    <w:ind w:left="360"/>
                    <w:rPr>
                      <w:rFonts w:cs="Arial"/>
                      <w:sz w:val="20"/>
                    </w:rPr>
                  </w:pPr>
                </w:p>
                <w:p w:rsidR="5433A529" w:rsidP="5A7ECAEA" w:rsidRDefault="5A7ECAEA" w14:paraId="3B2F0247" w14:textId="13715766">
                  <w:pPr>
                    <w:ind w:left="360"/>
                    <w:rPr>
                      <w:szCs w:val="24"/>
                    </w:rPr>
                  </w:pPr>
                  <w:r w:rsidRPr="5A7ECAEA">
                    <w:rPr>
                      <w:rFonts w:cs="Arial"/>
                      <w:b/>
                      <w:bCs/>
                      <w:sz w:val="20"/>
                    </w:rPr>
                    <w:t xml:space="preserve">Nota:  </w:t>
                  </w:r>
                  <w:r w:rsidRPr="5A7ECAEA">
                    <w:rPr>
                      <w:rFonts w:cs="Arial"/>
                      <w:sz w:val="20"/>
                    </w:rPr>
                    <w:t xml:space="preserve">  </w:t>
                  </w:r>
                  <w:r w:rsidRPr="5A7ECAEA">
                    <w:rPr>
                      <w:rFonts w:eastAsia="Arial" w:cs="Arial"/>
                      <w:sz w:val="20"/>
                    </w:rPr>
                    <w:t>Que el Ministerio de Salud y Protección Social mediante la Resolución 000666 del 28 de abril de 2022, con el objeto de continuar con la garantía de la debida protección a la vida, la integridad física y la salud de los habitantes en todo el territorio nacional, prorrogó la emergencia sanitaria declarada mediante la Resolución 385 del 12 de marzo de 2020, hasta el 30 de junio de 2022.</w:t>
                  </w:r>
                </w:p>
                <w:p w:rsidR="5433A529" w:rsidP="5A7ECAEA" w:rsidRDefault="5433A529" w14:paraId="3B0F2AAF" w14:textId="3D1539E0">
                  <w:pPr>
                    <w:ind w:left="360"/>
                    <w:rPr>
                      <w:szCs w:val="24"/>
                    </w:rPr>
                  </w:pPr>
                </w:p>
                <w:p w:rsidR="5433A529" w:rsidP="5A7ECAEA" w:rsidRDefault="5A7ECAEA" w14:paraId="021ACBEA" w14:textId="7A01614B">
                  <w:pPr>
                    <w:ind w:left="360"/>
                    <w:rPr>
                      <w:szCs w:val="24"/>
                    </w:rPr>
                  </w:pPr>
                  <w:r w:rsidRPr="5A7ECAEA">
                    <w:rPr>
                      <w:szCs w:val="24"/>
                    </w:rPr>
                    <w:t xml:space="preserve"> </w:t>
                  </w:r>
                </w:p>
                <w:p w:rsidRPr="00D00F2B" w:rsidR="00E6618F" w:rsidP="00A81200" w:rsidRDefault="00E6618F" w14:paraId="4CDC8035" w14:textId="77777777">
                  <w:pPr>
                    <w:ind w:left="360"/>
                    <w:rPr>
                      <w:rFonts w:cs="Arial"/>
                      <w:b/>
                      <w:sz w:val="20"/>
                    </w:rPr>
                  </w:pPr>
                  <w:r w:rsidRPr="00D00F2B">
                    <w:rPr>
                      <w:rFonts w:cs="Arial"/>
                      <w:b/>
                      <w:sz w:val="20"/>
                    </w:rPr>
                    <w:t>Tiempo de ejecución</w:t>
                  </w:r>
                </w:p>
                <w:p w:rsidRPr="00D00F2B" w:rsidR="00564D19" w:rsidP="00564D19" w:rsidRDefault="004F395F" w14:paraId="11F80DEB" w14:textId="77777777">
                  <w:pPr>
                    <w:ind w:left="360"/>
                    <w:rPr>
                      <w:rFonts w:cs="Arial"/>
                      <w:b/>
                      <w:color w:val="000000"/>
                      <w:sz w:val="20"/>
                    </w:rPr>
                  </w:pPr>
                  <w:r w:rsidRPr="00D00F2B">
                    <w:rPr>
                      <w:rFonts w:cs="Arial"/>
                      <w:b/>
                      <w:color w:val="000000"/>
                      <w:sz w:val="20"/>
                    </w:rPr>
                    <w:t xml:space="preserve"> 2021 - 2024</w:t>
                  </w:r>
                </w:p>
                <w:p w:rsidRPr="00D00F2B" w:rsidR="003E14D0" w:rsidP="0032410D" w:rsidRDefault="003E14D0" w14:paraId="46ABBD8F" w14:textId="77777777">
                  <w:pPr>
                    <w:rPr>
                      <w:rFonts w:cs="Arial"/>
                      <w:b/>
                      <w:color w:val="FF0000"/>
                      <w:sz w:val="20"/>
                    </w:rPr>
                  </w:pPr>
                </w:p>
              </w:tc>
            </w:tr>
            <w:tr w:rsidRPr="00D00F2B" w:rsidR="0073796B" w:rsidTr="5A7ECAEA" w14:paraId="4800FD9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D00F2B" w:rsidR="0073796B" w:rsidP="00A9449F" w:rsidRDefault="0073796B" w14:paraId="19629FB1"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vAlign w:val="center"/>
                </w:tcPr>
                <w:p w:rsidRPr="00D00F2B" w:rsidR="0073796B" w:rsidP="00A9449F" w:rsidRDefault="0073796B" w14:paraId="5178C926"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73796B" w:rsidTr="5A7ECAEA" w14:paraId="7A6E8B69" w14:textId="77777777">
              <w:trPr>
                <w:trHeight w:val="227"/>
                <w:tblHeader/>
                <w:jc w:val="center"/>
              </w:trPr>
              <w:tc>
                <w:tcPr>
                  <w:tcW w:w="5362" w:type="dxa"/>
                  <w:gridSpan w:val="4"/>
                  <w:vMerge/>
                  <w:vAlign w:val="center"/>
                </w:tcPr>
                <w:p w:rsidRPr="00D00F2B" w:rsidR="0073796B" w:rsidP="00A9449F" w:rsidRDefault="0073796B" w14:paraId="06BBA33E"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D00F2B" w:rsidR="0073796B" w:rsidP="00D50DA2" w:rsidRDefault="0073796B" w14:paraId="65B281B9"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D00F2B" w:rsidR="0073796B" w:rsidP="00D50DA2" w:rsidRDefault="0073796B" w14:paraId="1FBE425F"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D00F2B" w:rsidR="0073796B" w:rsidP="00D50DA2" w:rsidRDefault="0073796B" w14:paraId="73F56A6F"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D00F2B" w:rsidR="0073796B" w:rsidP="00A9449F" w:rsidRDefault="0073796B" w14:paraId="3C04FD3E"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73796B" w:rsidTr="5A7ECAEA" w14:paraId="3DE8A139" w14:textId="77777777">
              <w:trPr>
                <w:trHeight w:val="667"/>
                <w:tblHeader/>
                <w:jc w:val="center"/>
              </w:trPr>
              <w:tc>
                <w:tcPr>
                  <w:tcW w:w="5362" w:type="dxa"/>
                  <w:gridSpan w:val="4"/>
                  <w:shd w:val="clear" w:color="auto" w:fill="FFFFFF" w:themeFill="background1"/>
                  <w:vAlign w:val="center"/>
                </w:tcPr>
                <w:p w:rsidRPr="00D00F2B" w:rsidR="0073796B" w:rsidP="5433A529" w:rsidRDefault="720B7571" w14:paraId="35830C5D" w14:textId="33A07A06">
                  <w:pPr>
                    <w:autoSpaceDE w:val="0"/>
                    <w:autoSpaceDN w:val="0"/>
                    <w:adjustRightInd w:val="0"/>
                    <w:rPr>
                      <w:rFonts w:cs="Arial"/>
                      <w:sz w:val="20"/>
                      <w:lang w:val="es-ES"/>
                    </w:rPr>
                  </w:pPr>
                  <w:r w:rsidRPr="5A7ECAEA">
                    <w:rPr>
                      <w:rFonts w:cs="Arial"/>
                      <w:sz w:val="20"/>
                    </w:rPr>
                    <w:t xml:space="preserve">Personas con discapacidad y </w:t>
                  </w:r>
                  <w:r w:rsidRPr="5A7ECAEA" w:rsidR="28E76EB7">
                    <w:rPr>
                      <w:rFonts w:cs="Arial"/>
                      <w:sz w:val="20"/>
                    </w:rPr>
                    <w:t xml:space="preserve">cuidadores/ras </w:t>
                  </w:r>
                  <w:r w:rsidRPr="5A7ECAEA">
                    <w:rPr>
                      <w:rFonts w:cs="Arial"/>
                      <w:sz w:val="20"/>
                    </w:rPr>
                    <w:t>habitantes de la localidad de San Cristóbal</w:t>
                  </w:r>
                  <w:r w:rsidRPr="5A7ECAEA" w:rsidR="28E76EB7">
                    <w:rPr>
                      <w:rFonts w:cs="Arial"/>
                      <w:sz w:val="20"/>
                    </w:rPr>
                    <w:t xml:space="preserve">. </w:t>
                  </w:r>
                </w:p>
              </w:tc>
              <w:tc>
                <w:tcPr>
                  <w:tcW w:w="992" w:type="dxa"/>
                  <w:shd w:val="clear" w:color="auto" w:fill="FFFFFF" w:themeFill="background1"/>
                  <w:vAlign w:val="center"/>
                </w:tcPr>
                <w:p w:rsidRPr="00D00F2B" w:rsidR="0073796B" w:rsidP="00A9449F" w:rsidRDefault="00655122" w14:paraId="3865DFBE" w14:textId="77777777">
                  <w:pPr>
                    <w:autoSpaceDE w:val="0"/>
                    <w:autoSpaceDN w:val="0"/>
                    <w:adjustRightInd w:val="0"/>
                    <w:jc w:val="center"/>
                    <w:rPr>
                      <w:rFonts w:cs="Arial"/>
                      <w:sz w:val="20"/>
                      <w:lang w:val="es-ES"/>
                    </w:rPr>
                  </w:pPr>
                  <w:r w:rsidRPr="00D00F2B">
                    <w:rPr>
                      <w:rFonts w:cs="Arial"/>
                      <w:sz w:val="20"/>
                      <w:lang w:val="es-ES"/>
                    </w:rPr>
                    <w:t>250</w:t>
                  </w:r>
                </w:p>
              </w:tc>
              <w:tc>
                <w:tcPr>
                  <w:tcW w:w="992" w:type="dxa"/>
                  <w:shd w:val="clear" w:color="auto" w:fill="FFFFFF" w:themeFill="background1"/>
                  <w:vAlign w:val="center"/>
                </w:tcPr>
                <w:p w:rsidRPr="00D00F2B" w:rsidR="0073796B" w:rsidP="00A9449F" w:rsidRDefault="00655122" w14:paraId="78F5FD09" w14:textId="77777777">
                  <w:pPr>
                    <w:autoSpaceDE w:val="0"/>
                    <w:autoSpaceDN w:val="0"/>
                    <w:adjustRightInd w:val="0"/>
                    <w:jc w:val="center"/>
                    <w:rPr>
                      <w:rFonts w:cs="Arial"/>
                      <w:sz w:val="20"/>
                      <w:lang w:val="es-ES"/>
                    </w:rPr>
                  </w:pPr>
                  <w:r w:rsidRPr="00D00F2B">
                    <w:rPr>
                      <w:rFonts w:cs="Arial"/>
                      <w:sz w:val="20"/>
                      <w:lang w:val="es-ES"/>
                    </w:rPr>
                    <w:t>250</w:t>
                  </w:r>
                </w:p>
              </w:tc>
              <w:tc>
                <w:tcPr>
                  <w:tcW w:w="993" w:type="dxa"/>
                  <w:shd w:val="clear" w:color="auto" w:fill="FFFFFF" w:themeFill="background1"/>
                  <w:vAlign w:val="center"/>
                </w:tcPr>
                <w:p w:rsidRPr="00D00F2B" w:rsidR="0073796B" w:rsidP="00A9449F" w:rsidRDefault="00655122" w14:paraId="52187759" w14:textId="77777777">
                  <w:pPr>
                    <w:autoSpaceDE w:val="0"/>
                    <w:autoSpaceDN w:val="0"/>
                    <w:adjustRightInd w:val="0"/>
                    <w:jc w:val="center"/>
                    <w:rPr>
                      <w:rFonts w:cs="Arial"/>
                      <w:sz w:val="20"/>
                      <w:lang w:val="es-ES"/>
                    </w:rPr>
                  </w:pPr>
                  <w:r w:rsidRPr="00D00F2B">
                    <w:rPr>
                      <w:rFonts w:cs="Arial"/>
                      <w:sz w:val="20"/>
                      <w:lang w:val="es-ES"/>
                    </w:rPr>
                    <w:t>250</w:t>
                  </w:r>
                </w:p>
              </w:tc>
              <w:tc>
                <w:tcPr>
                  <w:tcW w:w="999" w:type="dxa"/>
                  <w:shd w:val="clear" w:color="auto" w:fill="FFFFFF" w:themeFill="background1"/>
                  <w:vAlign w:val="center"/>
                </w:tcPr>
                <w:p w:rsidRPr="00D00F2B" w:rsidR="0073796B" w:rsidP="00A9449F" w:rsidRDefault="00655122" w14:paraId="1A3DA4ED" w14:textId="77777777">
                  <w:pPr>
                    <w:autoSpaceDE w:val="0"/>
                    <w:autoSpaceDN w:val="0"/>
                    <w:adjustRightInd w:val="0"/>
                    <w:jc w:val="center"/>
                    <w:rPr>
                      <w:rFonts w:cs="Arial"/>
                      <w:sz w:val="20"/>
                      <w:lang w:val="es-ES"/>
                    </w:rPr>
                  </w:pPr>
                  <w:r w:rsidRPr="00D00F2B">
                    <w:rPr>
                      <w:rFonts w:cs="Arial"/>
                      <w:sz w:val="20"/>
                      <w:lang w:val="es-ES"/>
                    </w:rPr>
                    <w:t>250</w:t>
                  </w:r>
                </w:p>
              </w:tc>
            </w:tr>
            <w:tr w:rsidRPr="00D00F2B" w:rsidR="00B75837" w:rsidTr="5A7ECAEA" w14:paraId="45C1ADF9" w14:textId="77777777">
              <w:trPr>
                <w:trHeight w:val="227"/>
                <w:tblHeader/>
                <w:jc w:val="center"/>
              </w:trPr>
              <w:tc>
                <w:tcPr>
                  <w:tcW w:w="9338" w:type="dxa"/>
                  <w:gridSpan w:val="8"/>
                  <w:shd w:val="clear" w:color="auto" w:fill="FFFFFF" w:themeFill="background1"/>
                  <w:vAlign w:val="center"/>
                </w:tcPr>
                <w:p w:rsidRPr="00D00F2B" w:rsidR="00B75837" w:rsidP="00A9449F" w:rsidRDefault="00B75837" w14:paraId="464FCBC1" w14:textId="77777777">
                  <w:pPr>
                    <w:autoSpaceDE w:val="0"/>
                    <w:autoSpaceDN w:val="0"/>
                    <w:adjustRightInd w:val="0"/>
                    <w:jc w:val="center"/>
                    <w:rPr>
                      <w:rFonts w:cs="Arial"/>
                      <w:b/>
                      <w:sz w:val="20"/>
                      <w:lang w:val="es-ES"/>
                    </w:rPr>
                  </w:pPr>
                </w:p>
                <w:p w:rsidRPr="00D00F2B" w:rsidR="00B75837" w:rsidP="00A9449F" w:rsidRDefault="00B75837" w14:paraId="476E539C" w14:textId="77777777">
                  <w:pPr>
                    <w:ind w:left="360"/>
                    <w:rPr>
                      <w:rFonts w:cs="Arial"/>
                      <w:b/>
                      <w:sz w:val="20"/>
                    </w:rPr>
                  </w:pPr>
                  <w:r w:rsidRPr="00D00F2B">
                    <w:rPr>
                      <w:rFonts w:cs="Arial"/>
                      <w:b/>
                      <w:sz w:val="20"/>
                    </w:rPr>
                    <w:t>Selección de beneficiarios</w:t>
                  </w:r>
                </w:p>
                <w:p w:rsidRPr="00D00F2B" w:rsidR="00B75837" w:rsidP="00564D19" w:rsidRDefault="00B75837" w14:paraId="5C8C6B09" w14:textId="77777777">
                  <w:pPr>
                    <w:ind w:left="360"/>
                    <w:jc w:val="left"/>
                    <w:rPr>
                      <w:rFonts w:cs="Arial"/>
                      <w:i/>
                      <w:sz w:val="20"/>
                    </w:rPr>
                  </w:pPr>
                </w:p>
                <w:p w:rsidRPr="00D00F2B" w:rsidR="002D02AA" w:rsidP="005039C5" w:rsidRDefault="00473E51" w14:paraId="78EE5052" w14:textId="77777777">
                  <w:pPr>
                    <w:numPr>
                      <w:ilvl w:val="0"/>
                      <w:numId w:val="43"/>
                    </w:numPr>
                    <w:rPr>
                      <w:rFonts w:cs="Arial"/>
                      <w:b/>
                      <w:color w:val="000000"/>
                      <w:sz w:val="20"/>
                    </w:rPr>
                  </w:pPr>
                  <w:r w:rsidRPr="00D00F2B">
                    <w:rPr>
                      <w:rFonts w:cs="Arial"/>
                      <w:color w:val="000000"/>
                      <w:sz w:val="20"/>
                    </w:rPr>
                    <w:t>El proyecto favorece la participación de diversos ciclos y cursos de vida, así como de població</w:t>
                  </w:r>
                  <w:r w:rsidRPr="00D00F2B" w:rsidR="004F395F">
                    <w:rPr>
                      <w:rFonts w:cs="Arial"/>
                      <w:color w:val="000000"/>
                      <w:sz w:val="20"/>
                    </w:rPr>
                    <w:t>n</w:t>
                  </w:r>
                  <w:r w:rsidRPr="00D00F2B" w:rsidR="005039C5">
                    <w:rPr>
                      <w:rFonts w:cs="Arial"/>
                      <w:color w:val="000000"/>
                      <w:sz w:val="20"/>
                    </w:rPr>
                    <w:t>.</w:t>
                  </w:r>
                </w:p>
                <w:p w:rsidRPr="00D00F2B" w:rsidR="005039C5" w:rsidP="005039C5" w:rsidRDefault="005039C5" w14:paraId="28327BBA" w14:textId="77777777">
                  <w:pPr>
                    <w:numPr>
                      <w:ilvl w:val="0"/>
                      <w:numId w:val="43"/>
                    </w:numPr>
                    <w:rPr>
                      <w:rFonts w:cs="Arial"/>
                      <w:color w:val="000000"/>
                      <w:sz w:val="20"/>
                    </w:rPr>
                  </w:pPr>
                  <w:r w:rsidRPr="00D00F2B">
                    <w:rPr>
                      <w:rFonts w:cs="Arial"/>
                      <w:color w:val="000000"/>
                      <w:sz w:val="20"/>
                    </w:rPr>
                    <w:t>El proyecto permite la vinculación de la población residente en la localidad.</w:t>
                  </w:r>
                </w:p>
                <w:p w:rsidRPr="00D00F2B" w:rsidR="005039C5" w:rsidP="5A7ECAEA" w:rsidRDefault="0E729E9C" w14:paraId="296BB49C" w14:textId="088F278B">
                  <w:pPr>
                    <w:numPr>
                      <w:ilvl w:val="0"/>
                      <w:numId w:val="43"/>
                    </w:numPr>
                    <w:rPr>
                      <w:rFonts w:cs="Arial"/>
                      <w:color w:val="000000"/>
                      <w:sz w:val="20"/>
                    </w:rPr>
                  </w:pPr>
                  <w:r w:rsidRPr="5A7ECAEA">
                    <w:rPr>
                      <w:rFonts w:cs="Arial"/>
                      <w:color w:val="000000" w:themeColor="text1"/>
                      <w:sz w:val="20"/>
                    </w:rPr>
                    <w:t>El proyecto tiene en cuenta vinculación de personas con discapacidad, cuidadores, cuidadoras y otros actores que ejerzan labores de cuidado y que residan en la localidad.</w:t>
                  </w:r>
                </w:p>
                <w:p w:rsidRPr="00D00F2B" w:rsidR="009A3FB8" w:rsidP="5433A529" w:rsidRDefault="50EA6688" w14:paraId="6A9FFBE1" w14:textId="1022435D">
                  <w:pPr>
                    <w:numPr>
                      <w:ilvl w:val="0"/>
                      <w:numId w:val="43"/>
                    </w:numPr>
                    <w:rPr>
                      <w:rFonts w:eastAsia="Arial" w:cs="Arial"/>
                      <w:color w:val="000000"/>
                      <w:sz w:val="20"/>
                    </w:rPr>
                  </w:pPr>
                  <w:r w:rsidRPr="5433A529">
                    <w:rPr>
                      <w:rFonts w:cs="Arial"/>
                      <w:color w:val="000000" w:themeColor="text1"/>
                      <w:sz w:val="20"/>
                    </w:rPr>
                    <w:t xml:space="preserve">Las acciones y estrategias del proyecto, involucran activamente a los y las personas con discapacidad, sus cuidadores y cuidadoras y comunidad en general, quienes, a través de </w:t>
                  </w:r>
                  <w:r w:rsidRPr="5433A529">
                    <w:rPr>
                      <w:rFonts w:cs="Arial"/>
                      <w:color w:val="000000" w:themeColor="text1"/>
                      <w:sz w:val="20"/>
                    </w:rPr>
                    <w:lastRenderedPageBreak/>
                    <w:t>procesos de participación social, intervienen en el diseño, ejecución, monitoreo, seguimiento y evaluación.</w:t>
                  </w:r>
                </w:p>
                <w:p w:rsidRPr="00D00F2B" w:rsidR="00B75837" w:rsidP="00A9449F" w:rsidRDefault="00B75837" w14:paraId="3382A365" w14:textId="77777777">
                  <w:pPr>
                    <w:autoSpaceDE w:val="0"/>
                    <w:autoSpaceDN w:val="0"/>
                    <w:adjustRightInd w:val="0"/>
                    <w:jc w:val="center"/>
                    <w:rPr>
                      <w:rFonts w:cs="Arial"/>
                      <w:b/>
                      <w:sz w:val="20"/>
                      <w:lang w:val="es-ES"/>
                    </w:rPr>
                  </w:pPr>
                </w:p>
              </w:tc>
            </w:tr>
            <w:tr w:rsidRPr="00D00F2B" w:rsidR="00B75837" w:rsidTr="5A7ECAEA" w14:paraId="4860AE5E"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D00F2B" w:rsidR="00B75837" w:rsidP="00B75837" w:rsidRDefault="00B75837" w14:paraId="79FCA0A5"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lastRenderedPageBreak/>
                    <w:t>LOCALIZACION</w:t>
                  </w:r>
                </w:p>
                <w:p w:rsidRPr="00D00F2B" w:rsidR="00B75837" w:rsidP="00B75837" w:rsidRDefault="00B75837" w14:paraId="15CA2DB5"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3E14D0" w:rsidTr="5A7ECAEA" w14:paraId="3B4F361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D00F2B" w:rsidR="003E14D0" w:rsidP="00B75837" w:rsidRDefault="003E14D0" w14:paraId="6D7CADB1"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D00F2B" w:rsidR="003E14D0" w:rsidP="00B75837" w:rsidRDefault="003E14D0" w14:paraId="0CEDFE2C"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D00F2B" w:rsidR="003E14D0" w:rsidP="00B75837" w:rsidRDefault="003E14D0" w14:paraId="6A9ECD2C"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D00F2B" w:rsidR="003E14D0" w:rsidP="003E14D0" w:rsidRDefault="003E14D0" w14:paraId="69EFCADC"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7D3B67" w:rsidTr="5A7ECAEA" w14:paraId="3FF7FCBF"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1897C7B7" w14:textId="77777777">
                  <w:pPr>
                    <w:jc w:val="center"/>
                    <w:rPr>
                      <w:rFonts w:cs="Arial"/>
                      <w:b/>
                      <w:sz w:val="20"/>
                    </w:rPr>
                  </w:pPr>
                  <w:r w:rsidRPr="00D00F2B">
                    <w:rPr>
                      <w:rFonts w:cs="Arial"/>
                      <w:b/>
                      <w:sz w:val="20"/>
                    </w:rPr>
                    <w:t>2021</w:t>
                  </w:r>
                </w:p>
              </w:tc>
              <w:tc>
                <w:tcPr>
                  <w:tcW w:w="2176" w:type="dxa"/>
                  <w:shd w:val="clear" w:color="auto" w:fill="auto"/>
                  <w:vAlign w:val="center"/>
                </w:tcPr>
                <w:p w:rsidRPr="00D00F2B" w:rsidR="007D3B67" w:rsidP="005A3043" w:rsidRDefault="007D3B67" w14:paraId="7D93933B"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63B206F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7D3B67" w:rsidP="005A3043" w:rsidRDefault="007D3B67" w14:paraId="0EE51FA0"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r w:rsidRPr="00D00F2B" w:rsidR="007D3B67" w:rsidTr="5A7ECAEA" w14:paraId="6D2FFE45"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78066D58" w14:textId="77777777">
                  <w:pPr>
                    <w:jc w:val="center"/>
                    <w:rPr>
                      <w:rFonts w:cs="Arial"/>
                      <w:b/>
                      <w:sz w:val="20"/>
                    </w:rPr>
                  </w:pPr>
                  <w:r w:rsidRPr="00D00F2B">
                    <w:rPr>
                      <w:rFonts w:cs="Arial"/>
                      <w:b/>
                      <w:sz w:val="20"/>
                    </w:rPr>
                    <w:t>2022</w:t>
                  </w:r>
                </w:p>
              </w:tc>
              <w:tc>
                <w:tcPr>
                  <w:tcW w:w="2176" w:type="dxa"/>
                  <w:shd w:val="clear" w:color="auto" w:fill="auto"/>
                  <w:vAlign w:val="center"/>
                </w:tcPr>
                <w:p w:rsidRPr="00D00F2B" w:rsidR="007D3B67" w:rsidP="005A3043" w:rsidRDefault="007D3B67" w14:paraId="2240DE8E"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58603C6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5A3043" w:rsidRDefault="007D3B67" w14:paraId="58844F05"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r w:rsidRPr="00D00F2B" w:rsidR="007D3B67" w:rsidTr="5A7ECAEA" w14:paraId="79BEF45D"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1C623E38" w14:textId="77777777">
                  <w:pPr>
                    <w:jc w:val="center"/>
                    <w:rPr>
                      <w:rFonts w:cs="Arial"/>
                      <w:b/>
                      <w:sz w:val="20"/>
                    </w:rPr>
                  </w:pPr>
                  <w:r w:rsidRPr="00D00F2B">
                    <w:rPr>
                      <w:rFonts w:cs="Arial"/>
                      <w:b/>
                      <w:sz w:val="20"/>
                    </w:rPr>
                    <w:t>2023</w:t>
                  </w:r>
                </w:p>
              </w:tc>
              <w:tc>
                <w:tcPr>
                  <w:tcW w:w="2176" w:type="dxa"/>
                  <w:shd w:val="clear" w:color="auto" w:fill="auto"/>
                  <w:vAlign w:val="center"/>
                </w:tcPr>
                <w:p w:rsidRPr="00D00F2B" w:rsidR="007D3B67" w:rsidP="005A3043" w:rsidRDefault="007D3B67" w14:paraId="07C96528"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3C5B7B4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5A3043" w:rsidRDefault="007D3B67" w14:paraId="0BEABAA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r w:rsidRPr="00D00F2B" w:rsidR="007D3B67" w:rsidTr="5A7ECAEA" w14:paraId="0027D580"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3E14D0" w:rsidRDefault="007D3B67" w14:paraId="46C646BA" w14:textId="77777777">
                  <w:pPr>
                    <w:jc w:val="center"/>
                    <w:rPr>
                      <w:rFonts w:cs="Arial"/>
                      <w:b/>
                      <w:sz w:val="20"/>
                    </w:rPr>
                  </w:pPr>
                  <w:r w:rsidRPr="00D00F2B">
                    <w:rPr>
                      <w:rFonts w:cs="Arial"/>
                      <w:b/>
                      <w:sz w:val="20"/>
                    </w:rPr>
                    <w:t>2024</w:t>
                  </w:r>
                </w:p>
              </w:tc>
              <w:tc>
                <w:tcPr>
                  <w:tcW w:w="2176" w:type="dxa"/>
                  <w:shd w:val="clear" w:color="auto" w:fill="auto"/>
                  <w:vAlign w:val="center"/>
                </w:tcPr>
                <w:p w:rsidRPr="00D00F2B" w:rsidR="007D3B67" w:rsidP="005A3043" w:rsidRDefault="007D3B67" w14:paraId="21A3FE46" w14:textId="77777777">
                  <w:pPr>
                    <w:jc w:val="center"/>
                    <w:rPr>
                      <w:rFonts w:cs="Arial"/>
                      <w:b/>
                      <w:sz w:val="20"/>
                    </w:rPr>
                  </w:pPr>
                  <w:r w:rsidRPr="00D00F2B">
                    <w:rPr>
                      <w:rFonts w:cs="Arial"/>
                      <w:sz w:val="20"/>
                    </w:rPr>
                    <w:t xml:space="preserve">Todas las UPZ </w:t>
                  </w:r>
                </w:p>
              </w:tc>
              <w:tc>
                <w:tcPr>
                  <w:tcW w:w="1935" w:type="dxa"/>
                  <w:shd w:val="clear" w:color="auto" w:fill="auto"/>
                  <w:vAlign w:val="center"/>
                </w:tcPr>
                <w:p w:rsidRPr="00D00F2B" w:rsidR="007D3B67" w:rsidP="005A3043" w:rsidRDefault="007D3B67" w14:paraId="0BCD308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5A3043" w:rsidRDefault="007D3B67" w14:paraId="5C8D0FE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No aplica</w:t>
                  </w:r>
                </w:p>
              </w:tc>
            </w:tr>
          </w:tbl>
          <w:p w:rsidRPr="00D00F2B" w:rsidR="00392C62" w:rsidP="009922D1" w:rsidRDefault="00392C62" w14:paraId="5C71F136" w14:textId="77777777">
            <w:pPr>
              <w:rPr>
                <w:rFonts w:cs="Arial"/>
                <w:b/>
                <w:sz w:val="20"/>
              </w:rPr>
            </w:pPr>
          </w:p>
          <w:p w:rsidRPr="00D00F2B" w:rsidR="00851017" w:rsidP="009922D1" w:rsidRDefault="00843E29" w14:paraId="3816B044" w14:textId="77777777">
            <w:pPr>
              <w:rPr>
                <w:rFonts w:cs="Arial"/>
                <w:b/>
                <w:sz w:val="20"/>
                <w:u w:val="single"/>
              </w:rPr>
            </w:pPr>
            <w:r w:rsidRPr="00D00F2B">
              <w:rPr>
                <w:rFonts w:cs="Arial"/>
                <w:b/>
                <w:sz w:val="20"/>
                <w:u w:val="single"/>
                <w:lang w:val="es-ES"/>
              </w:rPr>
              <w:t xml:space="preserve">COMPONENTE 2 : </w:t>
            </w:r>
            <w:r w:rsidRPr="00D00F2B">
              <w:rPr>
                <w:rFonts w:cs="Arial"/>
                <w:b/>
                <w:sz w:val="20"/>
                <w:u w:val="single"/>
              </w:rPr>
              <w:t>DISPOSITIVOS DE ASISTENCIA PERSONAL</w:t>
            </w:r>
          </w:p>
          <w:p w:rsidRPr="00D00F2B" w:rsidR="00E15D5E" w:rsidP="009922D1" w:rsidRDefault="00E15D5E" w14:paraId="62199465" w14:textId="77777777">
            <w:pPr>
              <w:rPr>
                <w:rFonts w:cs="Arial"/>
                <w:b/>
                <w:sz w:val="20"/>
                <w:u w:val="single"/>
                <w:lang w:val="es-ES"/>
              </w:rPr>
            </w:pPr>
          </w:p>
          <w:p w:rsidRPr="00D00F2B" w:rsidR="009A3FB8" w:rsidP="009922D1" w:rsidRDefault="004F395F" w14:paraId="3B70C289" w14:textId="77777777">
            <w:pPr>
              <w:rPr>
                <w:rFonts w:cs="Arial"/>
                <w:sz w:val="20"/>
              </w:rPr>
            </w:pPr>
            <w:r w:rsidRPr="00D00F2B">
              <w:rPr>
                <w:rFonts w:cs="Arial"/>
                <w:sz w:val="20"/>
              </w:rPr>
              <w:t>Este componente</w:t>
            </w:r>
            <w:r w:rsidRPr="00D00F2B" w:rsidR="009A3FB8">
              <w:rPr>
                <w:rFonts w:cs="Arial"/>
                <w:sz w:val="20"/>
              </w:rPr>
              <w:t xml:space="preserve"> está constituido para favorecer la independencia, la participación </w:t>
            </w:r>
            <w:r w:rsidRPr="00D00F2B" w:rsidR="00FF0B00">
              <w:rPr>
                <w:rFonts w:cs="Arial"/>
                <w:sz w:val="20"/>
              </w:rPr>
              <w:t>en la</w:t>
            </w:r>
            <w:r w:rsidRPr="00D00F2B" w:rsidR="009A3FB8">
              <w:rPr>
                <w:rFonts w:cs="Arial"/>
                <w:sz w:val="20"/>
              </w:rPr>
              <w:t xml:space="preserve"> comunidad y complementar los procesos de habilitación – rehabilitación dentro de los contextos donde se desarrollan las personas con discapacidad (PcD), cuidador, cuidadora y/o familia, a través de la entrega de aquellos dispositivos que no se encuentran cubiertos por el plan de beneficios. </w:t>
            </w:r>
            <w:r w:rsidRPr="00D00F2B">
              <w:rPr>
                <w:rFonts w:cs="Arial"/>
                <w:sz w:val="20"/>
              </w:rPr>
              <w:t xml:space="preserve"> </w:t>
            </w:r>
            <w:r w:rsidRPr="00D00F2B" w:rsidR="009A3FB8">
              <w:rPr>
                <w:rFonts w:cs="Arial"/>
                <w:sz w:val="20"/>
              </w:rPr>
              <w:t>El proceso para la entrega de dispositivos de asistencia personal – ayudas técnicas (no incluidas en el Plan de Beneficios) se realiza de acuerdo a lo establecido en los lineamientos técnicos que surgen de la participación comunitaria e institucional, y es liderada desde el Sector Salud.</w:t>
            </w:r>
          </w:p>
          <w:p w:rsidRPr="00D00F2B" w:rsidR="009A3FB8" w:rsidP="009A3FB8" w:rsidRDefault="009A3FB8" w14:paraId="0DA123B1" w14:textId="77777777">
            <w:pPr>
              <w:ind w:left="708"/>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73796B" w:rsidTr="0D5D30BC" w14:paraId="6F48CF9B" w14:textId="77777777">
              <w:trPr>
                <w:trHeight w:val="313"/>
                <w:jc w:val="center"/>
              </w:trPr>
              <w:tc>
                <w:tcPr>
                  <w:tcW w:w="9338" w:type="dxa"/>
                  <w:gridSpan w:val="8"/>
                  <w:shd w:val="clear" w:color="auto" w:fill="D9D9D9" w:themeFill="background1" w:themeFillShade="D9"/>
                  <w:vAlign w:val="center"/>
                </w:tcPr>
                <w:p w:rsidRPr="00D00F2B" w:rsidR="0073796B" w:rsidP="0073796B" w:rsidRDefault="0073796B" w14:paraId="60B977BD"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73796B" w:rsidTr="0D5D30BC" w14:paraId="4A6B319C" w14:textId="77777777">
              <w:trPr>
                <w:trHeight w:val="983"/>
                <w:jc w:val="center"/>
              </w:trPr>
              <w:tc>
                <w:tcPr>
                  <w:tcW w:w="9338" w:type="dxa"/>
                  <w:gridSpan w:val="8"/>
                </w:tcPr>
                <w:p w:rsidRPr="00D00F2B" w:rsidR="0073796B" w:rsidP="0073796B" w:rsidRDefault="0073796B" w14:paraId="4C4CEA3D" w14:textId="77777777">
                  <w:pPr>
                    <w:ind w:left="360"/>
                    <w:rPr>
                      <w:rFonts w:cs="Arial"/>
                      <w:i/>
                      <w:sz w:val="20"/>
                      <w:lang w:val="es-ES"/>
                    </w:rPr>
                  </w:pPr>
                </w:p>
                <w:p w:rsidRPr="00D00F2B" w:rsidR="0073796B" w:rsidP="0073796B" w:rsidRDefault="0073796B" w14:paraId="21ABA312" w14:textId="77777777">
                  <w:pPr>
                    <w:ind w:left="360"/>
                    <w:rPr>
                      <w:rFonts w:cs="Arial"/>
                      <w:b/>
                      <w:sz w:val="20"/>
                      <w:u w:val="single"/>
                      <w:lang w:val="es-ES"/>
                    </w:rPr>
                  </w:pPr>
                  <w:r w:rsidRPr="00D00F2B">
                    <w:rPr>
                      <w:rFonts w:cs="Arial"/>
                      <w:b/>
                      <w:sz w:val="20"/>
                      <w:u w:val="single"/>
                      <w:lang w:val="es-ES"/>
                    </w:rPr>
                    <w:t>VIGENCIA 2021</w:t>
                  </w:r>
                </w:p>
                <w:p w:rsidRPr="00D00F2B" w:rsidR="0073796B" w:rsidP="0073796B" w:rsidRDefault="0073796B" w14:paraId="50895670" w14:textId="77777777">
                  <w:pPr>
                    <w:ind w:left="720"/>
                    <w:rPr>
                      <w:rFonts w:cs="Arial"/>
                      <w:color w:val="FF0000"/>
                      <w:sz w:val="20"/>
                      <w:lang w:val="es-ES"/>
                    </w:rPr>
                  </w:pPr>
                </w:p>
                <w:p w:rsidRPr="00D00F2B" w:rsidR="00FF0B00" w:rsidP="009922D1" w:rsidRDefault="00851017" w14:paraId="41322432" w14:textId="77777777">
                  <w:pPr>
                    <w:ind w:left="360"/>
                    <w:rPr>
                      <w:rFonts w:cs="Arial"/>
                      <w:color w:val="000000"/>
                      <w:sz w:val="20"/>
                      <w:lang w:val="es-ES"/>
                    </w:rPr>
                  </w:pPr>
                  <w:r w:rsidRPr="00D00F2B">
                    <w:rPr>
                      <w:rFonts w:cs="Arial"/>
                      <w:b/>
                      <w:color w:val="000000"/>
                      <w:sz w:val="20"/>
                      <w:lang w:val="es-ES"/>
                    </w:rPr>
                    <w:t>1. FORMULACIÓN</w:t>
                  </w:r>
                  <w:r w:rsidRPr="00D00F2B">
                    <w:rPr>
                      <w:rFonts w:cs="Arial"/>
                      <w:color w:val="000000"/>
                      <w:sz w:val="20"/>
                      <w:lang w:val="es-ES"/>
                    </w:rPr>
                    <w:t xml:space="preserve">: Para esta fase se deberá tener en cuenta el acompañamiento, </w:t>
                  </w:r>
                  <w:r w:rsidRPr="00D00F2B" w:rsidR="00FF0B00">
                    <w:rPr>
                      <w:rFonts w:cs="Arial"/>
                      <w:color w:val="000000"/>
                      <w:sz w:val="20"/>
                      <w:lang w:val="es-ES"/>
                    </w:rPr>
                    <w:t xml:space="preserve">   </w:t>
                  </w:r>
                </w:p>
                <w:p w:rsidRPr="00D00F2B" w:rsidR="00392C62" w:rsidP="009922D1" w:rsidRDefault="00851017" w14:paraId="6F728825" w14:textId="77777777">
                  <w:pPr>
                    <w:ind w:left="360"/>
                    <w:rPr>
                      <w:rFonts w:cs="Arial"/>
                      <w:color w:val="000000"/>
                      <w:sz w:val="20"/>
                      <w:lang w:val="es-ES"/>
                    </w:rPr>
                  </w:pPr>
                  <w:r w:rsidRPr="00D00F2B">
                    <w:rPr>
                      <w:rFonts w:cs="Arial"/>
                      <w:color w:val="000000"/>
                      <w:sz w:val="20"/>
                      <w:lang w:val="es-ES"/>
                    </w:rPr>
                    <w:t>asistencia               técnica y lineamientos bridados por el sector; así mismo deberá contar con la participación de            la comunidad.</w:t>
                  </w:r>
                </w:p>
                <w:p w:rsidRPr="00D00F2B" w:rsidR="00392C62" w:rsidP="009922D1" w:rsidRDefault="00392C62" w14:paraId="38C1F859" w14:textId="77777777">
                  <w:pPr>
                    <w:ind w:left="360"/>
                    <w:rPr>
                      <w:rFonts w:cs="Arial"/>
                      <w:color w:val="000000"/>
                      <w:sz w:val="20"/>
                      <w:lang w:val="es-ES"/>
                    </w:rPr>
                  </w:pPr>
                </w:p>
                <w:p w:rsidRPr="00D00F2B" w:rsidR="00851017" w:rsidP="009922D1" w:rsidRDefault="00851017" w14:paraId="46E60C11" w14:textId="77777777">
                  <w:pPr>
                    <w:ind w:left="426"/>
                    <w:rPr>
                      <w:rFonts w:cs="Arial"/>
                      <w:color w:val="000000"/>
                      <w:sz w:val="20"/>
                      <w:lang w:val="es-ES"/>
                    </w:rPr>
                  </w:pPr>
                  <w:r w:rsidRPr="00D00F2B">
                    <w:rPr>
                      <w:rFonts w:cs="Arial"/>
                      <w:b/>
                      <w:color w:val="000000"/>
                      <w:sz w:val="20"/>
                      <w:lang w:val="es-ES"/>
                    </w:rPr>
                    <w:t>2. CONVOCATORIA Y SOCIALIZACIÓN</w:t>
                  </w:r>
                  <w:r w:rsidRPr="00D00F2B">
                    <w:rPr>
                      <w:rFonts w:cs="Arial"/>
                      <w:color w:val="000000"/>
                      <w:sz w:val="20"/>
                      <w:lang w:val="es-ES"/>
                    </w:rPr>
                    <w:t>: Esta actividad se orienta a brindar y realimentar la información relacionada con el acceso al proyecto, seguimiento y avance del mismo. Dicha estrategia deberá garantizar el uso de medios de comunicación tradicionales y no tradicionales, que no necesariamente implican un gasto adicional, pues se podrán utilizar los medios propios de las instituciones como periódicos, radios comunitarias, carteles, redes sociales, entre otros, asimismo se deberán garantizar los ajustes razonables necesarios y accesibilidad de los medios de comunicación utilizados,  para que todas las personas con discapacidad, puedan acceder a esta información, independiente del tipo de discapacidad.</w:t>
                  </w:r>
                </w:p>
                <w:p w:rsidRPr="00D00F2B" w:rsidR="00851017" w:rsidP="00851017" w:rsidRDefault="00851017" w14:paraId="0C8FE7CE" w14:textId="77777777">
                  <w:pPr>
                    <w:ind w:left="720"/>
                    <w:rPr>
                      <w:rFonts w:cs="Arial"/>
                      <w:b/>
                      <w:color w:val="000000"/>
                      <w:sz w:val="20"/>
                      <w:lang w:val="es-ES"/>
                    </w:rPr>
                  </w:pPr>
                </w:p>
                <w:p w:rsidRPr="00D00F2B" w:rsidR="00851017" w:rsidP="00392C62" w:rsidRDefault="00851017" w14:paraId="4854BD9F" w14:textId="77777777">
                  <w:pPr>
                    <w:ind w:left="426"/>
                    <w:rPr>
                      <w:rFonts w:cs="Arial"/>
                      <w:b/>
                      <w:color w:val="000000"/>
                      <w:sz w:val="20"/>
                      <w:lang w:val="es-ES"/>
                    </w:rPr>
                  </w:pPr>
                  <w:r w:rsidRPr="00D00F2B">
                    <w:rPr>
                      <w:rFonts w:cs="Arial"/>
                      <w:b/>
                      <w:color w:val="000000"/>
                      <w:sz w:val="20"/>
                      <w:lang w:val="es-ES"/>
                    </w:rPr>
                    <w:t xml:space="preserve">3. INSCRIPCIÓN: </w:t>
                  </w:r>
                  <w:r w:rsidRPr="00D00F2B">
                    <w:rPr>
                      <w:rFonts w:cs="Arial"/>
                      <w:color w:val="000000"/>
                      <w:sz w:val="20"/>
                      <w:lang w:val="es-ES"/>
                    </w:rPr>
                    <w:t>Toda persona que requiera un Dispositivo de Asistencia Personal – Ayuda Técnica, no cubierto por el plan de beneficios, deberá acercarse al punto de inscripción definido por el Fondo de Desarrollo Local de su territorio, el cual puede ubicarse en la Alcaldía Local o en los puntos de la localidad establecidos en concertación, con el comité técnico de seguimiento de acuerdo a las particularidades y necesidades locales, que permitan favorecer la accesibilidad de los candidatos.</w:t>
                  </w:r>
                </w:p>
                <w:p w:rsidRPr="00D00F2B" w:rsidR="00E15D5E" w:rsidP="00392C62" w:rsidRDefault="00E15D5E" w14:paraId="41004F19" w14:textId="77777777">
                  <w:pPr>
                    <w:ind w:left="426"/>
                    <w:rPr>
                      <w:rFonts w:cs="Arial"/>
                      <w:b/>
                      <w:color w:val="000000"/>
                      <w:sz w:val="20"/>
                      <w:lang w:val="es-ES"/>
                    </w:rPr>
                  </w:pPr>
                </w:p>
                <w:p w:rsidRPr="00D00F2B" w:rsidR="00851017" w:rsidP="00392C62" w:rsidRDefault="00851017" w14:paraId="158ACBBA" w14:textId="77777777">
                  <w:pPr>
                    <w:ind w:left="426"/>
                    <w:rPr>
                      <w:rFonts w:cs="Arial"/>
                      <w:color w:val="000000"/>
                      <w:sz w:val="20"/>
                      <w:lang w:val="es-ES"/>
                    </w:rPr>
                  </w:pPr>
                  <w:r w:rsidRPr="00D00F2B">
                    <w:rPr>
                      <w:rFonts w:cs="Arial"/>
                      <w:b/>
                      <w:color w:val="000000"/>
                      <w:sz w:val="20"/>
                      <w:lang w:val="es-ES"/>
                    </w:rPr>
                    <w:t xml:space="preserve">4. IDENTIFICACIÓN DE NECESIDADES E HISTORIA DE VULNERABILIDAD: </w:t>
                  </w:r>
                  <w:r w:rsidRPr="00D00F2B">
                    <w:rPr>
                      <w:rFonts w:cs="Arial"/>
                      <w:color w:val="000000"/>
                      <w:sz w:val="20"/>
                      <w:lang w:val="es-ES"/>
                    </w:rPr>
                    <w:t xml:space="preserve">Se entiende que la necesidad en el uso de dispositivos de asistencia es prioritaria; no obstante, existen situaciones en las que por diferentes razones de operación debe prevalecer la protección y el apoyo a personas con discapacidad, sus cuidadores y/o familiares, que cursen por situaciones de vulnerabilidad y emergencia social, y que requieren de una respuesta inmediata. </w:t>
                  </w:r>
                  <w:r w:rsidRPr="00D00F2B" w:rsidR="00E15D5E">
                    <w:rPr>
                      <w:rFonts w:cs="Arial"/>
                      <w:color w:val="000000"/>
                      <w:sz w:val="20"/>
                      <w:lang w:val="es-ES"/>
                    </w:rPr>
                    <w:t>E</w:t>
                  </w:r>
                  <w:r w:rsidRPr="00D00F2B">
                    <w:rPr>
                      <w:rFonts w:cs="Arial"/>
                      <w:color w:val="000000"/>
                      <w:sz w:val="20"/>
                      <w:lang w:val="es-ES"/>
                    </w:rPr>
                    <w:t xml:space="preserve">l comité técnico de aprobación del proyecto, realizará un proceso de priorización, basado en el análisis de la historia de </w:t>
                  </w:r>
                  <w:r w:rsidRPr="00D00F2B">
                    <w:rPr>
                      <w:rFonts w:cs="Arial"/>
                      <w:color w:val="000000"/>
                      <w:sz w:val="20"/>
                      <w:lang w:val="es-ES"/>
                    </w:rPr>
                    <w:lastRenderedPageBreak/>
                    <w:t>vulnerabilidad, quedará consignado en el formato anexo; esto con el fin de facilitar la priorización de entrega de los Dispositivos de Asistencia Personal - Ayudas Técnicas.</w:t>
                  </w:r>
                  <w:r w:rsidRPr="00D00F2B" w:rsidR="00E15D5E">
                    <w:rPr>
                      <w:rFonts w:cs="Arial"/>
                      <w:color w:val="000000"/>
                      <w:sz w:val="20"/>
                      <w:lang w:val="es-ES"/>
                    </w:rPr>
                    <w:t xml:space="preserve"> </w:t>
                  </w:r>
                  <w:r w:rsidRPr="00D00F2B">
                    <w:rPr>
                      <w:rFonts w:cs="Arial"/>
                      <w:color w:val="000000"/>
                      <w:sz w:val="20"/>
                      <w:lang w:val="es-ES"/>
                    </w:rPr>
                    <w:t xml:space="preserve">En este proceso se tienen en cuenta criterios de priorización que permiten identificar los casos de mayor vulnerabilidad, que apoyan la toma de decisiones para la entrega oportuna de los dispositivos de asistencia personal a nivel local. Las herramientas de priorización son la Capacidad de Funcionamiento y Niveles de Apoyo y las Condiciones Especiales de Vulnerabilidad y Participación. </w:t>
                  </w:r>
                </w:p>
                <w:p w:rsidRPr="00D00F2B" w:rsidR="00851017" w:rsidP="00392C62" w:rsidRDefault="00851017" w14:paraId="67C0C651" w14:textId="77777777">
                  <w:pPr>
                    <w:ind w:left="426"/>
                    <w:rPr>
                      <w:rFonts w:cs="Arial"/>
                      <w:color w:val="000000"/>
                      <w:sz w:val="20"/>
                      <w:lang w:val="es-ES"/>
                    </w:rPr>
                  </w:pPr>
                </w:p>
                <w:p w:rsidRPr="00D00F2B" w:rsidR="00851017" w:rsidP="00392C62" w:rsidRDefault="00851017" w14:paraId="04A82147" w14:textId="77777777">
                  <w:pPr>
                    <w:ind w:left="426"/>
                    <w:rPr>
                      <w:rFonts w:cs="Arial"/>
                      <w:b/>
                      <w:color w:val="000000"/>
                      <w:sz w:val="20"/>
                      <w:lang w:val="es-ES"/>
                    </w:rPr>
                  </w:pPr>
                  <w:r w:rsidRPr="00D00F2B">
                    <w:rPr>
                      <w:rFonts w:cs="Arial"/>
                      <w:b/>
                      <w:color w:val="000000"/>
                      <w:sz w:val="20"/>
                      <w:lang w:val="es-ES"/>
                    </w:rPr>
                    <w:t>5. PRESCRIPCIÓN DE DISPOSITIVOS DE ASISTENCIA PERSONAL</w:t>
                  </w:r>
                  <w:bookmarkStart w:name="_bookmark22" w:id="7"/>
                  <w:bookmarkEnd w:id="7"/>
                  <w:r w:rsidRPr="00D00F2B">
                    <w:rPr>
                      <w:rFonts w:cs="Arial"/>
                      <w:b/>
                      <w:color w:val="000000"/>
                      <w:sz w:val="20"/>
                      <w:lang w:val="es-ES"/>
                    </w:rPr>
                    <w:t xml:space="preserve">: </w:t>
                  </w:r>
                  <w:r w:rsidRPr="00D00F2B">
                    <w:rPr>
                      <w:rFonts w:cs="Arial"/>
                      <w:color w:val="000000"/>
                      <w:sz w:val="20"/>
                      <w:lang w:val="es-ES"/>
                    </w:rPr>
                    <w:t>La prescripción de los Dispositivos de Asistencia Personal – Ayuda Técnica, es el proceso técnico por medio del cual se identifican las necesidades funcionales y la realización de la toma de medidas de los dispositivos o modificaciones ambientales para una persona. Todos los Dispositivos de Asistencia Personal – Ayudas Técnicas, deben ser prescritos por profesionales idóneos que se requiera según el tipo de dispositivo. Se sugiere que para la construcción de los términos de referencia se tengan en cuenta las observaciones y aportes realizados por los líderes de discapacidad, que desde sus saberes y experiencias conocen materiales, vida útil entre otras condiciones importantes para garantizar la calidad de los elementos.</w:t>
                  </w:r>
                </w:p>
                <w:p w:rsidRPr="00D00F2B" w:rsidR="00851017" w:rsidP="00392C62" w:rsidRDefault="00851017" w14:paraId="308D56CC" w14:textId="77777777">
                  <w:pPr>
                    <w:ind w:left="426"/>
                    <w:rPr>
                      <w:rFonts w:cs="Arial"/>
                      <w:color w:val="000000"/>
                      <w:sz w:val="20"/>
                      <w:lang w:val="es-ES"/>
                    </w:rPr>
                  </w:pPr>
                </w:p>
                <w:p w:rsidRPr="00D00F2B" w:rsidR="00851017" w:rsidP="009922D1" w:rsidRDefault="00851017" w14:paraId="435B11AB" w14:textId="77777777">
                  <w:pPr>
                    <w:ind w:left="426"/>
                    <w:rPr>
                      <w:rFonts w:cs="Arial"/>
                      <w:color w:val="000000"/>
                      <w:sz w:val="20"/>
                      <w:lang w:val="es-ES"/>
                    </w:rPr>
                  </w:pPr>
                  <w:r w:rsidRPr="00D00F2B">
                    <w:rPr>
                      <w:rFonts w:cs="Arial"/>
                      <w:b/>
                      <w:color w:val="000000"/>
                      <w:sz w:val="20"/>
                      <w:lang w:val="es-ES"/>
                    </w:rPr>
                    <w:t xml:space="preserve">6. ENTREGA Y ENTRENAMIENTO PARA EL USO, MANEJO Y MANTENIMIENTO: </w:t>
                  </w:r>
                  <w:r w:rsidRPr="00D00F2B">
                    <w:rPr>
                      <w:rFonts w:cs="Arial"/>
                      <w:color w:val="000000"/>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00D00F2B" w:rsidR="00E15D5E">
                    <w:rPr>
                      <w:rFonts w:cs="Arial"/>
                      <w:color w:val="000000"/>
                      <w:sz w:val="20"/>
                      <w:lang w:val="es-ES"/>
                    </w:rPr>
                    <w:t xml:space="preserve"> </w:t>
                  </w:r>
                  <w:r w:rsidRPr="00D00F2B">
                    <w:rPr>
                      <w:rFonts w:cs="Arial"/>
                      <w:color w:val="000000"/>
                      <w:sz w:val="20"/>
                      <w:lang w:val="es-ES"/>
                    </w:rPr>
                    <w:t xml:space="preserve">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y condiciones físicas, pedagógicas, comunicativas y materiales que permitan apropiar la información y garantizar la seguridad de las personas con discapacidad y sus cuidadores. </w:t>
                  </w:r>
                </w:p>
                <w:p w:rsidRPr="00D00F2B" w:rsidR="00851017" w:rsidP="00392C62" w:rsidRDefault="00851017" w14:paraId="797E50C6" w14:textId="77777777">
                  <w:pPr>
                    <w:ind w:left="426"/>
                    <w:rPr>
                      <w:rFonts w:cs="Arial"/>
                      <w:color w:val="000000"/>
                      <w:sz w:val="20"/>
                      <w:lang w:val="es-ES"/>
                    </w:rPr>
                  </w:pPr>
                </w:p>
                <w:p w:rsidRPr="00D00F2B" w:rsidR="00851017" w:rsidP="00392C62" w:rsidRDefault="00851017" w14:paraId="6D3BEF3E" w14:textId="77777777">
                  <w:pPr>
                    <w:ind w:left="426"/>
                    <w:rPr>
                      <w:rFonts w:cs="Arial"/>
                      <w:b/>
                      <w:color w:val="000000"/>
                      <w:sz w:val="20"/>
                      <w:lang w:val="es-ES"/>
                    </w:rPr>
                  </w:pPr>
                  <w:r w:rsidRPr="00D00F2B">
                    <w:rPr>
                      <w:rFonts w:cs="Arial"/>
                      <w:color w:val="000000"/>
                      <w:sz w:val="20"/>
                      <w:lang w:val="es-ES"/>
                    </w:rPr>
                    <w:t>Lo anterior, debe verse reflejado en el cronograma mensual y socializado en el comité técnico de seguimiento previo a las jornadas de entrenamientos. Como soporte de esta acción, se debe remitir cronograma y fichas técnicas de las jornadas, al FDL para su revisión y aprobación, y a la SDS para la emisión de posibles recomendaciones técnicas.</w:t>
                  </w:r>
                </w:p>
                <w:p w:rsidRPr="00D00F2B" w:rsidR="00851017" w:rsidP="00392C62" w:rsidRDefault="00851017" w14:paraId="7B04FA47" w14:textId="77777777">
                  <w:pPr>
                    <w:ind w:left="426"/>
                    <w:rPr>
                      <w:rFonts w:cs="Arial"/>
                      <w:b/>
                      <w:color w:val="000000"/>
                      <w:sz w:val="20"/>
                      <w:lang w:val="es-ES"/>
                    </w:rPr>
                  </w:pPr>
                </w:p>
                <w:p w:rsidRPr="00D00F2B" w:rsidR="00851017" w:rsidP="00392C62" w:rsidRDefault="00851017" w14:paraId="65B25124" w14:textId="77777777">
                  <w:pPr>
                    <w:ind w:left="426"/>
                    <w:rPr>
                      <w:rFonts w:cs="Arial"/>
                      <w:b/>
                      <w:color w:val="000000"/>
                      <w:sz w:val="20"/>
                      <w:lang w:val="es-ES"/>
                    </w:rPr>
                  </w:pPr>
                  <w:r w:rsidRPr="00D00F2B">
                    <w:rPr>
                      <w:rFonts w:cs="Arial"/>
                      <w:b/>
                      <w:color w:val="000000"/>
                      <w:sz w:val="20"/>
                      <w:lang w:val="es-ES"/>
                    </w:rPr>
                    <w:t xml:space="preserve">7. SEGUIMIENTO AL DISPOSITIVO Y A LA PERSONA CON DISCAPACIDAD: </w:t>
                  </w:r>
                  <w:r w:rsidRPr="00D00F2B">
                    <w:rPr>
                      <w:rFonts w:cs="Arial"/>
                      <w:color w:val="000000"/>
                      <w:sz w:val="20"/>
                      <w:lang w:val="es-ES"/>
                    </w:rPr>
                    <w:t xml:space="preserve">El proceso de seguimiento se realiza al Dispositivo de asistencia personal y a la persona con discapacidad, permite obtener y reportar información sobre el uso, dificultades, beneficios y avances que se generaron desde su otorgamiento. Este proceso debe ser desarrollado por profesionales idóneos y según los formatos establecidos para tal fin. </w:t>
                  </w:r>
                </w:p>
                <w:p w:rsidRPr="00D00F2B" w:rsidR="00851017" w:rsidP="00392C62" w:rsidRDefault="00851017" w14:paraId="568C698B" w14:textId="77777777">
                  <w:pPr>
                    <w:ind w:left="426"/>
                    <w:rPr>
                      <w:rFonts w:cs="Arial"/>
                      <w:color w:val="000000"/>
                      <w:sz w:val="20"/>
                      <w:lang w:val="es-ES"/>
                    </w:rPr>
                  </w:pPr>
                </w:p>
                <w:p w:rsidRPr="00D00F2B" w:rsidR="00392C62" w:rsidP="00392C62" w:rsidRDefault="00392C62" w14:paraId="3323B168" w14:textId="77777777">
                  <w:pPr>
                    <w:ind w:left="426"/>
                    <w:rPr>
                      <w:rFonts w:cs="Arial"/>
                      <w:i/>
                      <w:color w:val="000000"/>
                      <w:sz w:val="20"/>
                    </w:rPr>
                  </w:pPr>
                  <w:r w:rsidRPr="00D00F2B">
                    <w:rPr>
                      <w:rFonts w:cs="Arial"/>
                      <w:b/>
                      <w:i/>
                      <w:color w:val="000000"/>
                      <w:sz w:val="20"/>
                    </w:rPr>
                    <w:t xml:space="preserve">Nota: </w:t>
                  </w:r>
                  <w:r w:rsidRPr="00D00F2B">
                    <w:rPr>
                      <w:rFonts w:cs="Arial"/>
                      <w:i/>
                      <w:color w:val="000000"/>
                      <w:sz w:val="20"/>
                    </w:rPr>
                    <w:t>En el marco de la emergencia sanitaria declarada por COVID-19, se deberán contemplar acciones, estrategias, así como medidas de protección y prevención frente al contagio, dando cumplimiento a la normativa Distrital y Nacional vigente.</w:t>
                  </w:r>
                </w:p>
                <w:p w:rsidRPr="00D00F2B" w:rsidR="00392C62" w:rsidP="5433A529" w:rsidRDefault="00392C62" w14:paraId="1A939487" w14:textId="77777777">
                  <w:pPr>
                    <w:ind w:left="426"/>
                    <w:rPr>
                      <w:rFonts w:cs="Arial"/>
                      <w:b/>
                      <w:bCs/>
                      <w:i/>
                      <w:iCs/>
                      <w:color w:val="000000"/>
                      <w:sz w:val="20"/>
                    </w:rPr>
                  </w:pPr>
                </w:p>
                <w:p w:rsidR="522A230C" w:rsidP="5433A529" w:rsidRDefault="6DB2E48D" w14:paraId="38EDC184" w14:textId="35BFD110">
                  <w:pPr>
                    <w:ind w:left="360"/>
                    <w:rPr>
                      <w:rFonts w:cs="Arial"/>
                      <w:b/>
                      <w:bCs/>
                      <w:sz w:val="20"/>
                      <w:u w:val="single"/>
                      <w:lang w:val="es-ES"/>
                    </w:rPr>
                  </w:pPr>
                  <w:r w:rsidRPr="5A7ECAEA">
                    <w:rPr>
                      <w:rFonts w:cs="Arial"/>
                      <w:b/>
                      <w:bCs/>
                      <w:sz w:val="20"/>
                      <w:u w:val="single"/>
                      <w:lang w:val="es-ES"/>
                    </w:rPr>
                    <w:t>VIGENCIA 2022</w:t>
                  </w:r>
                </w:p>
                <w:p w:rsidR="5433A529" w:rsidP="5A7ECAEA" w:rsidRDefault="5433A529" w14:paraId="30CD2141" w14:textId="6B1AF065">
                  <w:pPr>
                    <w:ind w:left="360"/>
                    <w:rPr>
                      <w:b/>
                      <w:bCs/>
                      <w:szCs w:val="24"/>
                      <w:u w:val="single"/>
                      <w:lang w:val="es-ES"/>
                    </w:rPr>
                  </w:pPr>
                </w:p>
                <w:p w:rsidR="5433A529" w:rsidP="0D5D30BC" w:rsidRDefault="1A0A352D" w14:paraId="3C8AB8CE" w14:textId="4AD25056">
                  <w:pPr>
                    <w:ind w:left="360"/>
                    <w:rPr>
                      <w:rFonts w:cs="Arial"/>
                      <w:sz w:val="20"/>
                      <w:lang w:val="es-ES"/>
                    </w:rPr>
                  </w:pPr>
                  <w:r w:rsidRPr="0D5D30BC">
                    <w:rPr>
                      <w:rFonts w:cs="Arial"/>
                      <w:sz w:val="20"/>
                      <w:lang w:val="es-ES"/>
                    </w:rPr>
                    <w:t>1.  FORMULACIÓN para este punto es indispensable contar con el apoyo de lineamientos que plantee el sector y que permitan la participación de la comunidad en el desarrollo del mismo</w:t>
                  </w:r>
                  <w:r w:rsidRPr="0D5D30BC">
                    <w:rPr>
                      <w:rFonts w:cs="Arial"/>
                      <w:sz w:val="20"/>
                      <w:u w:val="single"/>
                      <w:lang w:val="es-ES"/>
                    </w:rPr>
                    <w:t xml:space="preserve"> </w:t>
                  </w:r>
                </w:p>
                <w:p w:rsidR="5433A529" w:rsidP="0D5D30BC" w:rsidRDefault="5433A529" w14:paraId="29896E6C" w14:textId="06184FDE">
                  <w:pPr>
                    <w:rPr>
                      <w:szCs w:val="24"/>
                      <w:lang w:val="es-ES"/>
                    </w:rPr>
                  </w:pPr>
                </w:p>
                <w:p w:rsidR="5433A529" w:rsidP="5A7ECAEA" w:rsidRDefault="1A0A352D" w14:paraId="3B638236" w14:textId="34FCA7F9">
                  <w:pPr>
                    <w:ind w:left="426"/>
                    <w:rPr>
                      <w:rFonts w:cs="Arial"/>
                      <w:color w:val="000000" w:themeColor="text1"/>
                      <w:sz w:val="20"/>
                      <w:lang w:val="es-ES"/>
                    </w:rPr>
                  </w:pPr>
                  <w:r w:rsidRPr="0D5D30BC">
                    <w:rPr>
                      <w:rFonts w:cs="Arial"/>
                      <w:sz w:val="20"/>
                      <w:lang w:val="es-ES"/>
                    </w:rPr>
                    <w:t>2. CONVOCATORIA Y SOCIALIZACIÓN   se orienta a brindar información   relacionada con el proyecto, seguimiento y avance del mismo,  se pretende entonces  con  medios de  comunicación tradicionales y no tradicionales garantizar el acceso a esta información a</w:t>
                  </w:r>
                  <w:r w:rsidRPr="0D5D30BC" w:rsidR="35241B71">
                    <w:rPr>
                      <w:rFonts w:cs="Arial"/>
                      <w:color w:val="000000" w:themeColor="text1"/>
                      <w:sz w:val="20"/>
                      <w:lang w:val="es-ES"/>
                    </w:rPr>
                    <w:t xml:space="preserve"> todas las personas con discapacidad</w:t>
                  </w:r>
                  <w:r w:rsidRPr="0D5D30BC">
                    <w:rPr>
                      <w:rFonts w:cs="Arial"/>
                      <w:b/>
                      <w:bCs/>
                      <w:sz w:val="20"/>
                      <w:u w:val="single"/>
                      <w:lang w:val="es-ES"/>
                    </w:rPr>
                    <w:t xml:space="preserve"> </w:t>
                  </w:r>
                  <w:r w:rsidRPr="0D5D30BC" w:rsidR="35241B71">
                    <w:rPr>
                      <w:rFonts w:cs="Arial"/>
                      <w:color w:val="000000" w:themeColor="text1"/>
                      <w:sz w:val="20"/>
                      <w:lang w:val="es-ES"/>
                    </w:rPr>
                    <w:t xml:space="preserve">utilizando los medios propios de las instituciones como periódicos, radios comunitarias, carteles, redes sociales, entre otros, Del mismo modo, se deberán garantizar los </w:t>
                  </w:r>
                  <w:r w:rsidRPr="0D5D30BC" w:rsidR="35241B71">
                    <w:rPr>
                      <w:rFonts w:cs="Arial"/>
                      <w:color w:val="000000" w:themeColor="text1"/>
                      <w:sz w:val="20"/>
                      <w:lang w:val="es-ES"/>
                    </w:rPr>
                    <w:lastRenderedPageBreak/>
                    <w:t>ajustes razonables necesarios y accesibilidad de los medios de comunicación utilizados garantizando que no llevarán  a gastos innecesarios o infructuosos.</w:t>
                  </w:r>
                </w:p>
                <w:p w:rsidR="5433A529" w:rsidP="5A7ECAEA" w:rsidRDefault="5433A529" w14:paraId="706EE2A4" w14:textId="6105222D">
                  <w:pPr>
                    <w:ind w:left="426"/>
                    <w:rPr>
                      <w:color w:val="000000" w:themeColor="text1"/>
                      <w:szCs w:val="24"/>
                      <w:lang w:val="es-ES"/>
                    </w:rPr>
                  </w:pPr>
                </w:p>
                <w:p w:rsidR="5433A529" w:rsidP="5A7ECAEA" w:rsidRDefault="5A7ECAEA" w14:paraId="04003274" w14:textId="7BDC166A">
                  <w:pPr>
                    <w:ind w:left="426"/>
                    <w:rPr>
                      <w:rFonts w:cs="Arial"/>
                      <w:color w:val="000000" w:themeColor="text1"/>
                      <w:sz w:val="20"/>
                      <w:lang w:val="es-ES"/>
                    </w:rPr>
                  </w:pPr>
                  <w:r w:rsidRPr="5A7ECAEA">
                    <w:rPr>
                      <w:rFonts w:cs="Arial"/>
                      <w:color w:val="000000" w:themeColor="text1"/>
                      <w:sz w:val="20"/>
                      <w:lang w:val="es-ES"/>
                    </w:rPr>
                    <w:t>3. INSCRIPCION Todas personas interesadas y que requiera un dispositivo de asistencia personal desde la alcaldía local de san Cristóbal se contará con una lista de espera creada para las personas que se acerquen solicitando ingreso voluntario al proyecto, será de manera presencial, igualmente se podrán escribir a través del link creado para tal fin, el proceso de lista de espera tendrá como producto una base de datos o listado final a entregar al ejecutor del proyecto. Habrá puntos itinerantes de inscripción en las 5 UPZ los cuales propenderán por una búsqueda activa, y territorial con el fin de favorecer la participación de todos los ciclos y curso de vida garantizando la transversalidad para los grupos de enfoque diferencial.</w:t>
                  </w:r>
                </w:p>
                <w:p w:rsidR="5433A529" w:rsidP="5A7ECAEA" w:rsidRDefault="5433A529" w14:paraId="7F1ED9DD" w14:textId="191F4526">
                  <w:pPr>
                    <w:ind w:left="426"/>
                    <w:rPr>
                      <w:color w:val="000000" w:themeColor="text1"/>
                      <w:szCs w:val="24"/>
                      <w:lang w:val="es-ES"/>
                    </w:rPr>
                  </w:pPr>
                </w:p>
                <w:p w:rsidR="5433A529" w:rsidP="5A7ECAEA" w:rsidRDefault="5A7ECAEA" w14:paraId="11CAB9E5" w14:textId="524637DA">
                  <w:pPr>
                    <w:ind w:left="426"/>
                    <w:rPr>
                      <w:color w:val="000000" w:themeColor="text1"/>
                      <w:szCs w:val="24"/>
                      <w:lang w:val="es-ES"/>
                    </w:rPr>
                  </w:pPr>
                  <w:r w:rsidRPr="5A7ECAEA">
                    <w:rPr>
                      <w:rFonts w:cs="Arial"/>
                      <w:color w:val="000000" w:themeColor="text1"/>
                      <w:sz w:val="20"/>
                      <w:lang w:val="es-ES"/>
                    </w:rPr>
                    <w:t>4 IDENTIFICACION DE NECESIDADES E HISTORIA DE VULNERABILIDAD los dispositivos de asistencia personal son indispensable para personas con discapacidad, cuidadores-ras para facilitar su proceso de accesibilidad, independencia, mejorar su calidad de vida. No obstante, pueden vivir momentos que cursen</w:t>
                  </w:r>
                  <w:r w:rsidRPr="5A7ECAEA" w:rsidR="071F3FB2">
                    <w:rPr>
                      <w:rFonts w:cs="Arial"/>
                      <w:color w:val="000000" w:themeColor="text1"/>
                      <w:sz w:val="20"/>
                      <w:lang w:val="es-ES"/>
                    </w:rPr>
                    <w:t xml:space="preserve"> por situaciones de vulnerabilidad, emergencia social, económica y requieran de una respuesta inmediata.</w:t>
                  </w:r>
                </w:p>
                <w:p w:rsidR="5433A529" w:rsidP="5A7ECAEA" w:rsidRDefault="7939893C" w14:paraId="35FACB33" w14:textId="7E6318D6">
                  <w:pPr>
                    <w:ind w:left="426"/>
                    <w:rPr>
                      <w:rFonts w:cs="Arial"/>
                      <w:color w:val="000000" w:themeColor="text1"/>
                      <w:sz w:val="20"/>
                      <w:lang w:val="es-ES"/>
                    </w:rPr>
                  </w:pPr>
                  <w:r w:rsidRPr="5A7ECAEA">
                    <w:rPr>
                      <w:rFonts w:cs="Arial"/>
                      <w:color w:val="000000" w:themeColor="text1"/>
                      <w:sz w:val="20"/>
                      <w:lang w:val="es-ES"/>
                    </w:rPr>
                    <w:t>E</w:t>
                  </w:r>
                  <w:r w:rsidRPr="5A7ECAEA" w:rsidR="071F3FB2">
                    <w:rPr>
                      <w:rFonts w:cs="Arial"/>
                      <w:color w:val="000000" w:themeColor="text1"/>
                      <w:sz w:val="20"/>
                      <w:lang w:val="es-ES"/>
                    </w:rPr>
                    <w:t>l comité técnico de aprobación del proyecto, realizará un proceso de priorización, basado en el análisis de la historia de vulnerabilidad, quedará consignado en el formato anexo; esto con el fin de facilitar la priorización de entrega de los Dispositivos de Asistencia Personal - Ayudas Técnicas.</w:t>
                  </w:r>
                  <w:r w:rsidRPr="5A7ECAEA">
                    <w:rPr>
                      <w:rFonts w:cs="Arial"/>
                      <w:color w:val="000000" w:themeColor="text1"/>
                      <w:sz w:val="20"/>
                      <w:lang w:val="es-ES"/>
                    </w:rPr>
                    <w:t xml:space="preserve"> </w:t>
                  </w:r>
                  <w:r w:rsidRPr="5A7ECAEA" w:rsidR="071F3FB2">
                    <w:rPr>
                      <w:rFonts w:cs="Arial"/>
                      <w:color w:val="000000" w:themeColor="text1"/>
                      <w:sz w:val="20"/>
                      <w:lang w:val="es-ES"/>
                    </w:rPr>
                    <w:t>En este proceso se tienen en cuenta criterios de priorización que permiten identificar los casos de mayor vulnerabilidad, de esta   manera se pretende apoyar la toma de decisiones para la entrega oportuna de los dispositivos de asistencia personal a nivel local. Las herramientas de priorización son la funcionalidad para desarrollar las</w:t>
                  </w:r>
                  <w:r w:rsidRPr="5A7ECAEA" w:rsidR="5A7ECAEA">
                    <w:rPr>
                      <w:rFonts w:eastAsia="Arial" w:cs="Arial"/>
                      <w:sz w:val="20"/>
                      <w:lang w:val="es-ES"/>
                    </w:rPr>
                    <w:t xml:space="preserve"> actividades diarias,</w:t>
                  </w:r>
                  <w:r w:rsidRPr="5A7ECAEA" w:rsidR="071F3FB2">
                    <w:rPr>
                      <w:rFonts w:cs="Arial"/>
                      <w:color w:val="000000" w:themeColor="text1"/>
                      <w:sz w:val="20"/>
                      <w:lang w:val="es-ES"/>
                    </w:rPr>
                    <w:t xml:space="preserve"> Niveles de Apoyo, Condiciones Especiales de Vulnerabilidad y Participación.</w:t>
                  </w:r>
                </w:p>
                <w:p w:rsidR="5433A529" w:rsidP="5A7ECAEA" w:rsidRDefault="5433A529" w14:paraId="229053B4" w14:textId="47EDD3CC">
                  <w:pPr>
                    <w:ind w:left="426"/>
                    <w:rPr>
                      <w:color w:val="000000" w:themeColor="text1"/>
                      <w:szCs w:val="24"/>
                      <w:lang w:val="es-ES"/>
                    </w:rPr>
                  </w:pPr>
                </w:p>
                <w:p w:rsidR="5433A529" w:rsidP="5A7ECAEA" w:rsidRDefault="5A7ECAEA" w14:paraId="01B47C27" w14:textId="7988374B">
                  <w:pPr>
                    <w:ind w:left="426"/>
                    <w:rPr>
                      <w:rFonts w:cs="Arial"/>
                      <w:color w:val="000000" w:themeColor="text1"/>
                      <w:sz w:val="20"/>
                      <w:lang w:val="es-ES"/>
                    </w:rPr>
                  </w:pPr>
                  <w:r w:rsidRPr="5A7ECAEA">
                    <w:rPr>
                      <w:rFonts w:cs="Arial"/>
                      <w:color w:val="000000" w:themeColor="text1"/>
                      <w:sz w:val="20"/>
                      <w:lang w:val="es-ES"/>
                    </w:rPr>
                    <w:t xml:space="preserve">5 PRESCRIPCION DE DISPOSITIVOS DE ASISTENCIA PERSONAL Se ejecutarán todas aquellas actividades que permiten identificar, verificar las condiciones de vulnerabilidad de la persona que requiere el dispositivo de asistencia personal como: condiciones de vivienda, ambientales, sociodemográficas, así como la adecuada prescripción de los DAP, acorde al diagnóstico y condiciones físicas del potencial beneficiario. Se recomienda que este Trabajo se realice por profesionales idóneos con el suficiente conocimiento, experiencia, y pericia en temas de discapacidad, cuidadores –as de esta población. La participación de lideres con discapacidad, los aportes que puedan generar desde sus saberes y experiencias garantizaran la calidad de los productos ya que </w:t>
                  </w:r>
                  <w:r w:rsidRPr="5A7ECAEA" w:rsidR="071F3FB2">
                    <w:rPr>
                      <w:rFonts w:cs="Arial"/>
                      <w:color w:val="000000" w:themeColor="text1"/>
                      <w:sz w:val="20"/>
                      <w:lang w:val="es-ES"/>
                    </w:rPr>
                    <w:t>conocen materiales, y la vida útil entre otras condiciones importantes, para garantizar la calidad de los elementos.</w:t>
                  </w:r>
                </w:p>
                <w:p w:rsidR="5433A529" w:rsidP="5A7ECAEA" w:rsidRDefault="5433A529" w14:paraId="2AAFDBAE" w14:textId="1A0BC9B5">
                  <w:pPr>
                    <w:ind w:left="426"/>
                    <w:rPr>
                      <w:color w:val="000000" w:themeColor="text1"/>
                      <w:szCs w:val="24"/>
                      <w:lang w:val="es-ES"/>
                    </w:rPr>
                  </w:pPr>
                </w:p>
                <w:p w:rsidR="5433A529" w:rsidP="5A7ECAEA" w:rsidRDefault="5A7ECAEA" w14:paraId="3695E195" w14:textId="1CF7301D">
                  <w:pPr>
                    <w:ind w:left="426"/>
                    <w:rPr>
                      <w:color w:val="000000" w:themeColor="text1"/>
                      <w:szCs w:val="24"/>
                      <w:lang w:val="es-ES"/>
                    </w:rPr>
                  </w:pPr>
                  <w:r w:rsidRPr="5A7ECAEA">
                    <w:rPr>
                      <w:rFonts w:cs="Arial"/>
                      <w:color w:val="000000" w:themeColor="text1"/>
                      <w:sz w:val="20"/>
                      <w:lang w:val="es-ES"/>
                    </w:rPr>
                    <w:t xml:space="preserve">6.ENTREGA Y ENTRENAMIENTO PARA EL USO, MANEJO Y MANTENIMIENTO  </w:t>
                  </w:r>
                  <w:r w:rsidRPr="5A7ECAEA" w:rsidR="071F3FB2">
                    <w:rPr>
                      <w:rFonts w:cs="Arial"/>
                      <w:color w:val="000000" w:themeColor="text1"/>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5A7ECAEA" w:rsidR="7939893C">
                    <w:rPr>
                      <w:rFonts w:cs="Arial"/>
                      <w:color w:val="000000" w:themeColor="text1"/>
                      <w:sz w:val="20"/>
                      <w:lang w:val="es-ES"/>
                    </w:rPr>
                    <w:t xml:space="preserve"> </w:t>
                  </w:r>
                  <w:r w:rsidRPr="5A7ECAEA" w:rsidR="071F3FB2">
                    <w:rPr>
                      <w:rFonts w:cs="Arial"/>
                      <w:color w:val="000000" w:themeColor="text1"/>
                      <w:sz w:val="20"/>
                      <w:lang w:val="es-ES"/>
                    </w:rPr>
                    <w:t>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condiciones físicas, pedagógicas, comunicativas y materiales que permitan apropiar la información y garantizar la seguridad de las personas con discapacidad y sus cuidadores.</w:t>
                  </w:r>
                </w:p>
                <w:p w:rsidR="5433A529" w:rsidP="5A7ECAEA" w:rsidRDefault="5433A529" w14:paraId="1149A7B9" w14:textId="26E0CD49">
                  <w:pPr>
                    <w:ind w:left="426"/>
                    <w:rPr>
                      <w:color w:val="000000" w:themeColor="text1"/>
                      <w:szCs w:val="24"/>
                      <w:lang w:val="es-ES"/>
                    </w:rPr>
                  </w:pPr>
                </w:p>
                <w:p w:rsidR="5433A529" w:rsidP="5A7ECAEA" w:rsidRDefault="35241B71" w14:paraId="710C81E1" w14:textId="7253CB73">
                  <w:pPr>
                    <w:ind w:left="426"/>
                    <w:rPr>
                      <w:rFonts w:cs="Arial"/>
                      <w:b/>
                      <w:bCs/>
                      <w:color w:val="000000" w:themeColor="text1"/>
                      <w:sz w:val="20"/>
                      <w:lang w:val="es-ES"/>
                    </w:rPr>
                  </w:pPr>
                  <w:r w:rsidRPr="0D5D30BC">
                    <w:rPr>
                      <w:rFonts w:cs="Arial"/>
                      <w:color w:val="000000" w:themeColor="text1"/>
                      <w:sz w:val="20"/>
                      <w:lang w:val="es-ES"/>
                    </w:rPr>
                    <w:t xml:space="preserve">7. SEGUIMIENTO AL DISPOSITIVO Y A LA PERSONA CON DISCAPACIDAD: El proceso de seguimiento se realiza al Dispositivo de asistencia personal y a la persona con discapacidad, permite obtener y reportar información sobre el uso, dificultades, beneficios y avances que se </w:t>
                  </w:r>
                  <w:r w:rsidRPr="0D5D30BC">
                    <w:rPr>
                      <w:rFonts w:cs="Arial"/>
                      <w:color w:val="000000" w:themeColor="text1"/>
                      <w:sz w:val="20"/>
                      <w:lang w:val="es-ES"/>
                    </w:rPr>
                    <w:lastRenderedPageBreak/>
                    <w:t>generaron desde su otorgamiento. Este proceso debe ser desarrollado por profesionales idóneos y según los formatos establecidos para tal fin.</w:t>
                  </w:r>
                </w:p>
                <w:p w:rsidR="5433A529" w:rsidP="5433A529" w:rsidRDefault="5433A529" w14:paraId="1016CC21" w14:textId="4BDC6EA0">
                  <w:pPr>
                    <w:ind w:left="426"/>
                    <w:rPr>
                      <w:b/>
                      <w:bCs/>
                      <w:i/>
                      <w:iCs/>
                      <w:color w:val="000000" w:themeColor="text1"/>
                      <w:szCs w:val="24"/>
                    </w:rPr>
                  </w:pPr>
                </w:p>
                <w:p w:rsidRPr="00D00F2B" w:rsidR="00851017" w:rsidP="0073796B" w:rsidRDefault="00851017" w14:paraId="6AA258D8" w14:textId="77777777">
                  <w:pPr>
                    <w:ind w:left="720"/>
                    <w:rPr>
                      <w:rFonts w:cs="Arial"/>
                      <w:color w:val="FF0000"/>
                      <w:sz w:val="20"/>
                      <w:lang w:val="es-ES"/>
                    </w:rPr>
                  </w:pPr>
                </w:p>
                <w:p w:rsidRPr="00D00F2B" w:rsidR="0073796B" w:rsidP="0073796B" w:rsidRDefault="0073796B" w14:paraId="0519808B" w14:textId="77777777">
                  <w:pPr>
                    <w:ind w:left="360"/>
                    <w:rPr>
                      <w:rFonts w:cs="Arial"/>
                      <w:b/>
                      <w:color w:val="000000"/>
                      <w:sz w:val="20"/>
                    </w:rPr>
                  </w:pPr>
                  <w:r w:rsidRPr="00D00F2B">
                    <w:rPr>
                      <w:rFonts w:cs="Arial"/>
                      <w:b/>
                      <w:sz w:val="20"/>
                    </w:rPr>
                    <w:t xml:space="preserve">Tiempo de </w:t>
                  </w:r>
                  <w:r w:rsidRPr="00D00F2B">
                    <w:rPr>
                      <w:rFonts w:cs="Arial"/>
                      <w:b/>
                      <w:color w:val="000000"/>
                      <w:sz w:val="20"/>
                    </w:rPr>
                    <w:t>ejecución</w:t>
                  </w:r>
                </w:p>
                <w:p w:rsidRPr="00D00F2B" w:rsidR="0073796B" w:rsidP="0073796B" w:rsidRDefault="007D3B67" w14:paraId="6143F125" w14:textId="77777777">
                  <w:pPr>
                    <w:ind w:left="360"/>
                    <w:rPr>
                      <w:rFonts w:cs="Arial"/>
                      <w:b/>
                      <w:color w:val="FF0000"/>
                      <w:sz w:val="20"/>
                    </w:rPr>
                  </w:pPr>
                  <w:r w:rsidRPr="00D00F2B">
                    <w:rPr>
                      <w:rFonts w:cs="Arial"/>
                      <w:b/>
                      <w:color w:val="000000"/>
                      <w:sz w:val="20"/>
                    </w:rPr>
                    <w:t>2021 -2024</w:t>
                  </w:r>
                </w:p>
              </w:tc>
            </w:tr>
            <w:tr w:rsidRPr="00D00F2B" w:rsidR="0073796B" w:rsidTr="0D5D30BC" w14:paraId="646D3212"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D00F2B" w:rsidR="0073796B" w:rsidP="0073796B" w:rsidRDefault="0073796B" w14:paraId="3C6F149C"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vAlign w:val="center"/>
                </w:tcPr>
                <w:p w:rsidRPr="00D00F2B" w:rsidR="0073796B" w:rsidP="0073796B" w:rsidRDefault="0073796B" w14:paraId="5E8E4C0A"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73796B" w:rsidTr="0D5D30BC" w14:paraId="7A90E8D9" w14:textId="77777777">
              <w:trPr>
                <w:trHeight w:val="227"/>
                <w:tblHeader/>
                <w:jc w:val="center"/>
              </w:trPr>
              <w:tc>
                <w:tcPr>
                  <w:tcW w:w="5362" w:type="dxa"/>
                  <w:gridSpan w:val="4"/>
                  <w:vMerge/>
                  <w:vAlign w:val="center"/>
                </w:tcPr>
                <w:p w:rsidRPr="00D00F2B" w:rsidR="0073796B" w:rsidP="0073796B" w:rsidRDefault="0073796B" w14:paraId="6FFBD3EC"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D00F2B" w:rsidR="0073796B" w:rsidP="0073796B" w:rsidRDefault="0073796B" w14:paraId="6EC9CF6B"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D00F2B" w:rsidR="0073796B" w:rsidP="0073796B" w:rsidRDefault="0073796B" w14:paraId="69D64232"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D00F2B" w:rsidR="0073796B" w:rsidP="0073796B" w:rsidRDefault="0073796B" w14:paraId="4A5E6086"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D00F2B" w:rsidR="0073796B" w:rsidP="0073796B" w:rsidRDefault="0073796B" w14:paraId="560B5D26"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1A2670" w:rsidTr="0D5D30BC" w14:paraId="2C876E4E" w14:textId="77777777">
              <w:trPr>
                <w:trHeight w:val="440"/>
                <w:tblHeader/>
                <w:jc w:val="center"/>
              </w:trPr>
              <w:tc>
                <w:tcPr>
                  <w:tcW w:w="5362" w:type="dxa"/>
                  <w:gridSpan w:val="4"/>
                  <w:shd w:val="clear" w:color="auto" w:fill="FFFFFF" w:themeFill="background1"/>
                  <w:vAlign w:val="center"/>
                </w:tcPr>
                <w:p w:rsidRPr="00D00F2B" w:rsidR="001A2670" w:rsidP="009922D1" w:rsidRDefault="001A2670" w14:paraId="3DC4CABF" w14:textId="77777777">
                  <w:pPr>
                    <w:autoSpaceDE w:val="0"/>
                    <w:autoSpaceDN w:val="0"/>
                    <w:adjustRightInd w:val="0"/>
                    <w:rPr>
                      <w:rFonts w:cs="Arial"/>
                      <w:color w:val="000000"/>
                      <w:sz w:val="20"/>
                    </w:rPr>
                  </w:pPr>
                  <w:r w:rsidRPr="00D00F2B">
                    <w:rPr>
                      <w:rFonts w:cs="Arial"/>
                      <w:color w:val="000000"/>
                      <w:sz w:val="20"/>
                    </w:rPr>
                    <w:t>Personas con discapacidad habitantes de la localidad de San Cristóbal</w:t>
                  </w:r>
                  <w:r w:rsidRPr="00D00F2B" w:rsidR="009922D1">
                    <w:rPr>
                      <w:rFonts w:cs="Arial"/>
                      <w:color w:val="000000"/>
                      <w:sz w:val="20"/>
                    </w:rPr>
                    <w:t>.</w:t>
                  </w:r>
                </w:p>
              </w:tc>
              <w:tc>
                <w:tcPr>
                  <w:tcW w:w="992" w:type="dxa"/>
                  <w:shd w:val="clear" w:color="auto" w:fill="FFFFFF" w:themeFill="background1"/>
                  <w:vAlign w:val="center"/>
                </w:tcPr>
                <w:p w:rsidRPr="00D00F2B" w:rsidR="001A2670" w:rsidP="00D74A6B" w:rsidRDefault="001A2670" w14:paraId="18F7D30E" w14:textId="77777777">
                  <w:pPr>
                    <w:autoSpaceDE w:val="0"/>
                    <w:autoSpaceDN w:val="0"/>
                    <w:adjustRightInd w:val="0"/>
                    <w:jc w:val="center"/>
                    <w:rPr>
                      <w:rFonts w:cs="Arial"/>
                      <w:color w:val="000000"/>
                      <w:sz w:val="20"/>
                    </w:rPr>
                  </w:pPr>
                  <w:r w:rsidRPr="00D00F2B">
                    <w:rPr>
                      <w:rFonts w:cs="Arial"/>
                      <w:color w:val="000000"/>
                      <w:sz w:val="20"/>
                    </w:rPr>
                    <w:t>400</w:t>
                  </w:r>
                </w:p>
              </w:tc>
              <w:tc>
                <w:tcPr>
                  <w:tcW w:w="992" w:type="dxa"/>
                  <w:shd w:val="clear" w:color="auto" w:fill="FFFFFF" w:themeFill="background1"/>
                  <w:vAlign w:val="center"/>
                </w:tcPr>
                <w:p w:rsidRPr="00D00F2B" w:rsidR="001A2670" w:rsidP="00D74A6B" w:rsidRDefault="001A2670" w14:paraId="3A8B2917" w14:textId="77777777">
                  <w:pPr>
                    <w:autoSpaceDE w:val="0"/>
                    <w:autoSpaceDN w:val="0"/>
                    <w:adjustRightInd w:val="0"/>
                    <w:jc w:val="center"/>
                    <w:rPr>
                      <w:rFonts w:cs="Arial"/>
                      <w:color w:val="000000"/>
                      <w:sz w:val="20"/>
                    </w:rPr>
                  </w:pPr>
                  <w:r w:rsidRPr="00D00F2B">
                    <w:rPr>
                      <w:rFonts w:cs="Arial"/>
                      <w:color w:val="000000"/>
                      <w:sz w:val="20"/>
                    </w:rPr>
                    <w:t>400</w:t>
                  </w:r>
                </w:p>
              </w:tc>
              <w:tc>
                <w:tcPr>
                  <w:tcW w:w="993" w:type="dxa"/>
                  <w:shd w:val="clear" w:color="auto" w:fill="FFFFFF" w:themeFill="background1"/>
                  <w:vAlign w:val="center"/>
                </w:tcPr>
                <w:p w:rsidRPr="00D00F2B" w:rsidR="001A2670" w:rsidP="00D74A6B" w:rsidRDefault="001A2670" w14:paraId="78ED3E7D" w14:textId="77777777">
                  <w:pPr>
                    <w:autoSpaceDE w:val="0"/>
                    <w:autoSpaceDN w:val="0"/>
                    <w:adjustRightInd w:val="0"/>
                    <w:jc w:val="center"/>
                    <w:rPr>
                      <w:rFonts w:cs="Arial"/>
                      <w:color w:val="000000"/>
                      <w:sz w:val="20"/>
                    </w:rPr>
                  </w:pPr>
                  <w:r w:rsidRPr="00D00F2B">
                    <w:rPr>
                      <w:rFonts w:cs="Arial"/>
                      <w:color w:val="000000"/>
                      <w:sz w:val="20"/>
                    </w:rPr>
                    <w:t>400</w:t>
                  </w:r>
                </w:p>
              </w:tc>
              <w:tc>
                <w:tcPr>
                  <w:tcW w:w="999" w:type="dxa"/>
                  <w:shd w:val="clear" w:color="auto" w:fill="FFFFFF" w:themeFill="background1"/>
                  <w:vAlign w:val="center"/>
                </w:tcPr>
                <w:p w:rsidRPr="00D00F2B" w:rsidR="001A2670" w:rsidP="00D74A6B" w:rsidRDefault="001A2670" w14:paraId="49F4389C" w14:textId="77777777">
                  <w:pPr>
                    <w:autoSpaceDE w:val="0"/>
                    <w:autoSpaceDN w:val="0"/>
                    <w:adjustRightInd w:val="0"/>
                    <w:jc w:val="center"/>
                    <w:rPr>
                      <w:rFonts w:cs="Arial"/>
                      <w:color w:val="000000"/>
                      <w:sz w:val="20"/>
                    </w:rPr>
                  </w:pPr>
                  <w:r w:rsidRPr="00D00F2B">
                    <w:rPr>
                      <w:rFonts w:cs="Arial"/>
                      <w:color w:val="000000"/>
                      <w:sz w:val="20"/>
                    </w:rPr>
                    <w:t>400</w:t>
                  </w:r>
                </w:p>
              </w:tc>
            </w:tr>
            <w:tr w:rsidRPr="00D00F2B" w:rsidR="0073796B" w:rsidTr="0D5D30BC" w14:paraId="6B215631" w14:textId="77777777">
              <w:trPr>
                <w:trHeight w:val="227"/>
                <w:tblHeader/>
                <w:jc w:val="center"/>
              </w:trPr>
              <w:tc>
                <w:tcPr>
                  <w:tcW w:w="9338" w:type="dxa"/>
                  <w:gridSpan w:val="8"/>
                  <w:shd w:val="clear" w:color="auto" w:fill="FFFFFF" w:themeFill="background1"/>
                  <w:vAlign w:val="center"/>
                </w:tcPr>
                <w:p w:rsidRPr="00D00F2B" w:rsidR="0073796B" w:rsidP="0073796B" w:rsidRDefault="0073796B" w14:paraId="30DCCCAD" w14:textId="77777777">
                  <w:pPr>
                    <w:autoSpaceDE w:val="0"/>
                    <w:autoSpaceDN w:val="0"/>
                    <w:adjustRightInd w:val="0"/>
                    <w:jc w:val="center"/>
                    <w:rPr>
                      <w:rFonts w:cs="Arial"/>
                      <w:b/>
                      <w:sz w:val="20"/>
                      <w:lang w:val="es-ES"/>
                    </w:rPr>
                  </w:pPr>
                </w:p>
                <w:p w:rsidRPr="00D00F2B" w:rsidR="001A2670" w:rsidP="001A2670" w:rsidRDefault="001A2670" w14:paraId="0219D17E" w14:textId="77777777">
                  <w:pPr>
                    <w:ind w:left="360"/>
                    <w:rPr>
                      <w:rFonts w:cs="Arial"/>
                      <w:b/>
                      <w:sz w:val="20"/>
                    </w:rPr>
                  </w:pPr>
                  <w:r w:rsidRPr="00D00F2B">
                    <w:rPr>
                      <w:rFonts w:cs="Arial"/>
                      <w:b/>
                      <w:sz w:val="20"/>
                    </w:rPr>
                    <w:t>Selección de beneficiarios</w:t>
                  </w:r>
                </w:p>
                <w:p w:rsidRPr="00D00F2B" w:rsidR="001A2670" w:rsidP="001A2670" w:rsidRDefault="001A2670" w14:paraId="36AF6883" w14:textId="77777777">
                  <w:pPr>
                    <w:rPr>
                      <w:rFonts w:cs="Arial"/>
                      <w:b/>
                      <w:sz w:val="20"/>
                    </w:rPr>
                  </w:pPr>
                </w:p>
                <w:p w:rsidRPr="00D00F2B" w:rsidR="001A2670" w:rsidP="009922D1" w:rsidRDefault="001A2670" w14:paraId="41E18524" w14:textId="77777777">
                  <w:pPr>
                    <w:numPr>
                      <w:ilvl w:val="0"/>
                      <w:numId w:val="31"/>
                    </w:numPr>
                    <w:autoSpaceDE w:val="0"/>
                    <w:autoSpaceDN w:val="0"/>
                    <w:adjustRightInd w:val="0"/>
                    <w:rPr>
                      <w:rFonts w:cs="Arial"/>
                      <w:color w:val="000000"/>
                      <w:sz w:val="20"/>
                    </w:rPr>
                  </w:pPr>
                  <w:r w:rsidRPr="00D00F2B">
                    <w:rPr>
                      <w:rFonts w:cs="Arial"/>
                      <w:color w:val="000000"/>
                      <w:sz w:val="20"/>
                    </w:rPr>
                    <w:t>El proyecto permite considerar como candidato a ser beneficiario de un dispositivos de asistencia personal - ayuda técnica a niños, adolescentes, jóvenes, mujeres y hombres adultos mayores y en general toda persona que, en el ejercicio de sus derechos, solicite dispositivos de asistencia personal - ayuda técnica que le sustituya o compense funciones y/o estructuras corporales y/o modifique el entorno, permitiéndole la realización de actividades, mayor nivel de independencia, autonomía y participación social, que cumpla con los siguientes requisitos y presente los documentos sugeridos:</w:t>
                  </w:r>
                </w:p>
                <w:p w:rsidRPr="00D00F2B" w:rsidR="001A2670" w:rsidP="009922D1" w:rsidRDefault="001A2670" w14:paraId="32E246ED"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Ser ciudadano colombiano habitante de la localidad Cuarta San Cristóbal.</w:t>
                  </w:r>
                </w:p>
                <w:p w:rsidRPr="00D00F2B" w:rsidR="001A2670" w:rsidP="009922D1" w:rsidRDefault="001A2670" w14:paraId="48C311F8"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No contar con los recursos para adquirir el dispositivo de asistencia personal - ayuda técnica por medio de compra; el solicitante o su familiar firman en el “Formulario de Solicitud de Ayuda</w:t>
                  </w:r>
                  <w:r w:rsidRPr="00D00F2B" w:rsidR="007D3B67">
                    <w:rPr>
                      <w:rFonts w:cs="Arial"/>
                      <w:color w:val="000000"/>
                      <w:sz w:val="20"/>
                      <w:lang w:val="es-ES"/>
                    </w:rPr>
                    <w:t xml:space="preserve"> </w:t>
                  </w:r>
                  <w:r w:rsidRPr="00D00F2B">
                    <w:rPr>
                      <w:rFonts w:cs="Arial"/>
                      <w:color w:val="000000"/>
                      <w:sz w:val="20"/>
                      <w:lang w:val="es-ES"/>
                    </w:rPr>
                    <w:t>Técnica”.</w:t>
                  </w:r>
                </w:p>
                <w:p w:rsidRPr="00D00F2B" w:rsidR="001A2670" w:rsidP="009922D1" w:rsidRDefault="001A2670" w14:paraId="41FF82FA"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 xml:space="preserve">Aceptar dispositivos de asistencia personal-  ayuda técnica bajo la figura de carta de intención. </w:t>
                  </w:r>
                </w:p>
                <w:p w:rsidRPr="00D00F2B" w:rsidR="001A2670" w:rsidP="009922D1" w:rsidRDefault="001A2670" w14:paraId="2C414B2E"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 xml:space="preserve">Presentar una condición de discapacidad permanente o de lenta recuperación, que le </w:t>
                  </w:r>
                  <w:r w:rsidRPr="00D00F2B" w:rsidR="007D3B67">
                    <w:rPr>
                      <w:rFonts w:cs="Arial"/>
                      <w:color w:val="000000"/>
                      <w:sz w:val="20"/>
                      <w:lang w:val="es-ES"/>
                    </w:rPr>
                    <w:t>permita acceder</w:t>
                  </w:r>
                  <w:r w:rsidRPr="00D00F2B">
                    <w:rPr>
                      <w:rFonts w:cs="Arial"/>
                      <w:color w:val="000000"/>
                      <w:sz w:val="20"/>
                      <w:lang w:val="es-ES"/>
                    </w:rPr>
                    <w:t xml:space="preserve"> a alguna(s) de los dispositivos de asistencia personal - ayudas técnicas.</w:t>
                  </w:r>
                </w:p>
                <w:p w:rsidRPr="00D00F2B" w:rsidR="001A2670" w:rsidP="009922D1" w:rsidRDefault="001A2670" w14:paraId="6FB82F49"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 xml:space="preserve">Es necesario que la persona con discapacidad o un familiar conozcan, comprenda y acepten las condiciones antes de iniciar el proceso de otorgamiento. </w:t>
                  </w:r>
                </w:p>
                <w:p w:rsidRPr="00D00F2B" w:rsidR="001A2670" w:rsidP="009922D1" w:rsidRDefault="001A2670" w14:paraId="3B8F6E6C" w14:textId="77777777">
                  <w:pPr>
                    <w:numPr>
                      <w:ilvl w:val="0"/>
                      <w:numId w:val="31"/>
                    </w:numPr>
                    <w:autoSpaceDE w:val="0"/>
                    <w:autoSpaceDN w:val="0"/>
                    <w:adjustRightInd w:val="0"/>
                    <w:rPr>
                      <w:rFonts w:cs="Arial"/>
                      <w:color w:val="000000"/>
                      <w:sz w:val="20"/>
                      <w:lang w:val="es-ES"/>
                    </w:rPr>
                  </w:pPr>
                  <w:r w:rsidRPr="00D00F2B">
                    <w:rPr>
                      <w:rFonts w:cs="Arial"/>
                      <w:color w:val="000000"/>
                      <w:sz w:val="20"/>
                      <w:lang w:val="es-ES"/>
                    </w:rPr>
                    <w:t>Al haber firmado el “Formulario de solicitud de dispositivos de asistencia personal-  ayuda técnica”, la persona con discapacidad o un familiar, declara no contar con los recursos económicos necesarios para comprar dispositivos de asistencia personal - ayuda técnica que necesita.</w:t>
                  </w:r>
                </w:p>
                <w:p w:rsidRPr="00D00F2B" w:rsidR="001A2670" w:rsidP="009922D1" w:rsidRDefault="001A2670" w14:paraId="44EDEEC7" w14:textId="77777777">
                  <w:pPr>
                    <w:numPr>
                      <w:ilvl w:val="0"/>
                      <w:numId w:val="31"/>
                    </w:numPr>
                    <w:autoSpaceDE w:val="0"/>
                    <w:autoSpaceDN w:val="0"/>
                    <w:adjustRightInd w:val="0"/>
                    <w:rPr>
                      <w:rFonts w:cs="Arial"/>
                      <w:color w:val="000000"/>
                      <w:sz w:val="20"/>
                    </w:rPr>
                  </w:pPr>
                  <w:r w:rsidRPr="00D00F2B">
                    <w:rPr>
                      <w:rFonts w:cs="Arial"/>
                      <w:color w:val="000000"/>
                      <w:sz w:val="20"/>
                    </w:rPr>
                    <w:t>Al haber firmado el “Formulario de solicitud de dispositivos de asistencia personal - ayuda técnica”, la persona con discapacidad o su familiar, acepta recibir la ayuda con acta de entrega, es decir, en calidad de préstamo mientras la necesite, lo cual genera una responsabilidad sobre su cuidado.</w:t>
                  </w:r>
                </w:p>
                <w:p w:rsidRPr="00D00F2B" w:rsidR="0073796B" w:rsidP="0073796B" w:rsidRDefault="0073796B" w14:paraId="54C529ED" w14:textId="77777777">
                  <w:pPr>
                    <w:autoSpaceDE w:val="0"/>
                    <w:autoSpaceDN w:val="0"/>
                    <w:adjustRightInd w:val="0"/>
                    <w:jc w:val="center"/>
                    <w:rPr>
                      <w:rFonts w:cs="Arial"/>
                      <w:b/>
                      <w:sz w:val="20"/>
                      <w:lang w:val="es-ES"/>
                    </w:rPr>
                  </w:pPr>
                </w:p>
              </w:tc>
            </w:tr>
            <w:tr w:rsidRPr="00D00F2B" w:rsidR="0073796B" w:rsidTr="0D5D30BC" w14:paraId="34DBD722"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D00F2B" w:rsidR="0073796B" w:rsidP="0073796B" w:rsidRDefault="0073796B" w14:paraId="433D97AE"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t>LOCALIZACION</w:t>
                  </w:r>
                </w:p>
                <w:p w:rsidRPr="00D00F2B" w:rsidR="0073796B" w:rsidP="0073796B" w:rsidRDefault="0073796B" w14:paraId="19EBB938"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73796B" w:rsidTr="0D5D30BC" w14:paraId="3EF983E5"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D00F2B" w:rsidR="0073796B" w:rsidP="0073796B" w:rsidRDefault="0073796B" w14:paraId="7CEC4D1F"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D00F2B" w:rsidR="0073796B" w:rsidP="0073796B" w:rsidRDefault="0073796B" w14:paraId="62A247DA"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D00F2B" w:rsidR="0073796B" w:rsidP="0073796B" w:rsidRDefault="0073796B" w14:paraId="1BFF0967"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D00F2B" w:rsidR="0073796B" w:rsidP="0073796B" w:rsidRDefault="0073796B" w14:paraId="1F8EE68E"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7D3B67" w:rsidTr="0D5D30BC" w14:paraId="64CB21AC"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73796B" w:rsidRDefault="007D3B67" w14:paraId="0F366D60" w14:textId="77777777">
                  <w:pPr>
                    <w:jc w:val="center"/>
                    <w:rPr>
                      <w:rFonts w:cs="Arial"/>
                      <w:b/>
                      <w:sz w:val="20"/>
                    </w:rPr>
                  </w:pPr>
                  <w:r w:rsidRPr="00D00F2B">
                    <w:rPr>
                      <w:rFonts w:cs="Arial"/>
                      <w:b/>
                      <w:sz w:val="20"/>
                    </w:rPr>
                    <w:t>2021</w:t>
                  </w:r>
                </w:p>
              </w:tc>
              <w:tc>
                <w:tcPr>
                  <w:tcW w:w="2176" w:type="dxa"/>
                  <w:shd w:val="clear" w:color="auto" w:fill="auto"/>
                  <w:vAlign w:val="center"/>
                </w:tcPr>
                <w:p w:rsidRPr="00D00F2B" w:rsidR="007D3B67" w:rsidP="00D74A6B" w:rsidRDefault="007D3B67" w14:paraId="54E4CFEE"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6881615A"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7D3B67" w:rsidP="00D74A6B" w:rsidRDefault="007D3B67" w14:paraId="2DE7A484"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7D3B67" w:rsidTr="0D5D30BC" w14:paraId="196DF9B3"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73796B" w:rsidRDefault="007D3B67" w14:paraId="053A94A5" w14:textId="77777777">
                  <w:pPr>
                    <w:jc w:val="center"/>
                    <w:rPr>
                      <w:rFonts w:cs="Arial"/>
                      <w:b/>
                      <w:sz w:val="20"/>
                    </w:rPr>
                  </w:pPr>
                  <w:r w:rsidRPr="00D00F2B">
                    <w:rPr>
                      <w:rFonts w:cs="Arial"/>
                      <w:b/>
                      <w:sz w:val="20"/>
                    </w:rPr>
                    <w:t>2022</w:t>
                  </w:r>
                </w:p>
              </w:tc>
              <w:tc>
                <w:tcPr>
                  <w:tcW w:w="2176" w:type="dxa"/>
                  <w:shd w:val="clear" w:color="auto" w:fill="auto"/>
                  <w:vAlign w:val="center"/>
                </w:tcPr>
                <w:p w:rsidRPr="00D00F2B" w:rsidR="007D3B67" w:rsidP="00D74A6B" w:rsidRDefault="007D3B67" w14:paraId="1B768C8B"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3B4C268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D74A6B" w:rsidRDefault="007D3B67" w14:paraId="01258E0D"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7D3B67" w:rsidTr="0D5D30BC" w14:paraId="5F5599E6"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7D3B67" w:rsidP="0073796B" w:rsidRDefault="007D3B67" w14:paraId="399A5668" w14:textId="77777777">
                  <w:pPr>
                    <w:jc w:val="center"/>
                    <w:rPr>
                      <w:rFonts w:cs="Arial"/>
                      <w:b/>
                      <w:sz w:val="20"/>
                    </w:rPr>
                  </w:pPr>
                  <w:r w:rsidRPr="00D00F2B">
                    <w:rPr>
                      <w:rFonts w:cs="Arial"/>
                      <w:b/>
                      <w:sz w:val="20"/>
                    </w:rPr>
                    <w:t>2023</w:t>
                  </w:r>
                </w:p>
              </w:tc>
              <w:tc>
                <w:tcPr>
                  <w:tcW w:w="2176" w:type="dxa"/>
                  <w:shd w:val="clear" w:color="auto" w:fill="auto"/>
                  <w:vAlign w:val="center"/>
                </w:tcPr>
                <w:p w:rsidRPr="00D00F2B" w:rsidR="007D3B67" w:rsidP="00D74A6B" w:rsidRDefault="007D3B67" w14:paraId="2D058F5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013B246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D74A6B" w:rsidRDefault="007D3B67" w14:paraId="4ED3B0C9"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7D3B67" w:rsidTr="0D5D30BC" w14:paraId="6C569526" w14:textId="77777777">
              <w:tblPrEx>
                <w:tblLook w:val="00A0" w:firstRow="1" w:lastRow="0" w:firstColumn="1" w:lastColumn="0" w:noHBand="0" w:noVBand="0"/>
              </w:tblPrEx>
              <w:trPr>
                <w:trHeight w:val="243"/>
                <w:jc w:val="center"/>
              </w:trPr>
              <w:tc>
                <w:tcPr>
                  <w:tcW w:w="833" w:type="dxa"/>
                  <w:shd w:val="clear" w:color="auto" w:fill="auto"/>
                  <w:vAlign w:val="center"/>
                </w:tcPr>
                <w:p w:rsidRPr="00D00F2B" w:rsidR="007D3B67" w:rsidP="0073796B" w:rsidRDefault="007D3B67" w14:paraId="7EEB8710" w14:textId="77777777">
                  <w:pPr>
                    <w:jc w:val="center"/>
                    <w:rPr>
                      <w:rFonts w:cs="Arial"/>
                      <w:b/>
                      <w:sz w:val="20"/>
                    </w:rPr>
                  </w:pPr>
                  <w:r w:rsidRPr="00D00F2B">
                    <w:rPr>
                      <w:rFonts w:cs="Arial"/>
                      <w:b/>
                      <w:sz w:val="20"/>
                    </w:rPr>
                    <w:t>2024</w:t>
                  </w:r>
                </w:p>
              </w:tc>
              <w:tc>
                <w:tcPr>
                  <w:tcW w:w="2176" w:type="dxa"/>
                  <w:shd w:val="clear" w:color="auto" w:fill="auto"/>
                  <w:vAlign w:val="center"/>
                </w:tcPr>
                <w:p w:rsidRPr="00D00F2B" w:rsidR="007D3B67" w:rsidP="00D74A6B" w:rsidRDefault="007D3B67" w14:paraId="5F92A044"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7D3B67" w:rsidP="00D74A6B" w:rsidRDefault="007D3B67" w14:paraId="12AA895E"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Todos </w:t>
                  </w:r>
                </w:p>
              </w:tc>
              <w:tc>
                <w:tcPr>
                  <w:tcW w:w="4394" w:type="dxa"/>
                  <w:gridSpan w:val="5"/>
                  <w:vAlign w:val="center"/>
                </w:tcPr>
                <w:p w:rsidRPr="00D00F2B" w:rsidR="007D3B67" w:rsidP="00D74A6B" w:rsidRDefault="007D3B67" w14:paraId="57D88820"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bl>
          <w:p w:rsidRPr="00D00F2B" w:rsidR="0073796B" w:rsidP="0073796B" w:rsidRDefault="0073796B" w14:paraId="1C0157D6" w14:textId="77777777">
            <w:pPr>
              <w:ind w:left="708"/>
              <w:rPr>
                <w:rFonts w:cs="Arial"/>
                <w:b/>
                <w:sz w:val="20"/>
              </w:rPr>
            </w:pPr>
          </w:p>
          <w:p w:rsidRPr="00D00F2B" w:rsidR="00CE6D99" w:rsidP="00EC631A" w:rsidRDefault="00CE6D99" w14:paraId="3691E7B2" w14:textId="77777777">
            <w:pPr>
              <w:ind w:left="708"/>
              <w:rPr>
                <w:rFonts w:cs="Arial"/>
                <w:i/>
                <w:sz w:val="20"/>
              </w:rPr>
            </w:pPr>
          </w:p>
          <w:p w:rsidRPr="00D00F2B" w:rsidR="00A27767" w:rsidP="00A27767" w:rsidRDefault="00843E29" w14:paraId="72232A3A" w14:textId="77777777">
            <w:pPr>
              <w:numPr>
                <w:ilvl w:val="0"/>
                <w:numId w:val="39"/>
              </w:numPr>
              <w:rPr>
                <w:rFonts w:cs="Arial"/>
                <w:b/>
                <w:sz w:val="20"/>
                <w:u w:val="single"/>
              </w:rPr>
            </w:pPr>
            <w:r w:rsidRPr="00D00F2B">
              <w:rPr>
                <w:rFonts w:cs="Arial"/>
                <w:b/>
                <w:sz w:val="20"/>
                <w:u w:val="single"/>
                <w:lang w:val="es-ES"/>
              </w:rPr>
              <w:t xml:space="preserve">COMPONENTE 3 </w:t>
            </w:r>
            <w:r w:rsidRPr="00D00F2B">
              <w:rPr>
                <w:rFonts w:cs="Arial"/>
                <w:b/>
                <w:sz w:val="20"/>
                <w:u w:val="single"/>
              </w:rPr>
              <w:t>SABERES ANCESTRALES</w:t>
            </w:r>
          </w:p>
          <w:p w:rsidRPr="00D00F2B" w:rsidR="00D063B3" w:rsidP="00D063B3" w:rsidRDefault="00D063B3" w14:paraId="526770CE" w14:textId="77777777">
            <w:pPr>
              <w:ind w:left="708"/>
              <w:rPr>
                <w:rFonts w:cs="Arial"/>
                <w:b/>
                <w:sz w:val="20"/>
                <w:u w:val="single"/>
                <w:lang w:val="es-ES"/>
              </w:rPr>
            </w:pPr>
          </w:p>
          <w:p w:rsidRPr="00D00F2B" w:rsidR="00BD2E65" w:rsidP="74681297" w:rsidRDefault="15E6F1FE" w14:paraId="32B2EE2E" w14:textId="0CFB0FFB">
            <w:pPr>
              <w:rPr>
                <w:rFonts w:cs="Arial"/>
                <w:color w:val="000000"/>
                <w:sz w:val="20"/>
              </w:rPr>
            </w:pPr>
            <w:r w:rsidRPr="74681297">
              <w:rPr>
                <w:rFonts w:cs="Arial"/>
                <w:color w:val="000000" w:themeColor="text1"/>
                <w:sz w:val="20"/>
                <w:lang w:val="es-ES"/>
              </w:rPr>
              <w:t xml:space="preserve">Las actividades a realizar </w:t>
            </w:r>
            <w:r w:rsidRPr="74681297">
              <w:rPr>
                <w:rFonts w:cs="Arial"/>
                <w:color w:val="000000" w:themeColor="text1"/>
                <w:sz w:val="20"/>
              </w:rPr>
              <w:t xml:space="preserve">en el marco de los proyectos de Reconocimiento de los Saberes Ancestrales en Medicina </w:t>
            </w:r>
            <w:r w:rsidRPr="74681297" w:rsidR="6B208A19">
              <w:rPr>
                <w:rFonts w:cs="Arial"/>
                <w:color w:val="000000" w:themeColor="text1"/>
                <w:sz w:val="20"/>
              </w:rPr>
              <w:t>permitirán</w:t>
            </w:r>
            <w:r w:rsidRPr="74681297">
              <w:rPr>
                <w:rFonts w:cs="Arial"/>
                <w:color w:val="000000" w:themeColor="text1"/>
                <w:sz w:val="20"/>
              </w:rPr>
              <w:t xml:space="preserve"> identificar, visibilizar y reconocer los saberes ancestrales y formas naturales del cuidado de </w:t>
            </w:r>
            <w:r w:rsidRPr="74681297">
              <w:rPr>
                <w:rFonts w:cs="Arial"/>
                <w:color w:val="000000" w:themeColor="text1"/>
                <w:sz w:val="20"/>
              </w:rPr>
              <w:lastRenderedPageBreak/>
              <w:t>la salud, de las poblaciones étnicas en el territorio, a través de la concertación con los grupos poblacionales propios de cada territorio.</w:t>
            </w:r>
          </w:p>
          <w:p w:rsidRPr="00D00F2B" w:rsidR="00D063B3" w:rsidP="00D063B3" w:rsidRDefault="00D063B3" w14:paraId="7CBEED82" w14:textId="77777777">
            <w:pPr>
              <w:ind w:left="708"/>
              <w:rPr>
                <w:rFonts w:cs="Arial"/>
                <w:color w:val="FF0000"/>
                <w:sz w:val="20"/>
                <w:lang w:val="es-ES"/>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73796B" w:rsidTr="7C3D8AE0" w14:paraId="18839B2F" w14:textId="77777777">
              <w:trPr>
                <w:trHeight w:val="313"/>
                <w:jc w:val="center"/>
              </w:trPr>
              <w:tc>
                <w:tcPr>
                  <w:tcW w:w="9338" w:type="dxa"/>
                  <w:gridSpan w:val="8"/>
                  <w:shd w:val="clear" w:color="auto" w:fill="D9D9D9" w:themeFill="background1" w:themeFillShade="D9"/>
                  <w:tcMar/>
                  <w:vAlign w:val="center"/>
                </w:tcPr>
                <w:p w:rsidRPr="00D00F2B" w:rsidR="0073796B" w:rsidP="0073796B" w:rsidRDefault="0073796B" w14:paraId="1FEFFA7A"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73796B" w:rsidTr="7C3D8AE0" w14:paraId="3F29B89F" w14:textId="77777777">
              <w:trPr>
                <w:trHeight w:val="3785"/>
                <w:jc w:val="center"/>
              </w:trPr>
              <w:tc>
                <w:tcPr>
                  <w:tcW w:w="9338" w:type="dxa"/>
                  <w:gridSpan w:val="8"/>
                  <w:tcMar/>
                </w:tcPr>
                <w:p w:rsidRPr="00D00F2B" w:rsidR="0073796B" w:rsidP="0073796B" w:rsidRDefault="0073796B" w14:paraId="6E36661F" w14:textId="77777777">
                  <w:pPr>
                    <w:ind w:left="360"/>
                    <w:rPr>
                      <w:rFonts w:cs="Arial"/>
                      <w:i/>
                      <w:sz w:val="20"/>
                      <w:lang w:val="es-ES"/>
                    </w:rPr>
                  </w:pPr>
                </w:p>
                <w:p w:rsidRPr="00D00F2B" w:rsidR="00D65688" w:rsidP="00D65688" w:rsidRDefault="00D65688" w14:paraId="62C696D4" w14:textId="77777777">
                  <w:pPr>
                    <w:ind w:left="360"/>
                    <w:rPr>
                      <w:rFonts w:cs="Arial"/>
                      <w:b/>
                      <w:sz w:val="20"/>
                      <w:u w:val="single"/>
                      <w:lang w:val="es-ES"/>
                    </w:rPr>
                  </w:pPr>
                  <w:r w:rsidRPr="00D00F2B">
                    <w:rPr>
                      <w:rFonts w:cs="Arial"/>
                      <w:b/>
                      <w:sz w:val="20"/>
                      <w:u w:val="single"/>
                      <w:lang w:val="es-ES"/>
                    </w:rPr>
                    <w:t>VIGENCIA 2021</w:t>
                  </w:r>
                </w:p>
                <w:p w:rsidRPr="00D00F2B" w:rsidR="007D3B67" w:rsidP="00D65688" w:rsidRDefault="007D3B67" w14:paraId="38645DC7" w14:textId="77777777">
                  <w:pPr>
                    <w:ind w:left="360"/>
                    <w:rPr>
                      <w:rFonts w:cs="Arial"/>
                      <w:color w:val="FF0000"/>
                      <w:sz w:val="20"/>
                      <w:lang w:val="es-ES"/>
                    </w:rPr>
                  </w:pPr>
                </w:p>
                <w:p w:rsidR="76ED8E6B" w:rsidP="0615979B" w:rsidRDefault="76ED8E6B" w14:paraId="6EF29F8F" w14:textId="4AD25056">
                  <w:pPr>
                    <w:ind w:left="360"/>
                    <w:rPr>
                      <w:rFonts w:cs="Arial"/>
                      <w:sz w:val="20"/>
                      <w:lang w:val="es-ES"/>
                    </w:rPr>
                  </w:pPr>
                  <w:r w:rsidRPr="0615979B">
                    <w:rPr>
                      <w:rFonts w:cs="Arial"/>
                      <w:sz w:val="20"/>
                      <w:lang w:val="es-ES"/>
                    </w:rPr>
                    <w:t>1.  FORMULACIÓN para este punto es indispensable contar con el apoyo de lineamientos que plantee el sector y que permitan la participación de la comunidad en el desarrollo del mismo</w:t>
                  </w:r>
                  <w:r w:rsidRPr="0615979B">
                    <w:rPr>
                      <w:rFonts w:cs="Arial"/>
                      <w:sz w:val="20"/>
                      <w:u w:val="single"/>
                      <w:lang w:val="es-ES"/>
                    </w:rPr>
                    <w:t xml:space="preserve"> </w:t>
                  </w:r>
                </w:p>
                <w:p w:rsidR="0615979B" w:rsidP="0615979B" w:rsidRDefault="0615979B" w14:paraId="54CBFAE1" w14:textId="06184FDE">
                  <w:pPr>
                    <w:rPr>
                      <w:szCs w:val="24"/>
                      <w:lang w:val="es-ES"/>
                    </w:rPr>
                  </w:pPr>
                </w:p>
                <w:p w:rsidR="76ED8E6B" w:rsidP="0615979B" w:rsidRDefault="76ED8E6B" w14:paraId="4A589905" w14:textId="34FCA7F9">
                  <w:pPr>
                    <w:ind w:left="426"/>
                    <w:rPr>
                      <w:rFonts w:cs="Arial"/>
                      <w:color w:val="000000" w:themeColor="text1"/>
                      <w:sz w:val="20"/>
                      <w:lang w:val="es-ES"/>
                    </w:rPr>
                  </w:pPr>
                  <w:r w:rsidRPr="0615979B">
                    <w:rPr>
                      <w:rFonts w:cs="Arial"/>
                      <w:sz w:val="20"/>
                      <w:lang w:val="es-ES"/>
                    </w:rPr>
                    <w:t>2. CONVOCATORIA Y SOCIALIZACIÓN   se orienta a brindar información   relacionada con el proyecto, seguimiento y avance del mismo,  se pretende entonces  con  medios de  comunicación tradicionales y no tradicionales garantizar el acceso a esta información a</w:t>
                  </w:r>
                  <w:r w:rsidRPr="0615979B" w:rsidR="5C6D22DC">
                    <w:rPr>
                      <w:rFonts w:cs="Arial"/>
                      <w:color w:val="000000" w:themeColor="text1"/>
                      <w:sz w:val="20"/>
                      <w:lang w:val="es-ES"/>
                    </w:rPr>
                    <w:t xml:space="preserve"> todas las personas con discapacidad</w:t>
                  </w:r>
                  <w:r w:rsidRPr="0615979B">
                    <w:rPr>
                      <w:rFonts w:cs="Arial"/>
                      <w:b/>
                      <w:bCs/>
                      <w:sz w:val="20"/>
                      <w:u w:val="single"/>
                      <w:lang w:val="es-ES"/>
                    </w:rPr>
                    <w:t xml:space="preserve"> </w:t>
                  </w:r>
                  <w:r w:rsidRPr="0615979B" w:rsidR="5C6D22DC">
                    <w:rPr>
                      <w:rFonts w:cs="Arial"/>
                      <w:color w:val="000000" w:themeColor="text1"/>
                      <w:sz w:val="20"/>
                      <w:lang w:val="es-ES"/>
                    </w:rPr>
                    <w:t>utilizando los medios propios de las instituciones como periódicos, radios comunitarias, carteles, redes sociales, entre otros, Del mismo modo, se deberán garantizar los ajustes razonables necesarios y accesibilidad de los medios de comunicación utilizados garantizando que no llevarán  a gastos innecesarios o infructuosos.</w:t>
                  </w:r>
                </w:p>
                <w:p w:rsidR="0615979B" w:rsidP="0615979B" w:rsidRDefault="0615979B" w14:paraId="3FF1E686" w14:textId="6105222D">
                  <w:pPr>
                    <w:ind w:left="426"/>
                    <w:rPr>
                      <w:color w:val="000000" w:themeColor="text1"/>
                      <w:szCs w:val="24"/>
                      <w:lang w:val="es-ES"/>
                    </w:rPr>
                  </w:pPr>
                </w:p>
                <w:p w:rsidR="62F7B083" w:rsidP="0615979B" w:rsidRDefault="62F7B083" w14:paraId="11B066DC" w14:textId="7BDC166A">
                  <w:pPr>
                    <w:ind w:left="426"/>
                    <w:rPr>
                      <w:rFonts w:cs="Arial"/>
                      <w:color w:val="000000" w:themeColor="text1"/>
                      <w:sz w:val="20"/>
                      <w:lang w:val="es-ES"/>
                    </w:rPr>
                  </w:pPr>
                  <w:r w:rsidRPr="0615979B">
                    <w:rPr>
                      <w:rFonts w:cs="Arial"/>
                      <w:color w:val="000000" w:themeColor="text1"/>
                      <w:sz w:val="20"/>
                      <w:lang w:val="es-ES"/>
                    </w:rPr>
                    <w:t>3. INSCRIPCION Todas personas interesadas y que requiera un dispositivo de asistencia personal desde la alcaldía local de san Cristóbal se contará con una lista de espera creada para las personas que se acerquen solicitando ingreso voluntario al proyecto, será de manera presencial, igualmente se podrán escribir a través del link creado para tal fin, el proceso de lista de espera tendrá como producto una base de datos o listado final a entregar al ejecutor del proyecto. Habrá puntos itinerantes de inscripción en las 5 UPZ los cuales propenderán por una búsqueda activa, y territorial con el fin de favorecer la participación de todos los ciclos y curso de vida garantizando la transversalidad para los grupos de enfoque diferencial.</w:t>
                  </w:r>
                </w:p>
                <w:p w:rsidR="0615979B" w:rsidP="0615979B" w:rsidRDefault="0615979B" w14:paraId="53970E61" w14:textId="191F4526">
                  <w:pPr>
                    <w:ind w:left="426"/>
                    <w:rPr>
                      <w:color w:val="000000" w:themeColor="text1"/>
                      <w:szCs w:val="24"/>
                      <w:lang w:val="es-ES"/>
                    </w:rPr>
                  </w:pPr>
                </w:p>
                <w:p w:rsidR="62F7B083" w:rsidP="0615979B" w:rsidRDefault="62F7B083" w14:paraId="1EF46E96" w14:textId="524637DA">
                  <w:pPr>
                    <w:ind w:left="426"/>
                    <w:rPr>
                      <w:color w:val="000000" w:themeColor="text1"/>
                      <w:szCs w:val="24"/>
                      <w:lang w:val="es-ES"/>
                    </w:rPr>
                  </w:pPr>
                  <w:r w:rsidRPr="0615979B">
                    <w:rPr>
                      <w:rFonts w:cs="Arial"/>
                      <w:color w:val="000000" w:themeColor="text1"/>
                      <w:sz w:val="20"/>
                      <w:lang w:val="es-ES"/>
                    </w:rPr>
                    <w:t>4 IDENTIFICACION DE NECESIDADES E HISTORIA DE VULNERABILIDAD los dispositivos de asistencia personal son indispensable para personas con discapacidad, cuidadores-ras para facilitar su proceso de accesibilidad, independencia, mejorar su calidad de vida. No obstante, pueden vivir momentos que cursen</w:t>
                  </w:r>
                  <w:r w:rsidRPr="0615979B" w:rsidR="3122E5FB">
                    <w:rPr>
                      <w:rFonts w:cs="Arial"/>
                      <w:color w:val="000000" w:themeColor="text1"/>
                      <w:sz w:val="20"/>
                      <w:lang w:val="es-ES"/>
                    </w:rPr>
                    <w:t xml:space="preserve"> por situaciones de vulnerabilidad, emergencia social, económica y requieran de una respuesta inmediata.</w:t>
                  </w:r>
                </w:p>
                <w:p w:rsidR="0D985877" w:rsidP="0615979B" w:rsidRDefault="0D985877" w14:paraId="05C3428D" w14:textId="7E6318D6">
                  <w:pPr>
                    <w:ind w:left="426"/>
                    <w:rPr>
                      <w:rFonts w:cs="Arial"/>
                      <w:color w:val="000000" w:themeColor="text1"/>
                      <w:sz w:val="20"/>
                      <w:lang w:val="es-ES"/>
                    </w:rPr>
                  </w:pPr>
                  <w:r w:rsidRPr="0615979B">
                    <w:rPr>
                      <w:rFonts w:cs="Arial"/>
                      <w:color w:val="000000" w:themeColor="text1"/>
                      <w:sz w:val="20"/>
                      <w:lang w:val="es-ES"/>
                    </w:rPr>
                    <w:t>E</w:t>
                  </w:r>
                  <w:r w:rsidRPr="0615979B" w:rsidR="3122E5FB">
                    <w:rPr>
                      <w:rFonts w:cs="Arial"/>
                      <w:color w:val="000000" w:themeColor="text1"/>
                      <w:sz w:val="20"/>
                      <w:lang w:val="es-ES"/>
                    </w:rPr>
                    <w:t>l comité técnico de aprobación del proyecto, realizará un proceso de priorización, basado en el análisis de la historia de vulnerabilidad, quedará consignado en el formato anexo; esto con el fin de facilitar la priorización de entrega de los Dispositivos de Asistencia Personal - Ayudas Técnicas.</w:t>
                  </w:r>
                  <w:r w:rsidRPr="0615979B">
                    <w:rPr>
                      <w:rFonts w:cs="Arial"/>
                      <w:color w:val="000000" w:themeColor="text1"/>
                      <w:sz w:val="20"/>
                      <w:lang w:val="es-ES"/>
                    </w:rPr>
                    <w:t xml:space="preserve"> </w:t>
                  </w:r>
                  <w:r w:rsidRPr="0615979B" w:rsidR="3122E5FB">
                    <w:rPr>
                      <w:rFonts w:cs="Arial"/>
                      <w:color w:val="000000" w:themeColor="text1"/>
                      <w:sz w:val="20"/>
                      <w:lang w:val="es-ES"/>
                    </w:rPr>
                    <w:t>En este proceso se tienen en cuenta criterios de priorización que permiten identificar los casos de mayor vulnerabilidad, de esta   manera se pretende apoyar la toma de decisiones para la entrega oportuna de los dispositivos de asistencia personal a nivel local. Las herramientas de priorización son la funcionalidad para desarrollar las</w:t>
                  </w:r>
                  <w:r w:rsidRPr="0615979B" w:rsidR="62F7B083">
                    <w:rPr>
                      <w:rFonts w:eastAsia="Arial" w:cs="Arial"/>
                      <w:sz w:val="20"/>
                      <w:lang w:val="es-ES"/>
                    </w:rPr>
                    <w:t xml:space="preserve"> actividades diarias,</w:t>
                  </w:r>
                  <w:r w:rsidRPr="0615979B" w:rsidR="3122E5FB">
                    <w:rPr>
                      <w:rFonts w:cs="Arial"/>
                      <w:color w:val="000000" w:themeColor="text1"/>
                      <w:sz w:val="20"/>
                      <w:lang w:val="es-ES"/>
                    </w:rPr>
                    <w:t xml:space="preserve"> Niveles de Apoyo, Condiciones Especiales de Vulnerabilidad y Participación.</w:t>
                  </w:r>
                </w:p>
                <w:p w:rsidR="0615979B" w:rsidP="0615979B" w:rsidRDefault="0615979B" w14:paraId="4526ACF4" w14:textId="47EDD3CC">
                  <w:pPr>
                    <w:ind w:left="426"/>
                    <w:rPr>
                      <w:color w:val="000000" w:themeColor="text1"/>
                      <w:szCs w:val="24"/>
                      <w:lang w:val="es-ES"/>
                    </w:rPr>
                  </w:pPr>
                </w:p>
                <w:p w:rsidR="62F7B083" w:rsidP="0615979B" w:rsidRDefault="62F7B083" w14:paraId="5DB75D0C" w14:textId="7988374B">
                  <w:pPr>
                    <w:ind w:left="426"/>
                    <w:rPr>
                      <w:rFonts w:cs="Arial"/>
                      <w:color w:val="000000" w:themeColor="text1"/>
                      <w:sz w:val="20"/>
                      <w:lang w:val="es-ES"/>
                    </w:rPr>
                  </w:pPr>
                  <w:r w:rsidRPr="0615979B">
                    <w:rPr>
                      <w:rFonts w:cs="Arial"/>
                      <w:color w:val="000000" w:themeColor="text1"/>
                      <w:sz w:val="20"/>
                      <w:lang w:val="es-ES"/>
                    </w:rPr>
                    <w:t xml:space="preserve">5 PRESCRIPCION DE DISPOSITIVOS DE ASISTENCIA PERSONAL Se ejecutarán todas aquellas actividades que permiten identificar, verificar las condiciones de vulnerabilidad de la persona que requiere el dispositivo de asistencia personal como: condiciones de vivienda, ambientales, sociodemográficas, así como la adecuada prescripción de los DAP, acorde al diagnóstico y condiciones físicas del potencial beneficiario. Se recomienda que este Trabajo se realice por profesionales idóneos con el suficiente conocimiento, experiencia, y pericia en temas de discapacidad, cuidadores –as de esta población. La participación de lideres con discapacidad, los aportes que puedan generar desde sus saberes y experiencias garantizaran la calidad de los productos ya que </w:t>
                  </w:r>
                  <w:r w:rsidRPr="0615979B" w:rsidR="3122E5FB">
                    <w:rPr>
                      <w:rFonts w:cs="Arial"/>
                      <w:color w:val="000000" w:themeColor="text1"/>
                      <w:sz w:val="20"/>
                      <w:lang w:val="es-ES"/>
                    </w:rPr>
                    <w:t>conocen materiales, y la vida útil entre otras condiciones importantes, para garantizar la calidad de los elementos.</w:t>
                  </w:r>
                </w:p>
                <w:p w:rsidR="0615979B" w:rsidP="0615979B" w:rsidRDefault="0615979B" w14:paraId="5AF42748" w14:textId="1A0BC9B5">
                  <w:pPr>
                    <w:ind w:left="426"/>
                    <w:rPr>
                      <w:color w:val="000000" w:themeColor="text1"/>
                      <w:szCs w:val="24"/>
                      <w:lang w:val="es-ES"/>
                    </w:rPr>
                  </w:pPr>
                </w:p>
                <w:p w:rsidR="62F7B083" w:rsidP="0615979B" w:rsidRDefault="62F7B083" w14:paraId="0E6C9A7A" w14:textId="1CF7301D">
                  <w:pPr>
                    <w:ind w:left="426"/>
                    <w:rPr>
                      <w:color w:val="000000" w:themeColor="text1"/>
                      <w:szCs w:val="24"/>
                      <w:lang w:val="es-ES"/>
                    </w:rPr>
                  </w:pPr>
                  <w:r w:rsidRPr="0615979B">
                    <w:rPr>
                      <w:rFonts w:cs="Arial"/>
                      <w:color w:val="000000" w:themeColor="text1"/>
                      <w:sz w:val="20"/>
                      <w:lang w:val="es-ES"/>
                    </w:rPr>
                    <w:lastRenderedPageBreak/>
                    <w:t xml:space="preserve">6.ENTREGA Y ENTRENAMIENTO PARA EL USO, MANEJO Y MANTENIMIENTO  </w:t>
                  </w:r>
                  <w:r w:rsidRPr="0615979B" w:rsidR="3122E5FB">
                    <w:rPr>
                      <w:rFonts w:cs="Arial"/>
                      <w:color w:val="000000" w:themeColor="text1"/>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0615979B" w:rsidR="0D985877">
                    <w:rPr>
                      <w:rFonts w:cs="Arial"/>
                      <w:color w:val="000000" w:themeColor="text1"/>
                      <w:sz w:val="20"/>
                      <w:lang w:val="es-ES"/>
                    </w:rPr>
                    <w:t xml:space="preserve"> </w:t>
                  </w:r>
                  <w:r w:rsidRPr="0615979B" w:rsidR="3122E5FB">
                    <w:rPr>
                      <w:rFonts w:cs="Arial"/>
                      <w:color w:val="000000" w:themeColor="text1"/>
                      <w:sz w:val="20"/>
                      <w:lang w:val="es-ES"/>
                    </w:rPr>
                    <w:t>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condiciones físicas, pedagógicas, comunicativas y materiales que permitan apropiar la información y garantizar la seguridad de las personas con discapacidad y sus cuidadores.</w:t>
                  </w:r>
                </w:p>
                <w:p w:rsidR="0615979B" w:rsidP="0615979B" w:rsidRDefault="0615979B" w14:paraId="39C09469" w14:textId="26E0CD49">
                  <w:pPr>
                    <w:ind w:left="426"/>
                    <w:rPr>
                      <w:color w:val="000000" w:themeColor="text1"/>
                      <w:szCs w:val="24"/>
                      <w:lang w:val="es-ES"/>
                    </w:rPr>
                  </w:pPr>
                </w:p>
                <w:p w:rsidR="5C6D22DC" w:rsidP="0615979B" w:rsidRDefault="5C6D22DC" w14:paraId="32B60777" w14:textId="7253CB73">
                  <w:pPr>
                    <w:ind w:left="426"/>
                    <w:rPr>
                      <w:rFonts w:cs="Arial"/>
                      <w:b/>
                      <w:bCs/>
                      <w:color w:val="000000" w:themeColor="text1"/>
                      <w:sz w:val="20"/>
                      <w:lang w:val="es-ES"/>
                    </w:rPr>
                  </w:pPr>
                  <w:r w:rsidRPr="0615979B">
                    <w:rPr>
                      <w:rFonts w:cs="Arial"/>
                      <w:color w:val="000000" w:themeColor="text1"/>
                      <w:sz w:val="20"/>
                      <w:lang w:val="es-ES"/>
                    </w:rPr>
                    <w:t>7. SEGUIMIENTO AL DISPOSITIVO Y A LA PERSONA CON DISCAPACIDAD: El proceso de seguimiento se realiza al Dispositivo de asistencia personal y a la persona con discapacidad, permite obtener y reportar información sobre el uso, dificultades, beneficios y avances que se generaron desde su otorgamiento. Este proceso debe ser desarrollado por profesionales idóneos y según los formatos establecidos para tal fin.</w:t>
                  </w:r>
                </w:p>
                <w:p w:rsidR="0615979B" w:rsidP="0615979B" w:rsidRDefault="0615979B" w14:paraId="6F631E4E" w14:textId="5C6C3F2A">
                  <w:pPr>
                    <w:ind w:left="426"/>
                    <w:rPr>
                      <w:rFonts w:cs="Arial"/>
                      <w:color w:val="000000" w:themeColor="text1"/>
                      <w:sz w:val="20"/>
                      <w:lang w:val="es-ES"/>
                    </w:rPr>
                  </w:pPr>
                </w:p>
                <w:p w:rsidR="0615979B" w:rsidP="0615979B" w:rsidRDefault="0615979B" w14:paraId="53D425DA" w14:textId="0B2414CC">
                  <w:pPr>
                    <w:ind w:left="426"/>
                    <w:rPr>
                      <w:rFonts w:cs="Arial"/>
                      <w:color w:val="000000" w:themeColor="text1"/>
                      <w:sz w:val="20"/>
                      <w:lang w:val="es-ES"/>
                    </w:rPr>
                  </w:pPr>
                </w:p>
                <w:p w:rsidR="5B597D41" w:rsidP="0615979B" w:rsidRDefault="5B597D41" w14:paraId="406E36B0" w14:textId="4E2FA2DB">
                  <w:pPr>
                    <w:ind w:left="360"/>
                    <w:rPr>
                      <w:rFonts w:cs="Arial"/>
                      <w:b/>
                      <w:bCs/>
                      <w:sz w:val="20"/>
                      <w:u w:val="single"/>
                      <w:lang w:val="es-ES"/>
                    </w:rPr>
                  </w:pPr>
                  <w:r w:rsidRPr="0615979B">
                    <w:rPr>
                      <w:rFonts w:cs="Arial"/>
                      <w:b/>
                      <w:bCs/>
                      <w:sz w:val="20"/>
                      <w:u w:val="single"/>
                      <w:lang w:val="es-ES"/>
                    </w:rPr>
                    <w:t>VIGENCIA 2022</w:t>
                  </w:r>
                </w:p>
                <w:p w:rsidR="0615979B" w:rsidP="0615979B" w:rsidRDefault="0615979B" w14:paraId="630B8058" w14:textId="77777777">
                  <w:pPr>
                    <w:ind w:left="360"/>
                    <w:rPr>
                      <w:rFonts w:cs="Arial"/>
                      <w:color w:val="FF0000"/>
                      <w:sz w:val="20"/>
                      <w:lang w:val="es-ES"/>
                    </w:rPr>
                  </w:pPr>
                </w:p>
                <w:p w:rsidR="76ED8E6B" w:rsidP="0615979B" w:rsidRDefault="76ED8E6B" w14:paraId="0A1072C0" w14:textId="359F3C0F">
                  <w:pPr>
                    <w:ind w:left="360"/>
                    <w:rPr>
                      <w:rFonts w:cs="Arial"/>
                      <w:sz w:val="20"/>
                      <w:lang w:val="es-ES"/>
                    </w:rPr>
                  </w:pPr>
                  <w:r w:rsidRPr="0615979B">
                    <w:rPr>
                      <w:rFonts w:cs="Arial"/>
                      <w:sz w:val="20"/>
                      <w:lang w:val="es-ES"/>
                    </w:rPr>
                    <w:t>1.  FORMULACIÓN Es importante contar con el apoyo de lineamientos que plantee el sector y que permitan la participación de la comunidad en el desarrollo del mismo</w:t>
                  </w:r>
                  <w:r w:rsidRPr="0615979B">
                    <w:rPr>
                      <w:rFonts w:cs="Arial"/>
                      <w:sz w:val="20"/>
                      <w:u w:val="single"/>
                      <w:lang w:val="es-ES"/>
                    </w:rPr>
                    <w:t xml:space="preserve"> </w:t>
                  </w:r>
                </w:p>
                <w:p w:rsidR="0615979B" w:rsidP="0615979B" w:rsidRDefault="0615979B" w14:paraId="2A9802D8" w14:textId="06184FDE">
                  <w:pPr>
                    <w:rPr>
                      <w:szCs w:val="24"/>
                      <w:lang w:val="es-ES"/>
                    </w:rPr>
                  </w:pPr>
                </w:p>
                <w:p w:rsidR="76ED8E6B" w:rsidP="0615979B" w:rsidRDefault="76ED8E6B" w14:paraId="1927083F" w14:textId="52A5D55E">
                  <w:pPr>
                    <w:ind w:left="426"/>
                    <w:rPr>
                      <w:rFonts w:cs="Arial"/>
                      <w:color w:val="000000" w:themeColor="text1"/>
                      <w:sz w:val="20"/>
                      <w:lang w:val="es-ES"/>
                    </w:rPr>
                  </w:pPr>
                  <w:r w:rsidRPr="0615979B">
                    <w:rPr>
                      <w:rFonts w:cs="Arial"/>
                      <w:sz w:val="20"/>
                      <w:lang w:val="es-ES"/>
                    </w:rPr>
                    <w:t>2. CONVOCATORIA Y SOCIALIZACIÓN   se orienta a brindar información   relacionada con el proyecto, seguimiento y avance del mismo, con diferentes  con  medios de comunicación tradicionales y no tradicionales garantizar el acceso a esta información en toda la comunidad</w:t>
                  </w:r>
                  <w:r w:rsidRPr="0615979B" w:rsidR="5C6D22DC">
                    <w:rPr>
                      <w:rFonts w:cs="Arial"/>
                      <w:color w:val="000000" w:themeColor="text1"/>
                      <w:sz w:val="20"/>
                      <w:lang w:val="es-ES"/>
                    </w:rPr>
                    <w:t xml:space="preserve"> con discapacidad</w:t>
                  </w:r>
                  <w:r w:rsidRPr="0615979B">
                    <w:rPr>
                      <w:rFonts w:cs="Arial"/>
                      <w:b/>
                      <w:bCs/>
                      <w:sz w:val="20"/>
                      <w:u w:val="single"/>
                      <w:lang w:val="es-ES"/>
                    </w:rPr>
                    <w:t xml:space="preserve"> </w:t>
                  </w:r>
                  <w:r w:rsidRPr="0615979B" w:rsidR="5C6D22DC">
                    <w:rPr>
                      <w:rFonts w:cs="Arial"/>
                      <w:color w:val="000000" w:themeColor="text1"/>
                      <w:sz w:val="20"/>
                      <w:lang w:val="es-ES"/>
                    </w:rPr>
                    <w:t>utilizando los medios propios de las instituciones como periódicos, radios comunitarias, carteles, redes sociales, entre otros, Del mismo modo, se deberán garantizar los ajustes razonables necesarios y accesibilidad de los medios de comunicación utilizados garantizando que no llevarán  a gastos innecesarios o infructuosos.</w:t>
                  </w:r>
                </w:p>
                <w:p w:rsidR="0615979B" w:rsidP="0615979B" w:rsidRDefault="0615979B" w14:paraId="283414E7" w14:textId="7CA9E72F">
                  <w:pPr>
                    <w:ind w:left="426"/>
                    <w:rPr>
                      <w:rFonts w:eastAsia="Arial" w:cs="Arial"/>
                      <w:sz w:val="20"/>
                      <w:lang w:val="es-ES"/>
                    </w:rPr>
                  </w:pPr>
                  <w:r w:rsidRPr="0615979B">
                    <w:rPr>
                      <w:rFonts w:eastAsia="Arial" w:cs="Arial"/>
                      <w:sz w:val="20"/>
                      <w:lang w:val="es"/>
                    </w:rPr>
                    <w:t xml:space="preserve">Construir escenarios de encuentro intergeneracional y transcultural  </w:t>
                  </w:r>
                  <w:r w:rsidRPr="0615979B">
                    <w:rPr>
                      <w:rFonts w:eastAsia="Arial" w:cs="Arial"/>
                      <w:sz w:val="20"/>
                      <w:lang w:val="es-ES"/>
                    </w:rPr>
                    <w:t xml:space="preserve">con el fin de recuperar y trasmitir los saberes y prácticas ancestrales del cuidado de la salud </w:t>
                  </w:r>
                </w:p>
                <w:p w:rsidR="0615979B" w:rsidP="0615979B" w:rsidRDefault="0615979B" w14:paraId="15320AB7" w14:textId="5C54F308">
                  <w:pPr>
                    <w:ind w:left="426"/>
                    <w:rPr>
                      <w:rFonts w:eastAsia="Arial" w:cs="Arial"/>
                      <w:sz w:val="20"/>
                      <w:lang w:val="es"/>
                    </w:rPr>
                  </w:pPr>
                  <w:r w:rsidRPr="0615979B">
                    <w:rPr>
                      <w:rFonts w:eastAsia="Arial" w:cs="Arial"/>
                      <w:sz w:val="20"/>
                      <w:lang w:val="es"/>
                    </w:rPr>
                    <w:t>Realizar los círculos de la palabra y las sesiones de la Escuela de saberes ancestrales en la localidad</w:t>
                  </w:r>
                </w:p>
                <w:p w:rsidR="0615979B" w:rsidP="0615979B" w:rsidRDefault="0615979B" w14:paraId="2CC6043F" w14:textId="0D357BD3">
                  <w:pPr>
                    <w:ind w:left="426"/>
                    <w:rPr>
                      <w:rFonts w:eastAsia="Arial" w:cs="Arial"/>
                      <w:sz w:val="22"/>
                      <w:szCs w:val="22"/>
                      <w:lang w:val="es"/>
                    </w:rPr>
                  </w:pPr>
                  <w:r w:rsidRPr="0615979B">
                    <w:rPr>
                      <w:rFonts w:eastAsia="Arial" w:cs="Arial"/>
                      <w:sz w:val="20"/>
                      <w:lang w:val="es-ES"/>
                    </w:rPr>
                    <w:t xml:space="preserve">Promover el </w:t>
                  </w:r>
                  <w:r w:rsidRPr="0615979B">
                    <w:rPr>
                      <w:rFonts w:eastAsia="Arial" w:cs="Arial"/>
                      <w:sz w:val="20"/>
                      <w:lang w:val="es"/>
                    </w:rPr>
                    <w:t>diálogo de saberes, el intercambio de experiencias y la atención en medicina ancestral con el objetivo de reconocer y poner en práctica los saberes ancestrales e</w:t>
                  </w:r>
                  <w:r w:rsidRPr="0615979B">
                    <w:rPr>
                      <w:rFonts w:eastAsia="Arial" w:cs="Arial"/>
                      <w:sz w:val="22"/>
                      <w:szCs w:val="22"/>
                      <w:lang w:val="es"/>
                    </w:rPr>
                    <w:t>n salud</w:t>
                  </w:r>
                </w:p>
                <w:p w:rsidR="0615979B" w:rsidP="0615979B" w:rsidRDefault="0615979B" w14:paraId="17E35D71" w14:textId="75625FB4">
                  <w:pPr>
                    <w:rPr>
                      <w:rFonts w:eastAsia="Arial" w:cs="Arial"/>
                      <w:sz w:val="22"/>
                      <w:szCs w:val="22"/>
                      <w:lang w:val="es"/>
                    </w:rPr>
                  </w:pPr>
                </w:p>
                <w:p w:rsidR="0615979B" w:rsidP="0615979B" w:rsidRDefault="0615979B" w14:paraId="539E5B9D" w14:textId="0E8F8317">
                  <w:pPr>
                    <w:ind w:left="426"/>
                    <w:rPr>
                      <w:color w:val="000000" w:themeColor="text1"/>
                      <w:szCs w:val="24"/>
                      <w:lang w:val="es-ES"/>
                    </w:rPr>
                  </w:pPr>
                </w:p>
                <w:p w:rsidR="62F7B083" w:rsidP="0615979B" w:rsidRDefault="62F7B083" w14:paraId="34713E54" w14:textId="7BDC166A">
                  <w:pPr>
                    <w:ind w:left="426"/>
                    <w:rPr>
                      <w:rFonts w:cs="Arial"/>
                      <w:color w:val="000000" w:themeColor="text1"/>
                      <w:sz w:val="20"/>
                      <w:lang w:val="es-ES"/>
                    </w:rPr>
                  </w:pPr>
                  <w:r w:rsidRPr="0615979B">
                    <w:rPr>
                      <w:rFonts w:cs="Arial"/>
                      <w:color w:val="000000" w:themeColor="text1"/>
                      <w:sz w:val="20"/>
                      <w:lang w:val="es-ES"/>
                    </w:rPr>
                    <w:t>3. INSCRIPCION Todas personas interesadas y que requiera un dispositivo de asistencia personal desde la alcaldía local de san Cristóbal se contará con una lista de espera creada para las personas que se acerquen solicitando ingreso voluntario al proyecto, será de manera presencial, igualmente se podrán escribir a través del link creado para tal fin, el proceso de lista de espera tendrá como producto una base de datos o listado final a entregar al ejecutor del proyecto. Habrá puntos itinerantes de inscripción en las 5 UPZ los cuales propenderán por una búsqueda activa, y territorial con el fin de favorecer la participación de todos los ciclos y curso de vida garantizando la transversalidad para los grupos de enfoque diferencial.</w:t>
                  </w:r>
                </w:p>
                <w:p w:rsidR="0615979B" w:rsidP="0615979B" w:rsidRDefault="0615979B" w14:paraId="741B45C1" w14:textId="6C02D6A2">
                  <w:pPr>
                    <w:ind w:left="426"/>
                    <w:rPr>
                      <w:sz w:val="18"/>
                      <w:szCs w:val="18"/>
                    </w:rPr>
                  </w:pPr>
                  <w:r w:rsidRPr="0615979B">
                    <w:rPr>
                      <w:rFonts w:eastAsia="Arial" w:cs="Arial"/>
                      <w:sz w:val="18"/>
                      <w:szCs w:val="18"/>
                      <w:lang w:val="es-ES"/>
                    </w:rPr>
                    <w:t>Esta información, así como la cuantificación de la población Afro e indígena debe ser complementada y contrastada con la información propia que suministren las comunidades y organizaciones.</w:t>
                  </w:r>
                  <w:r>
                    <w:br/>
                  </w:r>
                </w:p>
                <w:p w:rsidR="62F7B083" w:rsidP="0615979B" w:rsidRDefault="62F7B083" w14:paraId="43A155FA" w14:textId="524637DA">
                  <w:pPr>
                    <w:ind w:left="426"/>
                    <w:rPr>
                      <w:color w:val="000000" w:themeColor="text1"/>
                      <w:szCs w:val="24"/>
                      <w:lang w:val="es-ES"/>
                    </w:rPr>
                  </w:pPr>
                  <w:r w:rsidRPr="0615979B">
                    <w:rPr>
                      <w:rFonts w:cs="Arial"/>
                      <w:color w:val="000000" w:themeColor="text1"/>
                      <w:sz w:val="20"/>
                      <w:lang w:val="es-ES"/>
                    </w:rPr>
                    <w:t xml:space="preserve">4 IDENTIFICACION DE NECESIDADES E HISTORIA DE VULNERABILIDAD los dispositivos de asistencia personal son indispensable para personas con discapacidad, cuidadores-ras para facilitar su proceso de accesibilidad, independencia, mejorar su calidad de vida. No obstante, </w:t>
                  </w:r>
                  <w:r w:rsidRPr="0615979B">
                    <w:rPr>
                      <w:rFonts w:cs="Arial"/>
                      <w:color w:val="000000" w:themeColor="text1"/>
                      <w:sz w:val="20"/>
                      <w:lang w:val="es-ES"/>
                    </w:rPr>
                    <w:lastRenderedPageBreak/>
                    <w:t>pueden vivir momentos que cursen</w:t>
                  </w:r>
                  <w:r w:rsidRPr="0615979B" w:rsidR="3122E5FB">
                    <w:rPr>
                      <w:rFonts w:cs="Arial"/>
                      <w:color w:val="000000" w:themeColor="text1"/>
                      <w:sz w:val="20"/>
                      <w:lang w:val="es-ES"/>
                    </w:rPr>
                    <w:t xml:space="preserve"> por situaciones de vulnerabilidad, emergencia social, económica y requieran de una respuesta inmediata.</w:t>
                  </w:r>
                </w:p>
                <w:p w:rsidR="0D985877" w:rsidP="0615979B" w:rsidRDefault="0D985877" w14:paraId="1B51E2C4" w14:textId="7E6318D6">
                  <w:pPr>
                    <w:ind w:left="426"/>
                    <w:rPr>
                      <w:rFonts w:cs="Arial"/>
                      <w:color w:val="000000" w:themeColor="text1"/>
                      <w:sz w:val="20"/>
                      <w:lang w:val="es-ES"/>
                    </w:rPr>
                  </w:pPr>
                  <w:r w:rsidRPr="0615979B">
                    <w:rPr>
                      <w:rFonts w:cs="Arial"/>
                      <w:color w:val="000000" w:themeColor="text1"/>
                      <w:sz w:val="20"/>
                      <w:lang w:val="es-ES"/>
                    </w:rPr>
                    <w:t>E</w:t>
                  </w:r>
                  <w:r w:rsidRPr="0615979B" w:rsidR="3122E5FB">
                    <w:rPr>
                      <w:rFonts w:cs="Arial"/>
                      <w:color w:val="000000" w:themeColor="text1"/>
                      <w:sz w:val="20"/>
                      <w:lang w:val="es-ES"/>
                    </w:rPr>
                    <w:t>l comité técnico de aprobación del proyecto, realizará un proceso de priorización, basado en el análisis de la historia de vulnerabilidad, quedará consignado en el formato anexo; esto con el fin de facilitar la priorización de entrega de los Dispositivos de Asistencia Personal - Ayudas Técnicas.</w:t>
                  </w:r>
                  <w:r w:rsidRPr="0615979B">
                    <w:rPr>
                      <w:rFonts w:cs="Arial"/>
                      <w:color w:val="000000" w:themeColor="text1"/>
                      <w:sz w:val="20"/>
                      <w:lang w:val="es-ES"/>
                    </w:rPr>
                    <w:t xml:space="preserve"> </w:t>
                  </w:r>
                  <w:r w:rsidRPr="0615979B" w:rsidR="3122E5FB">
                    <w:rPr>
                      <w:rFonts w:cs="Arial"/>
                      <w:color w:val="000000" w:themeColor="text1"/>
                      <w:sz w:val="20"/>
                      <w:lang w:val="es-ES"/>
                    </w:rPr>
                    <w:t>En este proceso se tienen en cuenta criterios de priorización que permiten identificar los casos de mayor vulnerabilidad, de esta   manera se pretende apoyar la toma de decisiones para la entrega oportuna de los dispositivos de asistencia personal a nivel local. Las herramientas de priorización son la funcionalidad para desarrollar las</w:t>
                  </w:r>
                  <w:r w:rsidRPr="0615979B" w:rsidR="62F7B083">
                    <w:rPr>
                      <w:rFonts w:eastAsia="Arial" w:cs="Arial"/>
                      <w:sz w:val="20"/>
                      <w:lang w:val="es-ES"/>
                    </w:rPr>
                    <w:t xml:space="preserve"> actividades diarias,</w:t>
                  </w:r>
                  <w:r w:rsidRPr="0615979B" w:rsidR="3122E5FB">
                    <w:rPr>
                      <w:rFonts w:cs="Arial"/>
                      <w:color w:val="000000" w:themeColor="text1"/>
                      <w:sz w:val="20"/>
                      <w:lang w:val="es-ES"/>
                    </w:rPr>
                    <w:t xml:space="preserve"> Niveles de Apoyo, Condiciones Especiales de Vulnerabilidad y Participación.</w:t>
                  </w:r>
                </w:p>
                <w:p w:rsidR="0615979B" w:rsidP="0615979B" w:rsidRDefault="0615979B" w14:paraId="6FA43DA4" w14:textId="47EDD3CC">
                  <w:pPr>
                    <w:ind w:left="426"/>
                    <w:rPr>
                      <w:color w:val="000000" w:themeColor="text1"/>
                      <w:szCs w:val="24"/>
                      <w:lang w:val="es-ES"/>
                    </w:rPr>
                  </w:pPr>
                </w:p>
                <w:p w:rsidR="62F7B083" w:rsidP="0615979B" w:rsidRDefault="62F7B083" w14:paraId="596327BF" w14:textId="7988374B">
                  <w:pPr>
                    <w:ind w:left="426"/>
                    <w:rPr>
                      <w:rFonts w:cs="Arial"/>
                      <w:color w:val="000000" w:themeColor="text1"/>
                      <w:sz w:val="20"/>
                      <w:lang w:val="es-ES"/>
                    </w:rPr>
                  </w:pPr>
                  <w:r w:rsidRPr="0615979B">
                    <w:rPr>
                      <w:rFonts w:cs="Arial"/>
                      <w:color w:val="000000" w:themeColor="text1"/>
                      <w:sz w:val="20"/>
                      <w:lang w:val="es-ES"/>
                    </w:rPr>
                    <w:t xml:space="preserve">5 PRESCRIPCION DE DISPOSITIVOS DE ASISTENCIA PERSONAL Se ejecutarán todas aquellas actividades que permiten identificar, verificar las condiciones de vulnerabilidad de la persona que requiere el dispositivo de asistencia personal como: condiciones de vivienda, ambientales, sociodemográficas, así como la adecuada prescripción de los DAP, acorde al diagnóstico y condiciones físicas del potencial beneficiario. Se recomienda que este Trabajo se realice por profesionales idóneos con el suficiente conocimiento, experiencia, y pericia en temas de discapacidad, cuidadores –as de esta población. La participación de lideres con discapacidad, los aportes que puedan generar desde sus saberes y experiencias garantizaran la calidad de los productos ya que </w:t>
                  </w:r>
                  <w:r w:rsidRPr="0615979B" w:rsidR="3122E5FB">
                    <w:rPr>
                      <w:rFonts w:cs="Arial"/>
                      <w:color w:val="000000" w:themeColor="text1"/>
                      <w:sz w:val="20"/>
                      <w:lang w:val="es-ES"/>
                    </w:rPr>
                    <w:t>conocen materiales, y la vida útil entre otras condiciones importantes, para garantizar la calidad de los elementos.</w:t>
                  </w:r>
                </w:p>
                <w:p w:rsidR="0615979B" w:rsidP="0615979B" w:rsidRDefault="0615979B" w14:paraId="3E476F31" w14:textId="1A0BC9B5">
                  <w:pPr>
                    <w:ind w:left="426"/>
                    <w:rPr>
                      <w:color w:val="000000" w:themeColor="text1"/>
                      <w:szCs w:val="24"/>
                      <w:lang w:val="es-ES"/>
                    </w:rPr>
                  </w:pPr>
                </w:p>
                <w:p w:rsidR="62F7B083" w:rsidP="0615979B" w:rsidRDefault="62F7B083" w14:paraId="4F3FA7F1" w14:textId="1CF7301D">
                  <w:pPr>
                    <w:ind w:left="426"/>
                    <w:rPr>
                      <w:color w:val="000000" w:themeColor="text1"/>
                      <w:szCs w:val="24"/>
                      <w:lang w:val="es-ES"/>
                    </w:rPr>
                  </w:pPr>
                  <w:r w:rsidRPr="0615979B">
                    <w:rPr>
                      <w:rFonts w:cs="Arial"/>
                      <w:color w:val="000000" w:themeColor="text1"/>
                      <w:sz w:val="20"/>
                      <w:lang w:val="es-ES"/>
                    </w:rPr>
                    <w:t xml:space="preserve">6.ENTREGA Y ENTRENAMIENTO PARA EL USO, MANEJO Y MANTENIMIENTO  </w:t>
                  </w:r>
                  <w:r w:rsidRPr="0615979B" w:rsidR="3122E5FB">
                    <w:rPr>
                      <w:rFonts w:cs="Arial"/>
                      <w:color w:val="000000" w:themeColor="text1"/>
                      <w:sz w:val="20"/>
                      <w:lang w:val="es-ES"/>
                    </w:rPr>
                    <w:t>El proceso metodológico para la entrega y entrenamiento de los dispositivos de asistencia personal, busca garantizar la participación plena en igualdad de condiciones, la restitución del derecho a la información y orientación de las personas con discapacidad y sus cuidadores, dando alcance a la Convención de Derechos de Personas con Discapacidad (Organización de las Naciones Unidas, ONU, 2008) y a los datos que emergen para el proceso de Gobierno Abierto – GABO.</w:t>
                  </w:r>
                  <w:r w:rsidRPr="0615979B" w:rsidR="0D985877">
                    <w:rPr>
                      <w:rFonts w:cs="Arial"/>
                      <w:color w:val="000000" w:themeColor="text1"/>
                      <w:sz w:val="20"/>
                      <w:lang w:val="es-ES"/>
                    </w:rPr>
                    <w:t xml:space="preserve"> </w:t>
                  </w:r>
                  <w:r w:rsidRPr="0615979B" w:rsidR="3122E5FB">
                    <w:rPr>
                      <w:rFonts w:cs="Arial"/>
                      <w:color w:val="000000" w:themeColor="text1"/>
                      <w:sz w:val="20"/>
                      <w:lang w:val="es-ES"/>
                    </w:rPr>
                    <w:t>Esta caracterizado por brindar información a la población con discapacidad beneficiada y sus cuidadores sobre el correcto uso del dispositivo. Es importante que al momento de realizar la entrega y entrenamiento se encuentre presente el beneficiario. Además, se deben incluir estrategias, condiciones físicas, pedagógicas, comunicativas y materiales que permitan apropiar la información y garantizar la seguridad de las personas con discapacidad y sus cuidadores.</w:t>
                  </w:r>
                </w:p>
                <w:p w:rsidR="0615979B" w:rsidP="0615979B" w:rsidRDefault="0615979B" w14:paraId="7D151E1C" w14:textId="26E0CD49">
                  <w:pPr>
                    <w:ind w:left="426"/>
                    <w:rPr>
                      <w:color w:val="000000" w:themeColor="text1"/>
                      <w:szCs w:val="24"/>
                      <w:lang w:val="es-ES"/>
                    </w:rPr>
                  </w:pPr>
                </w:p>
                <w:p w:rsidR="5C6D22DC" w:rsidP="0615979B" w:rsidRDefault="5C6D22DC" w14:paraId="0A0A392C" w14:textId="7253CB73">
                  <w:pPr>
                    <w:ind w:left="426"/>
                    <w:rPr>
                      <w:rFonts w:cs="Arial"/>
                      <w:b/>
                      <w:bCs/>
                      <w:color w:val="000000" w:themeColor="text1"/>
                      <w:sz w:val="20"/>
                      <w:lang w:val="es-ES"/>
                    </w:rPr>
                  </w:pPr>
                  <w:r w:rsidRPr="0615979B">
                    <w:rPr>
                      <w:rFonts w:cs="Arial"/>
                      <w:color w:val="000000" w:themeColor="text1"/>
                      <w:sz w:val="20"/>
                      <w:lang w:val="es-ES"/>
                    </w:rPr>
                    <w:t>7. SEGUIMIENTO AL DISPOSITIVO Y A LA PERSONA CON DISCAPACIDAD: El proceso de seguimiento se realiza al Dispositivo de asistencia personal y a la persona con discapacidad, permite obtener y reportar información sobre el uso, dificultades, beneficios y avances que se generaron desde su otorgamiento. Este proceso debe ser desarrollado por profesionales idóneos y según los formatos establecidos para tal fin.</w:t>
                  </w:r>
                </w:p>
                <w:p w:rsidR="0615979B" w:rsidP="0615979B" w:rsidRDefault="0615979B" w14:paraId="4A2FBC4B" w14:textId="05D65166">
                  <w:pPr>
                    <w:ind w:left="426"/>
                    <w:rPr>
                      <w:rFonts w:eastAsia="Arial" w:cs="Arial"/>
                      <w:sz w:val="20"/>
                      <w:lang w:val="es-ES"/>
                    </w:rPr>
                  </w:pPr>
                  <w:r w:rsidRPr="0615979B">
                    <w:rPr>
                      <w:rFonts w:eastAsia="Arial" w:cs="Arial"/>
                      <w:sz w:val="20"/>
                      <w:lang w:val="es-ES"/>
                    </w:rPr>
                    <w:t>con el Modelo de los Determinantes Sociales de Salud para el Distrito Capital 2019, 12.572 personas de la localidad de San Cristóbal se autoreconocen étnicamente. Los datos suministrados por el SISPI 2014 señalan que en la localidad habitan 252 personas; y de acuerdo al Censo 2005, la población Afrodescendiente es de 8.243</w:t>
                  </w:r>
                </w:p>
                <w:p w:rsidR="0615979B" w:rsidP="0615979B" w:rsidRDefault="0615979B" w14:paraId="41E88D50" w14:textId="77959BCD">
                  <w:pPr>
                    <w:ind w:left="426"/>
                    <w:rPr>
                      <w:rFonts w:eastAsia="Arial" w:cs="Arial"/>
                      <w:sz w:val="20"/>
                      <w:lang w:val="es"/>
                    </w:rPr>
                  </w:pPr>
                  <w:r w:rsidRPr="0615979B">
                    <w:rPr>
                      <w:rFonts w:eastAsia="Arial" w:cs="Arial"/>
                      <w:sz w:val="20"/>
                      <w:lang w:val="es-ES"/>
                    </w:rPr>
                    <w:t xml:space="preserve">La localidad de San Cristóbal </w:t>
                  </w:r>
                  <w:r w:rsidRPr="0615979B">
                    <w:rPr>
                      <w:rFonts w:eastAsia="Arial" w:cs="Arial"/>
                      <w:sz w:val="20"/>
                      <w:lang w:val="es"/>
                    </w:rPr>
                    <w:t>es la cuarta localidad a nivel distrital con mayor concentración de Población Negra, Afrocolombiana, Raizal y Palenquera</w:t>
                  </w:r>
                  <w:r w:rsidRPr="0615979B">
                    <w:rPr>
                      <w:rFonts w:eastAsia="Arial" w:cs="Arial"/>
                      <w:sz w:val="20"/>
                      <w:lang w:val="es-ES"/>
                    </w:rPr>
                    <w:t xml:space="preserve">. La página de la Alcaldía Local ofrece un </w:t>
                  </w:r>
                  <w:r w:rsidRPr="0615979B">
                    <w:rPr>
                      <w:rFonts w:eastAsia="Arial" w:cs="Arial"/>
                      <w:sz w:val="20"/>
                      <w:lang w:val="es"/>
                    </w:rPr>
                    <w:t>Mapa Web de organizaciones Afrocolombianas Locales</w:t>
                  </w:r>
                  <w:hyperlink w:anchor="_ftn1" r:id="rId12">
                    <w:r w:rsidRPr="0615979B">
                      <w:rPr>
                        <w:rStyle w:val="Hipervnculo"/>
                        <w:rFonts w:eastAsia="Arial" w:cs="Arial"/>
                        <w:sz w:val="20"/>
                        <w:vertAlign w:val="superscript"/>
                        <w:lang w:val="es"/>
                      </w:rPr>
                      <w:t>[1]</w:t>
                    </w:r>
                  </w:hyperlink>
                  <w:r w:rsidRPr="0615979B">
                    <w:rPr>
                      <w:rFonts w:eastAsia="Arial" w:cs="Arial"/>
                      <w:sz w:val="20"/>
                      <w:lang w:val="es"/>
                    </w:rPr>
                    <w:t xml:space="preserve"> que aporta información sobre la localización de la población.</w:t>
                  </w:r>
                </w:p>
                <w:p w:rsidR="0615979B" w:rsidP="0615979B" w:rsidRDefault="0615979B" w14:paraId="61D9180B" w14:textId="31764423">
                  <w:pPr>
                    <w:ind w:left="708"/>
                    <w:rPr>
                      <w:rFonts w:cs="Arial"/>
                      <w:color w:val="000000" w:themeColor="text1"/>
                      <w:sz w:val="20"/>
                      <w:lang w:val="es-ES"/>
                    </w:rPr>
                  </w:pPr>
                </w:p>
                <w:p w:rsidR="5433A529" w:rsidP="7C3D8AE0" w:rsidRDefault="5433A529" w14:paraId="4771D797" w14:textId="2AECC855">
                  <w:pPr>
                    <w:pStyle w:val="Normal"/>
                    <w:ind w:left="426"/>
                    <w:rPr>
                      <w:b w:val="1"/>
                      <w:bCs w:val="1"/>
                      <w:i w:val="1"/>
                      <w:iCs w:val="1"/>
                      <w:color w:val="000000" w:themeColor="text1" w:themeTint="FF" w:themeShade="FF"/>
                      <w:lang w:val="es-ES"/>
                    </w:rPr>
                  </w:pPr>
                </w:p>
                <w:p w:rsidRPr="00D00F2B" w:rsidR="0073796B" w:rsidP="00D65688" w:rsidRDefault="00D65688" w14:paraId="22DD5883" w14:textId="77777777">
                  <w:pPr>
                    <w:ind w:left="360"/>
                    <w:rPr>
                      <w:rFonts w:cs="Arial"/>
                      <w:b/>
                      <w:color w:val="000000"/>
                      <w:sz w:val="20"/>
                    </w:rPr>
                  </w:pPr>
                  <w:r w:rsidRPr="00D00F2B">
                    <w:rPr>
                      <w:rFonts w:cs="Arial"/>
                      <w:b/>
                      <w:color w:val="000000"/>
                      <w:sz w:val="20"/>
                    </w:rPr>
                    <w:t>Tiempo de ejecución</w:t>
                  </w:r>
                </w:p>
                <w:p w:rsidRPr="00D00F2B" w:rsidR="0073796B" w:rsidP="0073796B" w:rsidRDefault="00843E29" w14:paraId="6AAC0041" w14:textId="77777777">
                  <w:pPr>
                    <w:ind w:left="360"/>
                    <w:rPr>
                      <w:rFonts w:cs="Arial"/>
                      <w:b/>
                      <w:color w:val="FF0000"/>
                      <w:sz w:val="20"/>
                    </w:rPr>
                  </w:pPr>
                  <w:r w:rsidRPr="00D00F2B">
                    <w:rPr>
                      <w:rFonts w:cs="Arial"/>
                      <w:b/>
                      <w:color w:val="000000"/>
                      <w:sz w:val="20"/>
                    </w:rPr>
                    <w:t>2021-2024</w:t>
                  </w:r>
                </w:p>
              </w:tc>
            </w:tr>
            <w:tr w:rsidRPr="00D00F2B" w:rsidR="0073796B" w:rsidTr="7C3D8AE0" w14:paraId="40B426CA"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D00F2B" w:rsidR="0073796B" w:rsidP="0073796B" w:rsidRDefault="0073796B" w14:paraId="43F1E3FA"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D00F2B" w:rsidR="0073796B" w:rsidP="0073796B" w:rsidRDefault="0073796B" w14:paraId="55A13404"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73796B" w:rsidTr="7C3D8AE0" w14:paraId="3B1093C4" w14:textId="77777777">
              <w:trPr>
                <w:trHeight w:val="227"/>
                <w:tblHeader/>
                <w:jc w:val="center"/>
              </w:trPr>
              <w:tc>
                <w:tcPr>
                  <w:tcW w:w="5362" w:type="dxa"/>
                  <w:gridSpan w:val="4"/>
                  <w:vMerge/>
                  <w:tcMar/>
                  <w:vAlign w:val="center"/>
                </w:tcPr>
                <w:p w:rsidRPr="00D00F2B" w:rsidR="0073796B" w:rsidP="0073796B" w:rsidRDefault="0073796B" w14:paraId="43D6B1D6"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tcMar/>
                  <w:vAlign w:val="center"/>
                </w:tcPr>
                <w:p w:rsidRPr="00D00F2B" w:rsidR="0073796B" w:rsidP="0073796B" w:rsidRDefault="0073796B" w14:paraId="673756FA"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tcMar/>
                  <w:vAlign w:val="center"/>
                </w:tcPr>
                <w:p w:rsidRPr="00D00F2B" w:rsidR="0073796B" w:rsidP="0073796B" w:rsidRDefault="0073796B" w14:paraId="66B410D7"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tcMar/>
                  <w:vAlign w:val="center"/>
                </w:tcPr>
                <w:p w:rsidRPr="00D00F2B" w:rsidR="0073796B" w:rsidP="0073796B" w:rsidRDefault="0073796B" w14:paraId="4CA538D7"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tcMar/>
                  <w:vAlign w:val="center"/>
                </w:tcPr>
                <w:p w:rsidRPr="00D00F2B" w:rsidR="0073796B" w:rsidP="0073796B" w:rsidRDefault="0073796B" w14:paraId="04715A28"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DC32C5" w:rsidTr="7C3D8AE0" w14:paraId="7C2CB67E" w14:textId="77777777">
              <w:trPr>
                <w:trHeight w:val="281"/>
                <w:tblHeader/>
                <w:jc w:val="center"/>
              </w:trPr>
              <w:tc>
                <w:tcPr>
                  <w:tcW w:w="5362" w:type="dxa"/>
                  <w:gridSpan w:val="4"/>
                  <w:shd w:val="clear" w:color="auto" w:fill="FFFFFF" w:themeFill="background1"/>
                  <w:tcMar/>
                  <w:vAlign w:val="center"/>
                </w:tcPr>
                <w:p w:rsidRPr="00D00F2B" w:rsidR="00DC32C5" w:rsidP="00D74A6B" w:rsidRDefault="00DC32C5" w14:paraId="038598B1" w14:textId="77777777">
                  <w:pPr>
                    <w:autoSpaceDE w:val="0"/>
                    <w:autoSpaceDN w:val="0"/>
                    <w:adjustRightInd w:val="0"/>
                    <w:rPr>
                      <w:rFonts w:cs="Arial"/>
                      <w:color w:val="000000"/>
                      <w:sz w:val="20"/>
                    </w:rPr>
                  </w:pPr>
                  <w:r w:rsidRPr="00D00F2B">
                    <w:rPr>
                      <w:rFonts w:cs="Arial"/>
                      <w:color w:val="000000"/>
                      <w:sz w:val="20"/>
                    </w:rPr>
                    <w:t>Poblaciones étnicas de la localidad de San Cristóbal</w:t>
                  </w:r>
                </w:p>
              </w:tc>
              <w:tc>
                <w:tcPr>
                  <w:tcW w:w="992" w:type="dxa"/>
                  <w:shd w:val="clear" w:color="auto" w:fill="FFFFFF" w:themeFill="background1"/>
                  <w:tcMar/>
                  <w:vAlign w:val="center"/>
                </w:tcPr>
                <w:p w:rsidRPr="00D00F2B" w:rsidR="00DC32C5" w:rsidP="00D74A6B" w:rsidRDefault="00DC32C5" w14:paraId="7FCA7AEE" w14:textId="77777777">
                  <w:pPr>
                    <w:autoSpaceDE w:val="0"/>
                    <w:autoSpaceDN w:val="0"/>
                    <w:adjustRightInd w:val="0"/>
                    <w:jc w:val="center"/>
                    <w:rPr>
                      <w:rFonts w:cs="Arial"/>
                      <w:color w:val="000000"/>
                      <w:sz w:val="20"/>
                    </w:rPr>
                  </w:pPr>
                  <w:r w:rsidRPr="00D00F2B">
                    <w:rPr>
                      <w:rFonts w:cs="Arial"/>
                      <w:color w:val="000000"/>
                      <w:sz w:val="20"/>
                    </w:rPr>
                    <w:t>250</w:t>
                  </w:r>
                </w:p>
              </w:tc>
              <w:tc>
                <w:tcPr>
                  <w:tcW w:w="992" w:type="dxa"/>
                  <w:shd w:val="clear" w:color="auto" w:fill="FFFFFF" w:themeFill="background1"/>
                  <w:tcMar/>
                  <w:vAlign w:val="center"/>
                </w:tcPr>
                <w:p w:rsidRPr="00D00F2B" w:rsidR="00DC32C5" w:rsidP="00D74A6B" w:rsidRDefault="00DC32C5" w14:paraId="7B2083AC" w14:textId="77777777">
                  <w:pPr>
                    <w:autoSpaceDE w:val="0"/>
                    <w:autoSpaceDN w:val="0"/>
                    <w:adjustRightInd w:val="0"/>
                    <w:jc w:val="center"/>
                    <w:rPr>
                      <w:rFonts w:cs="Arial"/>
                      <w:color w:val="000000"/>
                      <w:sz w:val="20"/>
                    </w:rPr>
                  </w:pPr>
                  <w:r w:rsidRPr="00D00F2B">
                    <w:rPr>
                      <w:rFonts w:cs="Arial"/>
                      <w:color w:val="000000"/>
                      <w:sz w:val="20"/>
                    </w:rPr>
                    <w:t>250</w:t>
                  </w:r>
                </w:p>
              </w:tc>
              <w:tc>
                <w:tcPr>
                  <w:tcW w:w="993" w:type="dxa"/>
                  <w:shd w:val="clear" w:color="auto" w:fill="FFFFFF" w:themeFill="background1"/>
                  <w:tcMar/>
                  <w:vAlign w:val="center"/>
                </w:tcPr>
                <w:p w:rsidRPr="00D00F2B" w:rsidR="00DC32C5" w:rsidP="00D74A6B" w:rsidRDefault="00DC32C5" w14:paraId="47E4778E" w14:textId="77777777">
                  <w:pPr>
                    <w:autoSpaceDE w:val="0"/>
                    <w:autoSpaceDN w:val="0"/>
                    <w:adjustRightInd w:val="0"/>
                    <w:jc w:val="center"/>
                    <w:rPr>
                      <w:rFonts w:cs="Arial"/>
                      <w:color w:val="000000"/>
                      <w:sz w:val="20"/>
                    </w:rPr>
                  </w:pPr>
                  <w:r w:rsidRPr="00D00F2B">
                    <w:rPr>
                      <w:rFonts w:cs="Arial"/>
                      <w:color w:val="000000"/>
                      <w:sz w:val="20"/>
                    </w:rPr>
                    <w:t>250</w:t>
                  </w:r>
                </w:p>
              </w:tc>
              <w:tc>
                <w:tcPr>
                  <w:tcW w:w="999" w:type="dxa"/>
                  <w:shd w:val="clear" w:color="auto" w:fill="FFFFFF" w:themeFill="background1"/>
                  <w:tcMar/>
                  <w:vAlign w:val="center"/>
                </w:tcPr>
                <w:p w:rsidRPr="00D00F2B" w:rsidR="00DC32C5" w:rsidP="00D74A6B" w:rsidRDefault="00DC32C5" w14:paraId="1FEC554D" w14:textId="77777777">
                  <w:pPr>
                    <w:autoSpaceDE w:val="0"/>
                    <w:autoSpaceDN w:val="0"/>
                    <w:adjustRightInd w:val="0"/>
                    <w:jc w:val="center"/>
                    <w:rPr>
                      <w:rFonts w:cs="Arial"/>
                      <w:color w:val="000000"/>
                      <w:sz w:val="20"/>
                    </w:rPr>
                  </w:pPr>
                  <w:r w:rsidRPr="00D00F2B">
                    <w:rPr>
                      <w:rFonts w:cs="Arial"/>
                      <w:color w:val="000000"/>
                      <w:sz w:val="20"/>
                    </w:rPr>
                    <w:t>250</w:t>
                  </w:r>
                </w:p>
              </w:tc>
            </w:tr>
            <w:tr w:rsidRPr="00D00F2B" w:rsidR="0073796B" w:rsidTr="7C3D8AE0" w14:paraId="09D9CD76" w14:textId="77777777">
              <w:trPr>
                <w:trHeight w:val="227"/>
                <w:tblHeader/>
                <w:jc w:val="center"/>
              </w:trPr>
              <w:tc>
                <w:tcPr>
                  <w:tcW w:w="9338" w:type="dxa"/>
                  <w:gridSpan w:val="8"/>
                  <w:shd w:val="clear" w:color="auto" w:fill="FFFFFF" w:themeFill="background1"/>
                  <w:tcMar/>
                  <w:vAlign w:val="center"/>
                </w:tcPr>
                <w:p w:rsidRPr="00D00F2B" w:rsidR="0073796B" w:rsidP="0073796B" w:rsidRDefault="0073796B" w14:paraId="17DBC151" w14:textId="77777777">
                  <w:pPr>
                    <w:autoSpaceDE w:val="0"/>
                    <w:autoSpaceDN w:val="0"/>
                    <w:adjustRightInd w:val="0"/>
                    <w:jc w:val="center"/>
                    <w:rPr>
                      <w:rFonts w:cs="Arial"/>
                      <w:b/>
                      <w:sz w:val="20"/>
                      <w:lang w:val="es-ES"/>
                    </w:rPr>
                  </w:pPr>
                </w:p>
                <w:p w:rsidRPr="00D00F2B" w:rsidR="0073796B" w:rsidP="0073796B" w:rsidRDefault="0073796B" w14:paraId="37704AC4" w14:textId="77777777">
                  <w:pPr>
                    <w:ind w:left="360"/>
                    <w:rPr>
                      <w:rFonts w:cs="Arial"/>
                      <w:b/>
                      <w:sz w:val="20"/>
                    </w:rPr>
                  </w:pPr>
                  <w:r w:rsidRPr="00D00F2B">
                    <w:rPr>
                      <w:rFonts w:cs="Arial"/>
                      <w:b/>
                      <w:sz w:val="20"/>
                    </w:rPr>
                    <w:t>Selección de beneficiarios</w:t>
                  </w:r>
                </w:p>
                <w:p w:rsidRPr="00D00F2B" w:rsidR="0073796B" w:rsidP="0073796B" w:rsidRDefault="0073796B" w14:paraId="6F8BD81B" w14:textId="77777777">
                  <w:pPr>
                    <w:ind w:left="360"/>
                    <w:jc w:val="left"/>
                    <w:rPr>
                      <w:rFonts w:cs="Arial"/>
                      <w:i/>
                      <w:sz w:val="20"/>
                    </w:rPr>
                  </w:pPr>
                </w:p>
                <w:p w:rsidRPr="00D00F2B" w:rsidR="0063024E" w:rsidP="0063024E" w:rsidRDefault="0063024E" w14:paraId="5886C892" w14:textId="77777777">
                  <w:pPr>
                    <w:ind w:left="360"/>
                    <w:rPr>
                      <w:rFonts w:cs="Arial"/>
                      <w:sz w:val="20"/>
                    </w:rPr>
                  </w:pPr>
                  <w:r w:rsidRPr="00D00F2B">
                    <w:rPr>
                      <w:rFonts w:cs="Arial"/>
                      <w:sz w:val="20"/>
                    </w:rPr>
                    <w:t xml:space="preserve">1.  </w:t>
                  </w:r>
                  <w:r w:rsidRPr="00D00F2B" w:rsidR="00FF0B00">
                    <w:rPr>
                      <w:rFonts w:cs="Arial"/>
                      <w:sz w:val="20"/>
                    </w:rPr>
                    <w:t>Pueblos y</w:t>
                  </w:r>
                  <w:r w:rsidRPr="00D00F2B">
                    <w:rPr>
                      <w:rFonts w:cs="Arial"/>
                      <w:sz w:val="20"/>
                    </w:rPr>
                    <w:t xml:space="preserve"> grupos étnicos, pero también la participación de la población en general, ya que, constituye un servicio para todos los ciudadanos que lo requieran (población extranjera y población que vive en la localidad con y sin pertenencia étnica).</w:t>
                  </w:r>
                </w:p>
                <w:p w:rsidRPr="00D00F2B" w:rsidR="0063024E" w:rsidP="0063024E" w:rsidRDefault="0063024E" w14:paraId="79916653" w14:textId="77777777">
                  <w:pPr>
                    <w:ind w:left="360"/>
                    <w:rPr>
                      <w:rFonts w:cs="Arial"/>
                      <w:sz w:val="20"/>
                    </w:rPr>
                  </w:pPr>
                  <w:r w:rsidRPr="00D00F2B">
                    <w:rPr>
                      <w:rFonts w:cs="Arial"/>
                      <w:sz w:val="20"/>
                    </w:rPr>
                    <w:t>2.  Participación de población de diversos ciclos y cursos de vida.</w:t>
                  </w:r>
                </w:p>
                <w:p w:rsidRPr="00D00F2B" w:rsidR="0063024E" w:rsidP="0063024E" w:rsidRDefault="0063024E" w14:paraId="1C2DB7D6" w14:textId="77777777">
                  <w:pPr>
                    <w:ind w:left="360"/>
                    <w:rPr>
                      <w:rFonts w:cs="Arial"/>
                      <w:sz w:val="20"/>
                    </w:rPr>
                  </w:pPr>
                  <w:r w:rsidRPr="00D00F2B">
                    <w:rPr>
                      <w:rFonts w:cs="Arial"/>
                      <w:sz w:val="20"/>
                    </w:rPr>
                    <w:t>2. Participación transversal y prioritaria de personas en condición de vulnerabilidad de régimen subsidiado, contributivo o que no tenga régimen de salud.</w:t>
                  </w:r>
                </w:p>
                <w:p w:rsidRPr="00D00F2B" w:rsidR="0063024E" w:rsidP="0063024E" w:rsidRDefault="0063024E" w14:paraId="717D87A1" w14:textId="77777777">
                  <w:pPr>
                    <w:ind w:left="360"/>
                    <w:rPr>
                      <w:rFonts w:cs="Arial"/>
                      <w:sz w:val="20"/>
                    </w:rPr>
                  </w:pPr>
                  <w:r w:rsidRPr="00D00F2B">
                    <w:rPr>
                      <w:rFonts w:cs="Arial"/>
                      <w:sz w:val="20"/>
                    </w:rPr>
                    <w:t>3. Personas y grupos de interés residentes en cada localidad, que presenten alguna condición de enfermedad que pueda ser tratada mediante la medicina tradicional, o que por el contrario requieran acciones de promoción y prevención, a la luz de las prácticas culturales y ancestrales.</w:t>
                  </w:r>
                </w:p>
                <w:p w:rsidRPr="00D00F2B" w:rsidR="0063024E" w:rsidP="0063024E" w:rsidRDefault="0063024E" w14:paraId="69C73C91" w14:textId="77777777">
                  <w:pPr>
                    <w:ind w:left="360"/>
                    <w:rPr>
                      <w:rFonts w:cs="Arial"/>
                      <w:sz w:val="20"/>
                    </w:rPr>
                  </w:pPr>
                  <w:r w:rsidRPr="00D00F2B">
                    <w:rPr>
                      <w:rFonts w:cs="Arial"/>
                      <w:sz w:val="20"/>
                    </w:rPr>
                    <w:t>4.</w:t>
                  </w:r>
                  <w:r w:rsidRPr="00D00F2B">
                    <w:rPr>
                      <w:rFonts w:cs="Arial"/>
                      <w:sz w:val="20"/>
                      <w:lang w:eastAsia="zh-CN"/>
                    </w:rPr>
                    <w:t xml:space="preserve"> </w:t>
                  </w:r>
                  <w:r w:rsidRPr="00D00F2B">
                    <w:rPr>
                      <w:rFonts w:cs="Arial"/>
                      <w:sz w:val="20"/>
                    </w:rPr>
                    <w:t>Personas con cualquier tipo de aseguramiento sin segregación ni discriminación.</w:t>
                  </w:r>
                </w:p>
                <w:p w:rsidRPr="00D00F2B" w:rsidR="0063024E" w:rsidP="0063024E" w:rsidRDefault="0063024E" w14:paraId="5808F7CA" w14:textId="77777777">
                  <w:pPr>
                    <w:ind w:left="360"/>
                    <w:rPr>
                      <w:rFonts w:cs="Arial"/>
                      <w:sz w:val="20"/>
                    </w:rPr>
                  </w:pPr>
                  <w:r w:rsidRPr="00D00F2B">
                    <w:rPr>
                      <w:rFonts w:cs="Arial"/>
                      <w:sz w:val="20"/>
                    </w:rPr>
                    <w:t>5. Priorizar a Sujetos de Reparación Colectiva y comunidades con pertenencia étnica víctimas del conflicto armado</w:t>
                  </w:r>
                  <w:r w:rsidRPr="00D00F2B" w:rsidR="00843E29">
                    <w:rPr>
                      <w:rFonts w:cs="Arial"/>
                      <w:sz w:val="20"/>
                    </w:rPr>
                    <w:t xml:space="preserve">. </w:t>
                  </w:r>
                  <w:r w:rsidRPr="00D00F2B">
                    <w:rPr>
                      <w:rFonts w:cs="Arial"/>
                      <w:sz w:val="20"/>
                    </w:rPr>
                    <w:t xml:space="preserve">Reconocer además las familias víctimas del conflicto armado, mediante la orientación y apoyo en la pérdida del territorio, reconocimiento de </w:t>
                  </w:r>
                  <w:r w:rsidRPr="00D00F2B" w:rsidR="00FF0B00">
                    <w:rPr>
                      <w:rFonts w:cs="Arial"/>
                      <w:sz w:val="20"/>
                    </w:rPr>
                    <w:t>las las comunidades negras</w:t>
                  </w:r>
                  <w:r w:rsidRPr="00D00F2B">
                    <w:rPr>
                      <w:rFonts w:cs="Arial"/>
                      <w:sz w:val="20"/>
                    </w:rPr>
                    <w:t xml:space="preserve"> desarraigados del territorio, con inclusión y garantía de derechos.</w:t>
                  </w:r>
                </w:p>
                <w:p w:rsidRPr="00D00F2B" w:rsidR="0063024E" w:rsidP="0063024E" w:rsidRDefault="0063024E" w14:paraId="12CEFD46" w14:textId="77777777">
                  <w:pPr>
                    <w:ind w:left="360"/>
                    <w:rPr>
                      <w:rFonts w:cs="Arial"/>
                      <w:sz w:val="20"/>
                    </w:rPr>
                  </w:pPr>
                  <w:r w:rsidRPr="00D00F2B">
                    <w:rPr>
                      <w:rFonts w:cs="Arial"/>
                      <w:sz w:val="20"/>
                    </w:rPr>
                    <w:t>6.</w:t>
                  </w:r>
                  <w:r w:rsidRPr="00D00F2B" w:rsidR="00843E29">
                    <w:rPr>
                      <w:rFonts w:cs="Arial"/>
                      <w:sz w:val="20"/>
                    </w:rPr>
                    <w:t xml:space="preserve"> </w:t>
                  </w:r>
                  <w:r w:rsidRPr="00D00F2B">
                    <w:rPr>
                      <w:rFonts w:cs="Arial"/>
                      <w:sz w:val="20"/>
                    </w:rPr>
                    <w:t>Reconocimiento local de los saberes y prácticas ancestrales, especialmente de las mujeres que ejercen estas prácticas dadas desde la distribución, venta y práctica, posicionando a las mujeres que las ejercen como actoras primordiales dentro de las comunidades indígenas, campesinas y raizales.</w:t>
                  </w:r>
                  <w:r w:rsidRPr="00D00F2B" w:rsidR="00843E29">
                    <w:rPr>
                      <w:rFonts w:cs="Arial"/>
                      <w:sz w:val="20"/>
                    </w:rPr>
                    <w:t xml:space="preserve"> </w:t>
                  </w:r>
                  <w:r w:rsidRPr="00D00F2B">
                    <w:rPr>
                      <w:rFonts w:cs="Arial"/>
                      <w:sz w:val="20"/>
                    </w:rPr>
                    <w:t>Se debe reconocer la salud plena de las mujeres y sus derechos sexuales y reproductivos.</w:t>
                  </w:r>
                  <w:r w:rsidRPr="00D00F2B" w:rsidR="00843E29">
                    <w:rPr>
                      <w:rFonts w:cs="Arial"/>
                      <w:sz w:val="20"/>
                    </w:rPr>
                    <w:t xml:space="preserve"> </w:t>
                  </w:r>
                  <w:r w:rsidRPr="00D00F2B">
                    <w:rPr>
                      <w:rFonts w:cs="Arial"/>
                      <w:sz w:val="20"/>
                    </w:rPr>
                    <w:t>Incluir además de manera proporcional su acción dentro del proyecto en cuanto a sus roles y labores como sabedoras.</w:t>
                  </w:r>
                </w:p>
                <w:p w:rsidRPr="00D00F2B" w:rsidR="0063024E" w:rsidP="0063024E" w:rsidRDefault="0063024E" w14:paraId="56166260" w14:textId="77777777">
                  <w:pPr>
                    <w:ind w:left="360"/>
                    <w:rPr>
                      <w:rFonts w:cs="Arial"/>
                      <w:sz w:val="20"/>
                    </w:rPr>
                  </w:pPr>
                  <w:r w:rsidRPr="00D00F2B">
                    <w:rPr>
                      <w:rFonts w:cs="Arial"/>
                      <w:sz w:val="20"/>
                    </w:rPr>
                    <w:t xml:space="preserve">7. Favorecer las acciones de participación de los habitantes de calle. </w:t>
                  </w:r>
                </w:p>
                <w:p w:rsidRPr="00D00F2B" w:rsidR="0073796B" w:rsidP="0073796B" w:rsidRDefault="0073796B" w14:paraId="2613E9C1" w14:textId="77777777">
                  <w:pPr>
                    <w:ind w:left="360"/>
                    <w:rPr>
                      <w:rFonts w:cs="Arial"/>
                      <w:b/>
                      <w:sz w:val="20"/>
                    </w:rPr>
                  </w:pPr>
                </w:p>
                <w:p w:rsidRPr="00D00F2B" w:rsidR="0073796B" w:rsidP="0073796B" w:rsidRDefault="0073796B" w14:paraId="1037B8A3" w14:textId="77777777">
                  <w:pPr>
                    <w:autoSpaceDE w:val="0"/>
                    <w:autoSpaceDN w:val="0"/>
                    <w:adjustRightInd w:val="0"/>
                    <w:jc w:val="center"/>
                    <w:rPr>
                      <w:rFonts w:cs="Arial"/>
                      <w:b/>
                      <w:sz w:val="20"/>
                      <w:lang w:val="es-ES"/>
                    </w:rPr>
                  </w:pPr>
                </w:p>
              </w:tc>
            </w:tr>
            <w:tr w:rsidRPr="00D00F2B" w:rsidR="0073796B" w:rsidTr="7C3D8AE0" w14:paraId="7B47E7A0"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D00F2B" w:rsidR="0073796B" w:rsidP="0073796B" w:rsidRDefault="0073796B" w14:paraId="040245F9"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t>LOCALIZACION</w:t>
                  </w:r>
                </w:p>
                <w:p w:rsidRPr="00D00F2B" w:rsidR="0073796B" w:rsidP="0073796B" w:rsidRDefault="0073796B" w14:paraId="5A55EDC5"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73796B" w:rsidTr="7C3D8AE0" w14:paraId="65595C0A"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D00F2B" w:rsidR="0073796B" w:rsidP="0073796B" w:rsidRDefault="0073796B" w14:paraId="091D9A7A"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D00F2B" w:rsidR="0073796B" w:rsidP="0073796B" w:rsidRDefault="0073796B" w14:paraId="3A794942"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D00F2B" w:rsidR="0073796B" w:rsidP="0073796B" w:rsidRDefault="0073796B" w14:paraId="2435E7F8"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D00F2B" w:rsidR="0073796B" w:rsidP="0073796B" w:rsidRDefault="0073796B" w14:paraId="03A6CB8A"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843E29" w:rsidTr="7C3D8AE0" w14:paraId="2F7D1B80"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843E29" w:rsidP="0073796B" w:rsidRDefault="00843E29" w14:paraId="3A713548" w14:textId="77777777">
                  <w:pPr>
                    <w:jc w:val="center"/>
                    <w:rPr>
                      <w:rFonts w:cs="Arial"/>
                      <w:b/>
                      <w:sz w:val="20"/>
                    </w:rPr>
                  </w:pPr>
                  <w:r w:rsidRPr="00D00F2B">
                    <w:rPr>
                      <w:rFonts w:cs="Arial"/>
                      <w:b/>
                      <w:sz w:val="20"/>
                    </w:rPr>
                    <w:t>2021</w:t>
                  </w:r>
                </w:p>
              </w:tc>
              <w:tc>
                <w:tcPr>
                  <w:tcW w:w="2176" w:type="dxa"/>
                  <w:shd w:val="clear" w:color="auto" w:fill="auto"/>
                  <w:tcMar/>
                  <w:vAlign w:val="center"/>
                </w:tcPr>
                <w:p w:rsidRPr="00D00F2B" w:rsidR="00843E29" w:rsidP="00D74A6B" w:rsidRDefault="00843E29" w14:paraId="47E221DE"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843E29" w:rsidP="00D74A6B" w:rsidRDefault="00843E29" w14:paraId="20E44061"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843E29" w:rsidP="00D74A6B" w:rsidRDefault="00843E29" w14:paraId="00FBDF1C" w14:textId="77777777">
                  <w:pPr>
                    <w:pStyle w:val="Default"/>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843E29" w:rsidTr="7C3D8AE0" w14:paraId="4CDBC5FB"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843E29" w:rsidP="0073796B" w:rsidRDefault="00843E29" w14:paraId="76F3685A" w14:textId="77777777">
                  <w:pPr>
                    <w:jc w:val="center"/>
                    <w:rPr>
                      <w:rFonts w:cs="Arial"/>
                      <w:b/>
                      <w:sz w:val="20"/>
                    </w:rPr>
                  </w:pPr>
                  <w:r w:rsidRPr="00D00F2B">
                    <w:rPr>
                      <w:rFonts w:cs="Arial"/>
                      <w:b/>
                      <w:sz w:val="20"/>
                    </w:rPr>
                    <w:t>2022</w:t>
                  </w:r>
                </w:p>
              </w:tc>
              <w:tc>
                <w:tcPr>
                  <w:tcW w:w="2176" w:type="dxa"/>
                  <w:shd w:val="clear" w:color="auto" w:fill="auto"/>
                  <w:tcMar/>
                  <w:vAlign w:val="center"/>
                </w:tcPr>
                <w:p w:rsidRPr="00D00F2B" w:rsidR="00843E29" w:rsidP="00D74A6B" w:rsidRDefault="00843E29" w14:paraId="453EDA4C"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843E29" w:rsidP="00D74A6B" w:rsidRDefault="00843E29" w14:paraId="56C10C4B"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843E29" w:rsidP="00D74A6B" w:rsidRDefault="00843E29" w14:paraId="06DBA0AA" w14:textId="77777777">
                  <w:pPr>
                    <w:rPr>
                      <w:rFonts w:cs="Arial"/>
                      <w:color w:val="000000"/>
                      <w:sz w:val="20"/>
                    </w:rPr>
                  </w:pPr>
                  <w:r w:rsidRPr="00D00F2B">
                    <w:rPr>
                      <w:rFonts w:cs="Arial"/>
                      <w:sz w:val="20"/>
                    </w:rPr>
                    <w:t>No aplica</w:t>
                  </w:r>
                </w:p>
              </w:tc>
            </w:tr>
            <w:tr w:rsidRPr="00D00F2B" w:rsidR="00843E29" w:rsidTr="7C3D8AE0" w14:paraId="0C2FBDDC"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843E29" w:rsidP="0073796B" w:rsidRDefault="00843E29" w14:paraId="1DC50701" w14:textId="77777777">
                  <w:pPr>
                    <w:jc w:val="center"/>
                    <w:rPr>
                      <w:rFonts w:cs="Arial"/>
                      <w:b/>
                      <w:sz w:val="20"/>
                    </w:rPr>
                  </w:pPr>
                  <w:r w:rsidRPr="00D00F2B">
                    <w:rPr>
                      <w:rFonts w:cs="Arial"/>
                      <w:b/>
                      <w:sz w:val="20"/>
                    </w:rPr>
                    <w:t>2023</w:t>
                  </w:r>
                </w:p>
              </w:tc>
              <w:tc>
                <w:tcPr>
                  <w:tcW w:w="2176" w:type="dxa"/>
                  <w:shd w:val="clear" w:color="auto" w:fill="auto"/>
                  <w:tcMar/>
                  <w:vAlign w:val="center"/>
                </w:tcPr>
                <w:p w:rsidRPr="00D00F2B" w:rsidR="00843E29" w:rsidP="00D74A6B" w:rsidRDefault="00843E29" w14:paraId="652209FA"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843E29" w:rsidP="00D74A6B" w:rsidRDefault="00843E29" w14:paraId="0758A430"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843E29" w:rsidP="00D74A6B" w:rsidRDefault="00843E29" w14:paraId="5B527ACA" w14:textId="77777777">
                  <w:pPr>
                    <w:rPr>
                      <w:rFonts w:cs="Arial"/>
                      <w:color w:val="000000"/>
                      <w:sz w:val="20"/>
                    </w:rPr>
                  </w:pPr>
                  <w:r w:rsidRPr="00D00F2B">
                    <w:rPr>
                      <w:rFonts w:cs="Arial"/>
                      <w:sz w:val="20"/>
                    </w:rPr>
                    <w:t>No aplica</w:t>
                  </w:r>
                </w:p>
              </w:tc>
            </w:tr>
            <w:tr w:rsidRPr="00D00F2B" w:rsidR="00843E29" w:rsidTr="7C3D8AE0" w14:paraId="1168A6D5"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843E29" w:rsidP="0073796B" w:rsidRDefault="00843E29" w14:paraId="665BC6A2" w14:textId="77777777">
                  <w:pPr>
                    <w:jc w:val="center"/>
                    <w:rPr>
                      <w:rFonts w:cs="Arial"/>
                      <w:b/>
                      <w:sz w:val="20"/>
                    </w:rPr>
                  </w:pPr>
                  <w:r w:rsidRPr="00D00F2B">
                    <w:rPr>
                      <w:rFonts w:cs="Arial"/>
                      <w:b/>
                      <w:sz w:val="20"/>
                    </w:rPr>
                    <w:lastRenderedPageBreak/>
                    <w:t>2024</w:t>
                  </w:r>
                </w:p>
              </w:tc>
              <w:tc>
                <w:tcPr>
                  <w:tcW w:w="2176" w:type="dxa"/>
                  <w:shd w:val="clear" w:color="auto" w:fill="auto"/>
                  <w:tcMar/>
                  <w:vAlign w:val="center"/>
                </w:tcPr>
                <w:p w:rsidRPr="00D00F2B" w:rsidR="00843E29" w:rsidP="00D74A6B" w:rsidRDefault="00843E29" w14:paraId="6FF7B11E"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843E29" w:rsidP="00D74A6B" w:rsidRDefault="00843E29" w14:paraId="716EADCB" w14:textId="77777777">
                  <w:pPr>
                    <w:pStyle w:val="Default"/>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843E29" w:rsidP="00D74A6B" w:rsidRDefault="00843E29" w14:paraId="71A539F4" w14:textId="77777777">
                  <w:pPr>
                    <w:rPr>
                      <w:rFonts w:cs="Arial"/>
                      <w:color w:val="000000"/>
                      <w:sz w:val="20"/>
                    </w:rPr>
                  </w:pPr>
                  <w:r w:rsidRPr="00D00F2B">
                    <w:rPr>
                      <w:rFonts w:cs="Arial"/>
                      <w:sz w:val="20"/>
                    </w:rPr>
                    <w:t>No aplica</w:t>
                  </w:r>
                </w:p>
              </w:tc>
            </w:tr>
          </w:tbl>
          <w:p w:rsidRPr="00D00F2B" w:rsidR="0073796B" w:rsidP="0073796B" w:rsidRDefault="0073796B" w14:paraId="687C6DE0" w14:textId="77777777">
            <w:pPr>
              <w:ind w:left="708"/>
              <w:rPr>
                <w:rFonts w:cs="Arial"/>
                <w:b/>
                <w:sz w:val="20"/>
              </w:rPr>
            </w:pPr>
          </w:p>
          <w:p w:rsidRPr="00D00F2B" w:rsidR="002D34C9" w:rsidP="002D34C9" w:rsidRDefault="002D34C9" w14:paraId="5B2F9378" w14:textId="77777777">
            <w:pPr>
              <w:ind w:left="708"/>
              <w:rPr>
                <w:rFonts w:cs="Arial"/>
                <w:i/>
                <w:sz w:val="20"/>
              </w:rPr>
            </w:pPr>
          </w:p>
          <w:p w:rsidRPr="00D00F2B" w:rsidR="002D34C9" w:rsidP="002D34C9" w:rsidRDefault="002D34C9" w14:paraId="22EE67CD" w14:textId="77777777">
            <w:pPr>
              <w:ind w:left="708"/>
              <w:rPr>
                <w:rFonts w:cs="Arial"/>
                <w:b/>
                <w:sz w:val="20"/>
                <w:u w:val="single"/>
                <w:lang w:val="es-ES"/>
              </w:rPr>
            </w:pPr>
            <w:r w:rsidRPr="00D00F2B">
              <w:rPr>
                <w:rFonts w:cs="Arial"/>
                <w:b/>
                <w:sz w:val="20"/>
                <w:u w:val="single"/>
                <w:lang w:val="es-ES"/>
              </w:rPr>
              <w:t>COMPONENTE 4</w:t>
            </w:r>
            <w:r w:rsidRPr="00D00F2B" w:rsidR="00A27767">
              <w:rPr>
                <w:rFonts w:cs="Arial"/>
                <w:b/>
                <w:sz w:val="20"/>
                <w:u w:val="single"/>
                <w:lang w:val="es-ES"/>
              </w:rPr>
              <w:t xml:space="preserve">: </w:t>
            </w:r>
            <w:r w:rsidRPr="00D00F2B" w:rsidR="00843E29">
              <w:rPr>
                <w:rFonts w:cs="Arial"/>
                <w:b/>
                <w:sz w:val="20"/>
                <w:u w:val="single"/>
              </w:rPr>
              <w:t>DISMINUCIÓN FACTORES DE RIESGO SPA</w:t>
            </w:r>
          </w:p>
          <w:p w:rsidRPr="00D00F2B" w:rsidR="00843E29" w:rsidP="002D34C9" w:rsidRDefault="00843E29" w14:paraId="58E6DD4E" w14:textId="77777777">
            <w:pPr>
              <w:ind w:left="708"/>
              <w:rPr>
                <w:rFonts w:cs="Arial"/>
                <w:b/>
                <w:sz w:val="20"/>
                <w:u w:val="single"/>
                <w:lang w:val="es-ES"/>
              </w:rPr>
            </w:pPr>
          </w:p>
          <w:p w:rsidRPr="00D00F2B" w:rsidR="002D34C9" w:rsidP="598BE43B" w:rsidRDefault="00902CA9" w14:paraId="1A757A73" w14:textId="77777777">
            <w:pPr>
              <w:ind w:left="708"/>
              <w:rPr>
                <w:rFonts w:cs="Arial"/>
                <w:sz w:val="20"/>
              </w:rPr>
            </w:pPr>
            <w:r w:rsidRPr="598BE43B">
              <w:rPr>
                <w:rFonts w:cs="Arial"/>
                <w:sz w:val="20"/>
              </w:rPr>
              <w:t>Mejoramiento de las condiciones de salud de la población con problemas de consumo de sustancias psicoactivas mediante acciones de prevención y atención desarrolladas desde los dispositivos de base comunitaria y del equipo que defina la Alcaldía Local de San Cristóbal</w:t>
            </w:r>
            <w:r w:rsidRPr="00D00F2B">
              <w:rPr>
                <w:rFonts w:cs="Arial"/>
                <w:sz w:val="20"/>
              </w:rPr>
              <w:cr/>
            </w:r>
          </w:p>
          <w:p w:rsidR="598BE43B" w:rsidP="598BE43B" w:rsidRDefault="598BE43B" w14:paraId="78D39549" w14:textId="442931D7">
            <w:pPr>
              <w:ind w:left="708"/>
              <w:rPr>
                <w:rFonts w:cs="Arial"/>
                <w:sz w:val="20"/>
              </w:rPr>
            </w:pPr>
          </w:p>
          <w:p w:rsidR="43D3AFF3" w:rsidP="598BE43B" w:rsidRDefault="43D3AFF3" w14:paraId="0594FE44" w14:textId="70A409B4">
            <w:pPr>
              <w:ind w:left="708"/>
              <w:rPr>
                <w:rFonts w:cs="Arial"/>
                <w:sz w:val="20"/>
              </w:rPr>
            </w:pPr>
            <w:r w:rsidRPr="598BE43B">
              <w:rPr>
                <w:rFonts w:cs="Arial"/>
                <w:sz w:val="20"/>
              </w:rPr>
              <w:t>La meta "Vincular 1100 personas a las acciones desarrolladas desde los dispositivos de base comunitaria en respuesta al consumo de SPA" se encuentra registrada en el Trazador Presupuestal de Juventud -TPJ- en la categoría Salud Integral Y Autocuidado y en la Subcategoría Prevención y atención de consumo de alcohol y sustancias psicoactivas, con un impacto Indirecto.</w:t>
            </w:r>
          </w:p>
          <w:p w:rsidR="598BE43B" w:rsidP="598BE43B" w:rsidRDefault="598BE43B" w14:paraId="56A707BC" w14:textId="7B1602A6">
            <w:pPr>
              <w:ind w:left="708"/>
              <w:rPr>
                <w:rFonts w:cs="Arial"/>
                <w:sz w:val="20"/>
              </w:rPr>
            </w:pPr>
          </w:p>
          <w:p w:rsidR="598BE43B" w:rsidP="598BE43B" w:rsidRDefault="598BE43B" w14:paraId="54A0E0DD" w14:textId="555E0565">
            <w:pPr>
              <w:ind w:left="708"/>
              <w:rPr>
                <w:rFonts w:cs="Arial"/>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992"/>
              <w:gridCol w:w="992"/>
              <w:gridCol w:w="993"/>
              <w:gridCol w:w="999"/>
            </w:tblGrid>
            <w:tr w:rsidRPr="00D00F2B" w:rsidR="002D34C9" w:rsidTr="1645C256" w14:paraId="01C0D119" w14:textId="77777777">
              <w:trPr>
                <w:trHeight w:val="313"/>
                <w:jc w:val="center"/>
              </w:trPr>
              <w:tc>
                <w:tcPr>
                  <w:tcW w:w="9338" w:type="dxa"/>
                  <w:gridSpan w:val="8"/>
                  <w:shd w:val="clear" w:color="auto" w:fill="D9D9D9" w:themeFill="background1" w:themeFillShade="D9"/>
                  <w:vAlign w:val="center"/>
                </w:tcPr>
                <w:p w:rsidRPr="00D00F2B" w:rsidR="002D34C9" w:rsidP="00D74A6B" w:rsidRDefault="002D34C9" w14:paraId="15F9C7CB"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2D34C9" w:rsidTr="1645C256" w14:paraId="70F2B04B" w14:textId="77777777">
              <w:trPr>
                <w:trHeight w:val="368"/>
                <w:jc w:val="center"/>
              </w:trPr>
              <w:tc>
                <w:tcPr>
                  <w:tcW w:w="9338" w:type="dxa"/>
                  <w:gridSpan w:val="8"/>
                </w:tcPr>
                <w:p w:rsidRPr="00D00F2B" w:rsidR="002D34C9" w:rsidP="00D74A6B" w:rsidRDefault="002D34C9" w14:paraId="7D3BEE8F" w14:textId="77777777">
                  <w:pPr>
                    <w:ind w:left="360"/>
                    <w:rPr>
                      <w:rFonts w:cs="Arial"/>
                      <w:i/>
                      <w:sz w:val="20"/>
                      <w:lang w:val="es-ES"/>
                    </w:rPr>
                  </w:pPr>
                </w:p>
                <w:p w:rsidRPr="00D00F2B" w:rsidR="002D34C9" w:rsidP="00D74A6B" w:rsidRDefault="002D34C9" w14:paraId="332DD060" w14:textId="77777777">
                  <w:pPr>
                    <w:ind w:left="360"/>
                    <w:rPr>
                      <w:rFonts w:cs="Arial"/>
                      <w:b/>
                      <w:sz w:val="20"/>
                      <w:u w:val="single"/>
                      <w:lang w:val="es-ES"/>
                    </w:rPr>
                  </w:pPr>
                  <w:r w:rsidRPr="00D00F2B">
                    <w:rPr>
                      <w:rFonts w:cs="Arial"/>
                      <w:b/>
                      <w:sz w:val="20"/>
                      <w:u w:val="single"/>
                      <w:lang w:val="es-ES"/>
                    </w:rPr>
                    <w:t>VIGENCIA 2021</w:t>
                  </w:r>
                </w:p>
                <w:p w:rsidRPr="00D00F2B" w:rsidR="002D34C9" w:rsidP="00D74A6B" w:rsidRDefault="002D34C9" w14:paraId="3B88899E" w14:textId="77777777">
                  <w:pPr>
                    <w:ind w:left="360"/>
                    <w:rPr>
                      <w:rFonts w:cs="Arial"/>
                      <w:color w:val="FF0000"/>
                      <w:sz w:val="20"/>
                      <w:lang w:val="es-ES"/>
                    </w:rPr>
                  </w:pPr>
                </w:p>
                <w:p w:rsidRPr="00D00F2B" w:rsidR="00AB43B0" w:rsidP="009922D1" w:rsidRDefault="009876E2" w14:paraId="306C7FD8" w14:textId="77777777">
                  <w:pPr>
                    <w:ind w:left="360"/>
                    <w:rPr>
                      <w:rFonts w:cs="Arial"/>
                      <w:color w:val="000000"/>
                      <w:sz w:val="20"/>
                    </w:rPr>
                  </w:pPr>
                  <w:r w:rsidRPr="00D00F2B">
                    <w:rPr>
                      <w:rFonts w:cs="Arial"/>
                      <w:b/>
                      <w:color w:val="000000"/>
                      <w:sz w:val="20"/>
                    </w:rPr>
                    <w:t xml:space="preserve">1. </w:t>
                  </w:r>
                  <w:r w:rsidRPr="00D00F2B" w:rsidR="00AB43B0">
                    <w:rPr>
                      <w:rFonts w:cs="Arial"/>
                      <w:b/>
                      <w:color w:val="000000"/>
                      <w:sz w:val="20"/>
                    </w:rPr>
                    <w:t>FORMULACIÓN</w:t>
                  </w:r>
                  <w:r w:rsidRPr="00D00F2B" w:rsidR="00AB43B0">
                    <w:rPr>
                      <w:rFonts w:cs="Arial"/>
                      <w:color w:val="000000"/>
                      <w:sz w:val="20"/>
                    </w:rPr>
                    <w:t>: para esta fase se deberá tener en cuenta el acompañamiento, asistencia técnica y lineamientos bridados por el sector; así mismo deberá contar con la participación de la comunidad.</w:t>
                  </w:r>
                </w:p>
                <w:p w:rsidRPr="00D00F2B" w:rsidR="00AB43B0" w:rsidP="00AB43B0" w:rsidRDefault="00AB43B0" w14:paraId="69E2BB2B" w14:textId="77777777">
                  <w:pPr>
                    <w:ind w:left="360"/>
                    <w:rPr>
                      <w:rFonts w:cs="Arial"/>
                      <w:b/>
                      <w:color w:val="000000"/>
                      <w:sz w:val="20"/>
                    </w:rPr>
                  </w:pPr>
                </w:p>
                <w:p w:rsidRPr="00D00F2B" w:rsidR="00AB43B0" w:rsidP="00AB43B0" w:rsidRDefault="00AB43B0" w14:paraId="10D50651"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etapa de formulación deberá ser también orientada a los diversos grupos poblacionales con enfoque diferencial con los ajustes razonables que se requieran para el acceso, participación y conformación de mesas de formulación. </w:t>
                  </w:r>
                </w:p>
                <w:p w:rsidRPr="00D00F2B" w:rsidR="00AB43B0" w:rsidP="00AB43B0" w:rsidRDefault="00AB43B0" w14:paraId="57C0D796" w14:textId="77777777">
                  <w:pPr>
                    <w:ind w:left="360"/>
                    <w:rPr>
                      <w:rFonts w:cs="Arial"/>
                      <w:color w:val="000000"/>
                      <w:sz w:val="20"/>
                    </w:rPr>
                  </w:pPr>
                </w:p>
                <w:p w:rsidRPr="00D00F2B" w:rsidR="00AB43B0" w:rsidP="009922D1" w:rsidRDefault="009876E2" w14:paraId="25F53991" w14:textId="77777777">
                  <w:pPr>
                    <w:ind w:left="360"/>
                    <w:rPr>
                      <w:rFonts w:cs="Arial"/>
                      <w:color w:val="000000"/>
                      <w:sz w:val="20"/>
                    </w:rPr>
                  </w:pPr>
                  <w:r w:rsidRPr="00D00F2B">
                    <w:rPr>
                      <w:rFonts w:cs="Arial"/>
                      <w:b/>
                      <w:color w:val="000000"/>
                      <w:sz w:val="20"/>
                    </w:rPr>
                    <w:t xml:space="preserve">2. </w:t>
                  </w:r>
                  <w:r w:rsidRPr="00D00F2B" w:rsidR="00AB43B0">
                    <w:rPr>
                      <w:rFonts w:cs="Arial"/>
                      <w:b/>
                      <w:color w:val="000000"/>
                      <w:sz w:val="20"/>
                    </w:rPr>
                    <w:t>SOCIALIZACIÓN Y DIFUSIÓN:</w:t>
                  </w:r>
                  <w:r w:rsidRPr="00D00F2B" w:rsidR="00AB43B0">
                    <w:rPr>
                      <w:rFonts w:cs="Arial"/>
                      <w:color w:val="000000"/>
                      <w:sz w:val="20"/>
                    </w:rPr>
                    <w:t xml:space="preserve"> Corresponde a acciones de convocatoria, difusión y socialización, como parte de la estrategia de comunicaciones y presentaciones públicas ante las JAL, instancias en salud y la Comunidad, así como la identificación de la población</w:t>
                  </w:r>
                  <w:r w:rsidRPr="00D00F2B" w:rsidR="000A72D2">
                    <w:rPr>
                      <w:rFonts w:cs="Arial"/>
                      <w:color w:val="000000"/>
                      <w:sz w:val="20"/>
                    </w:rPr>
                    <w:t>.</w:t>
                  </w:r>
                  <w:r w:rsidRPr="00D00F2B" w:rsidR="00AB43B0">
                    <w:rPr>
                      <w:rFonts w:cs="Arial"/>
                      <w:color w:val="000000"/>
                      <w:sz w:val="20"/>
                    </w:rPr>
                    <w:t xml:space="preserve"> </w:t>
                  </w:r>
                </w:p>
                <w:p w:rsidRPr="00D00F2B" w:rsidR="00AB43B0" w:rsidP="00AB43B0" w:rsidRDefault="00AB43B0" w14:paraId="0D142F6F" w14:textId="77777777">
                  <w:pPr>
                    <w:ind w:left="360"/>
                    <w:rPr>
                      <w:rFonts w:cs="Arial"/>
                      <w:b/>
                      <w:color w:val="000000"/>
                      <w:sz w:val="20"/>
                    </w:rPr>
                  </w:pPr>
                </w:p>
                <w:p w:rsidRPr="00D00F2B" w:rsidR="00AB43B0" w:rsidP="00AB43B0" w:rsidRDefault="00AB43B0" w14:paraId="1F4D0CE1"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estrategia de comunicación deberá ser también orientada a los diversos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w:t>
                  </w:r>
                </w:p>
                <w:p w:rsidRPr="00D00F2B" w:rsidR="00AB43B0" w:rsidP="00AB43B0" w:rsidRDefault="00AB43B0" w14:paraId="4475AD14" w14:textId="77777777">
                  <w:pPr>
                    <w:ind w:left="360"/>
                    <w:rPr>
                      <w:rFonts w:cs="Arial"/>
                      <w:color w:val="000000"/>
                      <w:sz w:val="20"/>
                    </w:rPr>
                  </w:pPr>
                </w:p>
                <w:p w:rsidRPr="00D00F2B" w:rsidR="00AB43B0" w:rsidP="009922D1" w:rsidRDefault="009876E2" w14:paraId="45DF3AB3" w14:textId="77777777">
                  <w:pPr>
                    <w:ind w:left="360"/>
                    <w:rPr>
                      <w:rFonts w:cs="Arial"/>
                      <w:color w:val="000000"/>
                      <w:sz w:val="20"/>
                    </w:rPr>
                  </w:pPr>
                  <w:r w:rsidRPr="00D00F2B">
                    <w:rPr>
                      <w:rFonts w:cs="Arial"/>
                      <w:b/>
                      <w:color w:val="000000"/>
                      <w:sz w:val="20"/>
                    </w:rPr>
                    <w:t xml:space="preserve">3. </w:t>
                  </w:r>
                  <w:r w:rsidRPr="00D00F2B" w:rsidR="00AB43B0">
                    <w:rPr>
                      <w:rFonts w:cs="Arial"/>
                      <w:b/>
                      <w:color w:val="000000"/>
                      <w:sz w:val="20"/>
                    </w:rPr>
                    <w:t>INSCRIPCIÓN Y CONVOCATORIA:</w:t>
                  </w:r>
                  <w:r w:rsidRPr="00D00F2B" w:rsidR="00AB43B0">
                    <w:rPr>
                      <w:rFonts w:cs="Arial"/>
                      <w:color w:val="000000"/>
                      <w:sz w:val="20"/>
                    </w:rPr>
                    <w:t xml:space="preserve"> Ingreso a lista de inscritos (base de datos) y referencia de fuentes de acceso.   Incluye la recepción de los datos básicos de los y las participantes de tal manera que se permita la ubicación y vinculación a las diferentes acciones y estrategias.</w:t>
                  </w:r>
                </w:p>
                <w:p w:rsidRPr="00D00F2B" w:rsidR="00AB43B0" w:rsidP="009922D1" w:rsidRDefault="00AB43B0" w14:paraId="120C4E94" w14:textId="77777777">
                  <w:pPr>
                    <w:rPr>
                      <w:rFonts w:cs="Arial"/>
                      <w:b/>
                      <w:color w:val="000000"/>
                      <w:sz w:val="20"/>
                    </w:rPr>
                  </w:pPr>
                </w:p>
                <w:p w:rsidRPr="00D00F2B" w:rsidR="00AB43B0" w:rsidP="009922D1" w:rsidRDefault="009876E2" w14:paraId="26B017A5" w14:textId="77777777">
                  <w:pPr>
                    <w:ind w:left="360"/>
                    <w:rPr>
                      <w:rFonts w:cs="Arial"/>
                      <w:color w:val="000000"/>
                      <w:sz w:val="20"/>
                    </w:rPr>
                  </w:pPr>
                  <w:r w:rsidRPr="00D00F2B">
                    <w:rPr>
                      <w:rFonts w:cs="Arial"/>
                      <w:b/>
                      <w:color w:val="000000"/>
                      <w:sz w:val="20"/>
                    </w:rPr>
                    <w:t xml:space="preserve">4. </w:t>
                  </w:r>
                  <w:r w:rsidRPr="00D00F2B" w:rsidR="00AB43B0">
                    <w:rPr>
                      <w:rFonts w:cs="Arial"/>
                      <w:b/>
                      <w:color w:val="000000"/>
                      <w:sz w:val="20"/>
                    </w:rPr>
                    <w:t>EJECUCIÓN</w:t>
                  </w:r>
                  <w:r w:rsidRPr="00D00F2B" w:rsidR="00AB43B0">
                    <w:rPr>
                      <w:rFonts w:cs="Arial"/>
                      <w:color w:val="000000"/>
                      <w:sz w:val="20"/>
                    </w:rPr>
                    <w:t>. El ejecutor deberá demostrar suficiencia técnica y administrativa en la entrega de productos y servicios, así como en el desarrollo de fases y componentes. En lo técnico, deberá cumplir con los criterios de elegibilidad y viabilidad del Sector, tener conocimiento de la normatividad jurídica respecto a las Políticas relacionadas con los enfoques y la prevención del consumo de SPA, y deberá generar los enlaces transectoriales requeridos, de tal manera que se cumplan los propósitos y objetivos del proyecto.</w:t>
                  </w:r>
                </w:p>
                <w:p w:rsidRPr="00D00F2B" w:rsidR="00AB43B0" w:rsidP="009922D1" w:rsidRDefault="00AB43B0" w14:paraId="42AFC42D" w14:textId="77777777">
                  <w:pPr>
                    <w:rPr>
                      <w:rFonts w:cs="Arial"/>
                      <w:color w:val="000000"/>
                      <w:sz w:val="20"/>
                    </w:rPr>
                  </w:pPr>
                </w:p>
                <w:p w:rsidRPr="00D00F2B" w:rsidR="00AB43B0" w:rsidP="009922D1" w:rsidRDefault="00B01518" w14:paraId="12F4DA4C" w14:textId="77777777">
                  <w:pPr>
                    <w:ind w:left="360"/>
                    <w:rPr>
                      <w:rFonts w:cs="Arial"/>
                      <w:b/>
                      <w:color w:val="000000"/>
                      <w:sz w:val="20"/>
                    </w:rPr>
                  </w:pPr>
                  <w:r w:rsidRPr="00D00F2B">
                    <w:rPr>
                      <w:rFonts w:cs="Arial"/>
                      <w:b/>
                      <w:color w:val="000000"/>
                      <w:sz w:val="20"/>
                    </w:rPr>
                    <w:t xml:space="preserve">5. </w:t>
                  </w:r>
                  <w:r w:rsidRPr="00D00F2B" w:rsidR="00AB43B0">
                    <w:rPr>
                      <w:rFonts w:cs="Arial"/>
                      <w:b/>
                      <w:color w:val="000000"/>
                      <w:sz w:val="20"/>
                    </w:rPr>
                    <w:t xml:space="preserve">Creación y/o fortalecimiento de Dispositivos de Base comunitaria. </w:t>
                  </w:r>
                  <w:r w:rsidRPr="00D00F2B" w:rsidR="00AB43B0">
                    <w:rPr>
                      <w:rFonts w:cs="Arial"/>
                      <w:color w:val="000000"/>
                      <w:sz w:val="20"/>
                    </w:rPr>
                    <w:t>En este componente se deben tener en cuenta:</w:t>
                  </w:r>
                </w:p>
                <w:p w:rsidRPr="00D00F2B" w:rsidR="00AB43B0" w:rsidP="009922D1" w:rsidRDefault="00AB43B0" w14:paraId="259D604A" w14:textId="77777777">
                  <w:pPr>
                    <w:numPr>
                      <w:ilvl w:val="0"/>
                      <w:numId w:val="34"/>
                    </w:numPr>
                    <w:ind w:left="708"/>
                    <w:rPr>
                      <w:rFonts w:cs="Arial"/>
                      <w:color w:val="000000"/>
                      <w:sz w:val="20"/>
                    </w:rPr>
                  </w:pPr>
                  <w:r w:rsidRPr="00D00F2B">
                    <w:rPr>
                      <w:rFonts w:cs="Arial"/>
                      <w:color w:val="000000"/>
                      <w:sz w:val="20"/>
                    </w:rPr>
                    <w:t xml:space="preserve">Diagnósticos locales y distritales que permiten identificar si existen o no Dispositivos de Base Comunitaria en el territorio. </w:t>
                  </w:r>
                </w:p>
                <w:p w:rsidRPr="00D00F2B" w:rsidR="00AB43B0" w:rsidP="009922D1" w:rsidRDefault="00AB43B0" w14:paraId="2E6B1FB2" w14:textId="77777777">
                  <w:pPr>
                    <w:numPr>
                      <w:ilvl w:val="0"/>
                      <w:numId w:val="34"/>
                    </w:numPr>
                    <w:ind w:left="708"/>
                    <w:rPr>
                      <w:rFonts w:cs="Arial"/>
                      <w:color w:val="000000"/>
                      <w:sz w:val="20"/>
                    </w:rPr>
                  </w:pPr>
                  <w:r w:rsidRPr="00D00F2B">
                    <w:rPr>
                      <w:rFonts w:cs="Arial"/>
                      <w:color w:val="000000"/>
                      <w:sz w:val="20"/>
                    </w:rPr>
                    <w:lastRenderedPageBreak/>
                    <w:t>Convocar e involucrar a los diferentes grupos poblacionales en el territorio que puedan y estén</w:t>
                  </w:r>
                  <w:r w:rsidRPr="00D00F2B" w:rsidR="000A72D2">
                    <w:rPr>
                      <w:rFonts w:cs="Arial"/>
                      <w:color w:val="000000"/>
                      <w:sz w:val="20"/>
                    </w:rPr>
                    <w:t xml:space="preserve"> </w:t>
                  </w:r>
                  <w:r w:rsidRPr="00D00F2B">
                    <w:rPr>
                      <w:rFonts w:cs="Arial"/>
                      <w:color w:val="000000"/>
                      <w:sz w:val="20"/>
                    </w:rPr>
                    <w:t>interesado en participar.</w:t>
                  </w:r>
                </w:p>
                <w:p w:rsidRPr="00D00F2B" w:rsidR="00AB43B0" w:rsidP="009922D1" w:rsidRDefault="00AB43B0" w14:paraId="06B89C89" w14:textId="77777777">
                  <w:pPr>
                    <w:numPr>
                      <w:ilvl w:val="0"/>
                      <w:numId w:val="34"/>
                    </w:numPr>
                    <w:ind w:left="708"/>
                    <w:rPr>
                      <w:rFonts w:cs="Arial"/>
                      <w:color w:val="000000"/>
                      <w:sz w:val="20"/>
                    </w:rPr>
                  </w:pPr>
                  <w:r w:rsidRPr="00D00F2B">
                    <w:rPr>
                      <w:rFonts w:cs="Arial"/>
                      <w:color w:val="000000"/>
                      <w:sz w:val="20"/>
                    </w:rPr>
                    <w:t xml:space="preserve">Abordar las temáticas que les permitan </w:t>
                  </w:r>
                  <w:r w:rsidRPr="00D00F2B">
                    <w:rPr>
                      <w:rFonts w:cs="Arial"/>
                      <w:color w:val="000000"/>
                      <w:sz w:val="20"/>
                      <w:lang w:val="es-ES"/>
                    </w:rPr>
                    <w:t>fortalecer los procesos de construcción de redes de base comunitaria.</w:t>
                  </w:r>
                </w:p>
                <w:p w:rsidRPr="00D00F2B" w:rsidR="00AB43B0" w:rsidP="009922D1" w:rsidRDefault="00AB43B0" w14:paraId="481F3C9B" w14:textId="77777777">
                  <w:pPr>
                    <w:numPr>
                      <w:ilvl w:val="0"/>
                      <w:numId w:val="34"/>
                    </w:numPr>
                    <w:ind w:left="708"/>
                    <w:rPr>
                      <w:rFonts w:cs="Arial"/>
                      <w:color w:val="000000"/>
                      <w:sz w:val="20"/>
                    </w:rPr>
                  </w:pPr>
                  <w:r w:rsidRPr="00D00F2B">
                    <w:rPr>
                      <w:rFonts w:cs="Arial"/>
                      <w:color w:val="000000"/>
                      <w:sz w:val="20"/>
                      <w:lang w:val="es-ES"/>
                    </w:rPr>
                    <w:t>Construcción comunitaria e institucional del Plan Operativo, de cada Dispositivo de Base</w:t>
                  </w:r>
                  <w:r w:rsidRPr="00D00F2B" w:rsidR="000A72D2">
                    <w:rPr>
                      <w:rFonts w:cs="Arial"/>
                      <w:color w:val="000000"/>
                      <w:sz w:val="20"/>
                      <w:lang w:val="es-ES"/>
                    </w:rPr>
                    <w:t xml:space="preserve"> </w:t>
                  </w:r>
                  <w:r w:rsidRPr="00D00F2B">
                    <w:rPr>
                      <w:rFonts w:cs="Arial"/>
                      <w:color w:val="000000"/>
                      <w:sz w:val="20"/>
                      <w:lang w:val="es-ES"/>
                    </w:rPr>
                    <w:t xml:space="preserve">Comunitaria. </w:t>
                  </w:r>
                </w:p>
                <w:p w:rsidRPr="00D00F2B" w:rsidR="00AB43B0" w:rsidP="009922D1" w:rsidRDefault="00AB43B0" w14:paraId="0DB94DE0" w14:textId="77777777">
                  <w:pPr>
                    <w:numPr>
                      <w:ilvl w:val="0"/>
                      <w:numId w:val="34"/>
                    </w:numPr>
                    <w:ind w:left="708"/>
                    <w:rPr>
                      <w:rFonts w:cs="Arial"/>
                      <w:color w:val="000000"/>
                      <w:sz w:val="20"/>
                    </w:rPr>
                  </w:pPr>
                  <w:r w:rsidRPr="00D00F2B">
                    <w:rPr>
                      <w:rFonts w:cs="Arial"/>
                      <w:color w:val="000000"/>
                      <w:sz w:val="20"/>
                      <w:lang w:val="es-ES"/>
                    </w:rPr>
                    <w:t xml:space="preserve">Puesta en marcha de un plan operativo con acciones y estrategias para la disminución de factores de riesgo por consumo de sustancias psicoactivas. </w:t>
                  </w:r>
                </w:p>
                <w:p w:rsidRPr="00D00F2B" w:rsidR="00AB43B0" w:rsidP="009922D1" w:rsidRDefault="00AB43B0" w14:paraId="271CA723" w14:textId="77777777">
                  <w:pPr>
                    <w:rPr>
                      <w:rFonts w:cs="Arial"/>
                      <w:color w:val="000000"/>
                      <w:sz w:val="20"/>
                    </w:rPr>
                  </w:pPr>
                </w:p>
                <w:p w:rsidRPr="00D00F2B" w:rsidR="00AB43B0" w:rsidP="009922D1" w:rsidRDefault="00B01518" w14:paraId="4D52325C" w14:textId="77777777">
                  <w:pPr>
                    <w:ind w:left="360"/>
                    <w:rPr>
                      <w:rFonts w:cs="Arial"/>
                      <w:color w:val="000000"/>
                      <w:sz w:val="20"/>
                    </w:rPr>
                  </w:pPr>
                  <w:r w:rsidRPr="00D00F2B">
                    <w:rPr>
                      <w:rFonts w:cs="Arial"/>
                      <w:b/>
                      <w:color w:val="000000"/>
                      <w:sz w:val="20"/>
                    </w:rPr>
                    <w:t xml:space="preserve">6. </w:t>
                  </w:r>
                  <w:r w:rsidRPr="00D00F2B" w:rsidR="00AB43B0">
                    <w:rPr>
                      <w:rFonts w:cs="Arial"/>
                      <w:b/>
                      <w:color w:val="000000"/>
                      <w:sz w:val="20"/>
                    </w:rPr>
                    <w:t xml:space="preserve">Educación y comunicación para la Salud. </w:t>
                  </w:r>
                  <w:r w:rsidRPr="00D00F2B" w:rsidR="00AB43B0">
                    <w:rPr>
                      <w:rFonts w:cs="Arial"/>
                      <w:color w:val="000000"/>
                      <w:sz w:val="20"/>
                    </w:rPr>
                    <w:t xml:space="preserve">Este componente permite el desarrollo de estrategias análogas y digitales, que surgen de la lectura de diagnósticos locales, necesidades territoriales y diálogos participativos entre la comunidad y la institucionalidad. </w:t>
                  </w:r>
                </w:p>
                <w:p w:rsidRPr="00D00F2B" w:rsidR="00AB43B0" w:rsidP="009922D1" w:rsidRDefault="00AB43B0" w14:paraId="75FBE423" w14:textId="77777777">
                  <w:pPr>
                    <w:rPr>
                      <w:rFonts w:cs="Arial"/>
                      <w:b/>
                      <w:color w:val="000000"/>
                      <w:sz w:val="20"/>
                    </w:rPr>
                  </w:pPr>
                </w:p>
                <w:p w:rsidRPr="00D00F2B" w:rsidR="00AB43B0" w:rsidP="005A3043" w:rsidRDefault="00AB43B0" w14:paraId="2B68E1C2"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fase de ejecución deberá contemplar la implementación de estrategias y ajustes razonables para el diálogo y abordaje de todos los grupos poblacionales. </w:t>
                  </w:r>
                </w:p>
                <w:p w:rsidRPr="00D00F2B" w:rsidR="00AB43B0" w:rsidP="00AB43B0" w:rsidRDefault="00AB43B0" w14:paraId="2D3F0BEC" w14:textId="77777777">
                  <w:pPr>
                    <w:ind w:left="360"/>
                    <w:rPr>
                      <w:rFonts w:cs="Arial"/>
                      <w:color w:val="000000"/>
                      <w:sz w:val="20"/>
                    </w:rPr>
                  </w:pPr>
                </w:p>
                <w:p w:rsidRPr="00D00F2B" w:rsidR="00AB43B0" w:rsidP="009922D1" w:rsidRDefault="00B01518" w14:paraId="24ED5145" w14:textId="77777777">
                  <w:pPr>
                    <w:ind w:left="360"/>
                    <w:rPr>
                      <w:rFonts w:cs="Arial"/>
                      <w:color w:val="000000"/>
                      <w:sz w:val="20"/>
                    </w:rPr>
                  </w:pPr>
                  <w:r w:rsidRPr="00D00F2B">
                    <w:rPr>
                      <w:rFonts w:cs="Arial"/>
                      <w:b/>
                      <w:color w:val="000000"/>
                      <w:sz w:val="20"/>
                    </w:rPr>
                    <w:t xml:space="preserve">7. </w:t>
                  </w:r>
                  <w:r w:rsidRPr="00D00F2B" w:rsidR="00AB43B0">
                    <w:rPr>
                      <w:rFonts w:cs="Arial"/>
                      <w:b/>
                      <w:color w:val="000000"/>
                      <w:sz w:val="20"/>
                    </w:rPr>
                    <w:t xml:space="preserve">REGISTRO Y SISTEMATIZACIÓN: </w:t>
                  </w:r>
                  <w:r w:rsidRPr="00D00F2B" w:rsidR="00AB43B0">
                    <w:rPr>
                      <w:rFonts w:cs="Arial"/>
                      <w:color w:val="000000"/>
                      <w:sz w:val="20"/>
                    </w:rPr>
                    <w:t>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Transectorialidad, a la Comunidad, a las instancias en salud y a las Entidades de Control.</w:t>
                  </w:r>
                </w:p>
                <w:p w:rsidRPr="00D00F2B" w:rsidR="00AB43B0" w:rsidP="009922D1" w:rsidRDefault="00AB43B0" w14:paraId="75CF4315" w14:textId="77777777">
                  <w:pPr>
                    <w:rPr>
                      <w:rFonts w:cs="Arial"/>
                      <w:b/>
                      <w:color w:val="000000"/>
                      <w:sz w:val="20"/>
                    </w:rPr>
                  </w:pPr>
                </w:p>
                <w:p w:rsidRPr="00D00F2B" w:rsidR="000A72D2" w:rsidP="009922D1" w:rsidRDefault="000A72D2" w14:paraId="3CB648E9" w14:textId="77777777">
                  <w:pPr>
                    <w:rPr>
                      <w:rFonts w:cs="Arial"/>
                      <w:b/>
                      <w:color w:val="000000"/>
                      <w:sz w:val="20"/>
                    </w:rPr>
                  </w:pPr>
                </w:p>
                <w:p w:rsidRPr="00D00F2B" w:rsidR="00AB43B0" w:rsidP="005A3043" w:rsidRDefault="000959A7" w14:paraId="6214AD09" w14:textId="77777777">
                  <w:pPr>
                    <w:ind w:left="360"/>
                    <w:rPr>
                      <w:rFonts w:cs="Arial"/>
                      <w:color w:val="000000"/>
                      <w:sz w:val="20"/>
                    </w:rPr>
                  </w:pPr>
                  <w:r w:rsidRPr="00D00F2B">
                    <w:rPr>
                      <w:rFonts w:cs="Arial"/>
                      <w:b/>
                      <w:color w:val="000000"/>
                      <w:sz w:val="20"/>
                    </w:rPr>
                    <w:t xml:space="preserve">8. </w:t>
                  </w:r>
                  <w:r w:rsidRPr="00D00F2B" w:rsidR="00AB43B0">
                    <w:rPr>
                      <w:rFonts w:cs="Arial"/>
                      <w:b/>
                      <w:color w:val="000000"/>
                      <w:sz w:val="20"/>
                    </w:rPr>
                    <w:t xml:space="preserve">EVALUACIÓN, MONITOREO Y CONTROL SOCIAL. </w:t>
                  </w:r>
                  <w:r w:rsidRPr="00D00F2B" w:rsidR="00AB43B0">
                    <w:rPr>
                      <w:rFonts w:cs="Arial"/>
                      <w:color w:val="000000"/>
                      <w:sz w:val="20"/>
                    </w:rPr>
                    <w:t>El proyecto deberá favorecer la constitución y acción de veedurías comunitarias, desde la formulación, desarrollo, seguimiento, evaluación y liquidación del proyecto, teniendo en cuenta lineamientos dados por el proceso de control social de la Secretaria Distrital de Salud.</w:t>
                  </w:r>
                  <w:r w:rsidRPr="00D00F2B" w:rsidR="00392C62">
                    <w:rPr>
                      <w:rFonts w:cs="Arial"/>
                      <w:color w:val="000000"/>
                      <w:sz w:val="20"/>
                    </w:rPr>
                    <w:t xml:space="preserve"> </w:t>
                  </w:r>
                  <w:r w:rsidRPr="00D00F2B" w:rsidR="00AB43B0">
                    <w:rPr>
                      <w:rFonts w:cs="Arial"/>
                      <w:color w:val="000000"/>
                      <w:sz w:val="20"/>
                    </w:rPr>
                    <w:t>Conformación del comité técnico de seguimiento integrado por: 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(D.P.S.G.T.y.T). Seguimiento mensual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Comunidad.</w:t>
                  </w:r>
                </w:p>
                <w:p w:rsidRPr="00D00F2B" w:rsidR="00AB43B0" w:rsidP="009922D1" w:rsidRDefault="00AB43B0" w14:paraId="0C178E9E" w14:textId="77777777">
                  <w:pPr>
                    <w:rPr>
                      <w:rFonts w:cs="Arial"/>
                      <w:b/>
                      <w:color w:val="000000"/>
                      <w:sz w:val="20"/>
                    </w:rPr>
                  </w:pPr>
                </w:p>
                <w:p w:rsidRPr="00D00F2B" w:rsidR="00392C62" w:rsidP="00392C62" w:rsidRDefault="00392C62" w14:paraId="5CC0D861" w14:textId="77777777">
                  <w:pPr>
                    <w:ind w:left="360"/>
                    <w:rPr>
                      <w:rFonts w:cs="Arial"/>
                      <w:i/>
                      <w:sz w:val="20"/>
                    </w:rPr>
                  </w:pPr>
                  <w:r w:rsidRPr="00D00F2B">
                    <w:rPr>
                      <w:rFonts w:cs="Arial"/>
                      <w:b/>
                      <w:i/>
                      <w:sz w:val="20"/>
                    </w:rPr>
                    <w:t xml:space="preserve">Nota: </w:t>
                  </w:r>
                  <w:r w:rsidRPr="00D00F2B">
                    <w:rPr>
                      <w:rFonts w:cs="Arial"/>
                      <w:i/>
                      <w:sz w:val="20"/>
                    </w:rPr>
                    <w:t>En el marco de la emergencia sanitaria declarada por COVID-19, se deberán contemplar acciones, estrategias, así como medidas de protección y prevención frente al contagio, dando cumplimiento a la normativa Distrital y Nacional vigente.</w:t>
                  </w:r>
                </w:p>
                <w:p w:rsidRPr="00D00F2B" w:rsidR="00AB43B0" w:rsidP="0D5D30BC" w:rsidRDefault="00AB43B0" w14:paraId="3C0395D3" w14:textId="77777777">
                  <w:pPr>
                    <w:ind w:left="360"/>
                    <w:rPr>
                      <w:rFonts w:cs="Arial"/>
                      <w:color w:val="FF0000"/>
                      <w:sz w:val="20"/>
                      <w:lang w:val="es-ES"/>
                    </w:rPr>
                  </w:pPr>
                </w:p>
                <w:p w:rsidR="44351E25" w:rsidP="1645C256" w:rsidRDefault="639B9D4B" w14:paraId="3776403B" w14:textId="40E506F0">
                  <w:pPr>
                    <w:ind w:left="360"/>
                    <w:rPr>
                      <w:rFonts w:cs="Arial"/>
                      <w:b/>
                      <w:bCs/>
                      <w:sz w:val="20"/>
                      <w:u w:val="single"/>
                      <w:lang w:val="es-ES"/>
                    </w:rPr>
                  </w:pPr>
                  <w:r w:rsidRPr="1645C256">
                    <w:rPr>
                      <w:rFonts w:cs="Arial"/>
                      <w:b/>
                      <w:bCs/>
                      <w:sz w:val="20"/>
                      <w:u w:val="single"/>
                      <w:lang w:val="es-ES"/>
                    </w:rPr>
                    <w:t>VIGENCIA 2022</w:t>
                  </w:r>
                </w:p>
                <w:p w:rsidR="0D5D30BC" w:rsidP="0615979B" w:rsidRDefault="0D5D30BC" w14:paraId="18798F38" w14:textId="45F69ADB">
                  <w:pPr>
                    <w:ind w:left="360"/>
                    <w:rPr>
                      <w:color w:val="FF0000"/>
                      <w:szCs w:val="24"/>
                      <w:lang w:val="es-ES"/>
                    </w:rPr>
                  </w:pPr>
                </w:p>
                <w:p w:rsidR="0D5D30BC" w:rsidP="1645C256" w:rsidRDefault="29EA1D51" w14:paraId="4BAE41EC" w14:textId="1F038DB2">
                  <w:pPr>
                    <w:ind w:left="360"/>
                    <w:rPr>
                      <w:rFonts w:cs="Arial"/>
                      <w:color w:val="000000" w:themeColor="text1"/>
                      <w:sz w:val="20"/>
                    </w:rPr>
                  </w:pPr>
                  <w:r w:rsidRPr="1645C256">
                    <w:rPr>
                      <w:rFonts w:cs="Arial"/>
                      <w:b/>
                      <w:bCs/>
                      <w:color w:val="000000" w:themeColor="text1"/>
                      <w:sz w:val="20"/>
                    </w:rPr>
                    <w:t xml:space="preserve">1. </w:t>
                  </w:r>
                  <w:r w:rsidRPr="1645C256" w:rsidR="0401701E">
                    <w:rPr>
                      <w:rFonts w:cs="Arial"/>
                      <w:b/>
                      <w:bCs/>
                      <w:color w:val="000000" w:themeColor="text1"/>
                      <w:sz w:val="20"/>
                    </w:rPr>
                    <w:t>FORMULACIÓN</w:t>
                  </w:r>
                  <w:r w:rsidRPr="1645C256" w:rsidR="0401701E">
                    <w:rPr>
                      <w:rFonts w:cs="Arial"/>
                      <w:color w:val="000000" w:themeColor="text1"/>
                      <w:sz w:val="20"/>
                    </w:rPr>
                    <w:t>: Se tendrá en cuenta el acompañamiento, asistencia técnica y lineamientos bridndados por el sector;  con eje principal en la participación de la comunidad.</w:t>
                  </w:r>
                </w:p>
                <w:p w:rsidR="0D5D30BC" w:rsidP="1645C256" w:rsidRDefault="0D5D30BC" w14:paraId="37773B18" w14:textId="77777777">
                  <w:pPr>
                    <w:ind w:left="360"/>
                    <w:rPr>
                      <w:rFonts w:cs="Arial"/>
                      <w:b/>
                      <w:bCs/>
                      <w:color w:val="000000" w:themeColor="text1"/>
                      <w:sz w:val="20"/>
                    </w:rPr>
                  </w:pPr>
                </w:p>
                <w:p w:rsidR="0D5D30BC" w:rsidP="1645C256" w:rsidRDefault="0401701E" w14:paraId="62AB154E" w14:textId="28CC6D44">
                  <w:pPr>
                    <w:ind w:left="360"/>
                    <w:rPr>
                      <w:rFonts w:cs="Arial"/>
                      <w:color w:val="000000" w:themeColor="text1"/>
                      <w:sz w:val="20"/>
                    </w:rPr>
                  </w:pPr>
                  <w:r w:rsidRPr="1645C256">
                    <w:rPr>
                      <w:rFonts w:cs="Arial"/>
                      <w:b/>
                      <w:bCs/>
                      <w:color w:val="000000" w:themeColor="text1"/>
                      <w:sz w:val="20"/>
                    </w:rPr>
                    <w:t>Enfoque Poblacional-Diferencial:</w:t>
                  </w:r>
                  <w:r w:rsidRPr="1645C256">
                    <w:rPr>
                      <w:rFonts w:cs="Arial"/>
                      <w:color w:val="000000" w:themeColor="text1"/>
                      <w:sz w:val="20"/>
                    </w:rPr>
                    <w:t xml:space="preserve"> Se orientará  a los diversos grupos poblacionales con enfoque diferencial, teniendo en cuenta los ajustes razonables que se requieran para el acceso, participación y conformación de mesas de formulación. </w:t>
                  </w:r>
                </w:p>
                <w:p w:rsidR="0D5D30BC" w:rsidP="1645C256" w:rsidRDefault="0D5D30BC" w14:paraId="38420B5C" w14:textId="77777777">
                  <w:pPr>
                    <w:ind w:left="360"/>
                    <w:rPr>
                      <w:rFonts w:cs="Arial"/>
                      <w:color w:val="000000" w:themeColor="text1"/>
                      <w:sz w:val="20"/>
                    </w:rPr>
                  </w:pPr>
                </w:p>
                <w:p w:rsidR="0D5D30BC" w:rsidP="1645C256" w:rsidRDefault="29EA1D51" w14:paraId="6C043DF5" w14:textId="1DD4E885">
                  <w:pPr>
                    <w:ind w:left="360"/>
                    <w:rPr>
                      <w:rFonts w:cs="Arial"/>
                      <w:color w:val="000000" w:themeColor="text1"/>
                      <w:sz w:val="20"/>
                    </w:rPr>
                  </w:pPr>
                  <w:r w:rsidRPr="1645C256">
                    <w:rPr>
                      <w:rFonts w:cs="Arial"/>
                      <w:b/>
                      <w:bCs/>
                      <w:color w:val="000000" w:themeColor="text1"/>
                      <w:sz w:val="20"/>
                    </w:rPr>
                    <w:t xml:space="preserve">2. </w:t>
                  </w:r>
                  <w:r w:rsidRPr="1645C256" w:rsidR="0401701E">
                    <w:rPr>
                      <w:rFonts w:cs="Arial"/>
                      <w:b/>
                      <w:bCs/>
                      <w:color w:val="000000" w:themeColor="text1"/>
                      <w:sz w:val="20"/>
                    </w:rPr>
                    <w:t>SOCIALIZACIÓN Y DIFUSIÓN:</w:t>
                  </w:r>
                  <w:r w:rsidRPr="1645C256" w:rsidR="0401701E">
                    <w:rPr>
                      <w:rFonts w:cs="Arial"/>
                      <w:color w:val="000000" w:themeColor="text1"/>
                      <w:sz w:val="20"/>
                    </w:rPr>
                    <w:t xml:space="preserve"> Son todas las acciones de convocatoria, difusión y socialización, como parte de la estrategia de comunicaciones y presentaciones públicas ante las instancias en salud, la Comunidad y la JAL. Con base en la identificación de la población, socialización a través de redes sociales con el fin de impactar  e informar a una mayor cantidad de población. </w:t>
                  </w:r>
                </w:p>
                <w:p w:rsidR="0D5D30BC" w:rsidP="1645C256" w:rsidRDefault="0D5D30BC" w14:paraId="40BE5CA4" w14:textId="77777777">
                  <w:pPr>
                    <w:ind w:left="360"/>
                    <w:rPr>
                      <w:rFonts w:cs="Arial"/>
                      <w:b/>
                      <w:bCs/>
                      <w:color w:val="000000" w:themeColor="text1"/>
                      <w:sz w:val="20"/>
                    </w:rPr>
                  </w:pPr>
                </w:p>
                <w:p w:rsidR="0D5D30BC" w:rsidP="1645C256" w:rsidRDefault="0401701E" w14:paraId="542E0D94" w14:textId="66CF66CD">
                  <w:pPr>
                    <w:ind w:left="360"/>
                    <w:rPr>
                      <w:rFonts w:cs="Arial"/>
                      <w:color w:val="000000" w:themeColor="text1"/>
                      <w:sz w:val="20"/>
                    </w:rPr>
                  </w:pPr>
                  <w:r w:rsidRPr="1645C256">
                    <w:rPr>
                      <w:rFonts w:cs="Arial"/>
                      <w:b/>
                      <w:bCs/>
                      <w:color w:val="000000" w:themeColor="text1"/>
                      <w:sz w:val="20"/>
                    </w:rPr>
                    <w:lastRenderedPageBreak/>
                    <w:t>Enfoque Poblacional-Diferencial:</w:t>
                  </w:r>
                  <w:r w:rsidRPr="1645C256">
                    <w:rPr>
                      <w:rFonts w:cs="Arial"/>
                      <w:color w:val="000000" w:themeColor="text1"/>
                      <w:sz w:val="20"/>
                    </w:rPr>
                    <w:t xml:space="preserve"> La estrategia de comunicación deberá ser también orientada a los diversos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 que busquen captar con la atención de la población a impactar. </w:t>
                  </w:r>
                </w:p>
                <w:p w:rsidR="0D5D30BC" w:rsidP="1645C256" w:rsidRDefault="0D5D30BC" w14:paraId="16E00F5B" w14:textId="77777777">
                  <w:pPr>
                    <w:ind w:left="360"/>
                    <w:rPr>
                      <w:rFonts w:cs="Arial"/>
                      <w:color w:val="000000" w:themeColor="text1"/>
                      <w:sz w:val="20"/>
                    </w:rPr>
                  </w:pPr>
                </w:p>
                <w:p w:rsidR="0D5D30BC" w:rsidP="1645C256" w:rsidRDefault="29EA1D51" w14:paraId="2751B83D" w14:textId="51E56B29">
                  <w:pPr>
                    <w:ind w:left="360"/>
                    <w:rPr>
                      <w:rFonts w:cs="Arial"/>
                      <w:color w:val="000000" w:themeColor="text1"/>
                      <w:sz w:val="20"/>
                    </w:rPr>
                  </w:pPr>
                  <w:r w:rsidRPr="1645C256">
                    <w:rPr>
                      <w:rFonts w:cs="Arial"/>
                      <w:b/>
                      <w:bCs/>
                      <w:color w:val="000000" w:themeColor="text1"/>
                      <w:sz w:val="20"/>
                    </w:rPr>
                    <w:t xml:space="preserve">3. </w:t>
                  </w:r>
                  <w:r w:rsidRPr="1645C256" w:rsidR="0401701E">
                    <w:rPr>
                      <w:rFonts w:cs="Arial"/>
                      <w:b/>
                      <w:bCs/>
                      <w:color w:val="000000" w:themeColor="text1"/>
                      <w:sz w:val="20"/>
                    </w:rPr>
                    <w:t>INSCRIPCIÓN Y CONVOCATORIA:</w:t>
                  </w:r>
                  <w:r w:rsidRPr="1645C256" w:rsidR="0401701E">
                    <w:rPr>
                      <w:rFonts w:cs="Arial"/>
                      <w:color w:val="000000" w:themeColor="text1"/>
                      <w:sz w:val="20"/>
                    </w:rPr>
                    <w:t xml:space="preserve"> Se tendra en cuenta la lista de inscritos para el periodo inmediatamente anterior  (base de datos) y referencia de fuentes de acceso.   Incluye la recepción de los datos básicos de los y las participantes de tal manera que se permita la ubicación y vinculación a las diferentes acciones y estrategias a través de la búsqueda activa y fortalecimiento de los DBC (dispositivos de base comunitaria) existentes desde la ejecución inmediatamente anterior. </w:t>
                  </w:r>
                </w:p>
                <w:p w:rsidR="0D5D30BC" w:rsidP="1645C256" w:rsidRDefault="0D5D30BC" w14:paraId="3B9B82B2" w14:textId="77777777">
                  <w:pPr>
                    <w:rPr>
                      <w:rFonts w:cs="Arial"/>
                      <w:b/>
                      <w:bCs/>
                      <w:color w:val="000000" w:themeColor="text1"/>
                      <w:sz w:val="20"/>
                    </w:rPr>
                  </w:pPr>
                </w:p>
                <w:p w:rsidR="0D5D30BC" w:rsidP="1645C256" w:rsidRDefault="29EA1D51" w14:paraId="7BA79EC0" w14:textId="7CA62C87">
                  <w:pPr>
                    <w:ind w:left="360"/>
                    <w:rPr>
                      <w:rFonts w:cs="Arial"/>
                      <w:color w:val="000000" w:themeColor="text1"/>
                      <w:sz w:val="20"/>
                    </w:rPr>
                  </w:pPr>
                  <w:r w:rsidRPr="1645C256">
                    <w:rPr>
                      <w:rFonts w:cs="Arial"/>
                      <w:b/>
                      <w:bCs/>
                      <w:color w:val="000000" w:themeColor="text1"/>
                      <w:sz w:val="20"/>
                    </w:rPr>
                    <w:t xml:space="preserve">4. </w:t>
                  </w:r>
                  <w:r w:rsidRPr="1645C256" w:rsidR="0401701E">
                    <w:rPr>
                      <w:rFonts w:cs="Arial"/>
                      <w:b/>
                      <w:bCs/>
                      <w:color w:val="000000" w:themeColor="text1"/>
                      <w:sz w:val="20"/>
                    </w:rPr>
                    <w:t>EJECUCIÓN</w:t>
                  </w:r>
                  <w:r w:rsidRPr="1645C256" w:rsidR="0401701E">
                    <w:rPr>
                      <w:rFonts w:cs="Arial"/>
                      <w:color w:val="000000" w:themeColor="text1"/>
                      <w:sz w:val="20"/>
                    </w:rPr>
                    <w:t>. Se tendra en cuenta la demostración de  suficiencia técnica y administrativa en la entrega de productos y servicios, así como en el desarrollo de fases y componentes. En lo técnico, deberá cumplir con los criterios de elegibilidad y viabilidad del Sector, tener conocimiento de la normatividad jurídica respecto a las Políticas relacionadas con los enfoques y la prevención del consumo de SPA, y deberá generar los enlaces transectoriales requeridos, de tal manera que se cumplan los propósitos y objetivos del proyecto.</w:t>
                  </w:r>
                </w:p>
                <w:p w:rsidR="0D5D30BC" w:rsidP="1645C256" w:rsidRDefault="0D5D30BC" w14:paraId="7F180BDF" w14:textId="77777777">
                  <w:pPr>
                    <w:rPr>
                      <w:rFonts w:cs="Arial"/>
                      <w:color w:val="000000" w:themeColor="text1"/>
                      <w:sz w:val="20"/>
                    </w:rPr>
                  </w:pPr>
                </w:p>
                <w:p w:rsidR="0D5D30BC" w:rsidP="1645C256" w:rsidRDefault="6B52F56A" w14:paraId="49AA2997" w14:textId="77777777">
                  <w:pPr>
                    <w:ind w:left="360"/>
                    <w:rPr>
                      <w:rFonts w:cs="Arial"/>
                      <w:b/>
                      <w:bCs/>
                      <w:color w:val="000000" w:themeColor="text1"/>
                      <w:sz w:val="20"/>
                    </w:rPr>
                  </w:pPr>
                  <w:r w:rsidRPr="1645C256">
                    <w:rPr>
                      <w:rFonts w:cs="Arial"/>
                      <w:b/>
                      <w:bCs/>
                      <w:color w:val="000000" w:themeColor="text1"/>
                      <w:sz w:val="20"/>
                    </w:rPr>
                    <w:t xml:space="preserve">5. </w:t>
                  </w:r>
                  <w:r w:rsidRPr="1645C256" w:rsidR="0401701E">
                    <w:rPr>
                      <w:rFonts w:cs="Arial"/>
                      <w:b/>
                      <w:bCs/>
                      <w:color w:val="000000" w:themeColor="text1"/>
                      <w:sz w:val="20"/>
                    </w:rPr>
                    <w:t xml:space="preserve">Creación y/o fortalecimiento de Dispositivos de Base comunitaria. </w:t>
                  </w:r>
                  <w:r w:rsidRPr="1645C256" w:rsidR="0401701E">
                    <w:rPr>
                      <w:rFonts w:cs="Arial"/>
                      <w:color w:val="000000" w:themeColor="text1"/>
                      <w:sz w:val="20"/>
                    </w:rPr>
                    <w:t>En este componente se deben tener en cuenta:</w:t>
                  </w:r>
                </w:p>
                <w:p w:rsidR="0D5D30BC" w:rsidP="1645C256" w:rsidRDefault="0401701E" w14:paraId="405D4AC7" w14:textId="22701F79">
                  <w:pPr>
                    <w:numPr>
                      <w:ilvl w:val="0"/>
                      <w:numId w:val="34"/>
                    </w:numPr>
                    <w:ind w:left="708"/>
                    <w:rPr>
                      <w:rFonts w:cs="Arial"/>
                      <w:color w:val="000000" w:themeColor="text1"/>
                      <w:sz w:val="20"/>
                    </w:rPr>
                  </w:pPr>
                  <w:r w:rsidRPr="1645C256">
                    <w:rPr>
                      <w:rFonts w:cs="Arial"/>
                      <w:color w:val="000000" w:themeColor="text1"/>
                      <w:sz w:val="20"/>
                    </w:rPr>
                    <w:t xml:space="preserve">Diagnósticos locales y distritales que permiten identificar aquellos dispositivos de base comunitaria existentes en el territorio y consolidar las personas que no lograron ser beneficiarias en el periodo inmediatamente anterior. </w:t>
                  </w:r>
                </w:p>
                <w:p w:rsidR="0D5D30BC" w:rsidP="1645C256" w:rsidRDefault="0401701E" w14:paraId="6847FED1" w14:textId="41FA8057">
                  <w:pPr>
                    <w:numPr>
                      <w:ilvl w:val="0"/>
                      <w:numId w:val="34"/>
                    </w:numPr>
                    <w:ind w:left="708"/>
                    <w:rPr>
                      <w:rFonts w:cs="Arial"/>
                      <w:color w:val="000000" w:themeColor="text1"/>
                      <w:sz w:val="20"/>
                    </w:rPr>
                  </w:pPr>
                  <w:r w:rsidRPr="1645C256">
                    <w:rPr>
                      <w:rFonts w:cs="Arial"/>
                      <w:color w:val="000000" w:themeColor="text1"/>
                      <w:sz w:val="20"/>
                    </w:rPr>
                    <w:t>Convocar e involucrar a los diferentes grupos poblacionales en el territorio que puedan y estén</w:t>
                  </w:r>
                  <w:r w:rsidRPr="1645C256" w:rsidR="5E6A31E7">
                    <w:rPr>
                      <w:rFonts w:cs="Arial"/>
                      <w:color w:val="000000" w:themeColor="text1"/>
                      <w:sz w:val="20"/>
                    </w:rPr>
                    <w:t xml:space="preserve"> </w:t>
                  </w:r>
                  <w:r w:rsidRPr="1645C256">
                    <w:rPr>
                      <w:rFonts w:cs="Arial"/>
                      <w:color w:val="000000" w:themeColor="text1"/>
                      <w:sz w:val="20"/>
                    </w:rPr>
                    <w:t>interesados en participar.</w:t>
                  </w:r>
                </w:p>
                <w:p w:rsidR="0D5D30BC" w:rsidP="1645C256" w:rsidRDefault="0401701E" w14:paraId="0A8A385E" w14:textId="77777777">
                  <w:pPr>
                    <w:numPr>
                      <w:ilvl w:val="0"/>
                      <w:numId w:val="34"/>
                    </w:numPr>
                    <w:ind w:left="708"/>
                    <w:rPr>
                      <w:rFonts w:cs="Arial"/>
                      <w:color w:val="000000" w:themeColor="text1"/>
                      <w:sz w:val="20"/>
                    </w:rPr>
                  </w:pPr>
                  <w:r w:rsidRPr="1645C256">
                    <w:rPr>
                      <w:rFonts w:cs="Arial"/>
                      <w:color w:val="000000" w:themeColor="text1"/>
                      <w:sz w:val="20"/>
                    </w:rPr>
                    <w:t xml:space="preserve">Abordar las temáticas que les permitan </w:t>
                  </w:r>
                  <w:r w:rsidRPr="1645C256">
                    <w:rPr>
                      <w:rFonts w:cs="Arial"/>
                      <w:color w:val="000000" w:themeColor="text1"/>
                      <w:sz w:val="20"/>
                      <w:lang w:val="es-ES"/>
                    </w:rPr>
                    <w:t>fortalecer los procesos de construcción de redes de base comunitaria.</w:t>
                  </w:r>
                </w:p>
                <w:p w:rsidR="0D5D30BC" w:rsidP="1645C256" w:rsidRDefault="0401701E" w14:paraId="1ED2FA68" w14:textId="36C755EB">
                  <w:pPr>
                    <w:numPr>
                      <w:ilvl w:val="0"/>
                      <w:numId w:val="34"/>
                    </w:numPr>
                    <w:ind w:left="708"/>
                    <w:rPr>
                      <w:rFonts w:cs="Arial"/>
                      <w:color w:val="000000" w:themeColor="text1"/>
                      <w:sz w:val="20"/>
                    </w:rPr>
                  </w:pPr>
                  <w:r w:rsidRPr="1645C256">
                    <w:rPr>
                      <w:rFonts w:cs="Arial"/>
                      <w:color w:val="000000" w:themeColor="text1"/>
                      <w:sz w:val="20"/>
                      <w:lang w:val="es-ES"/>
                    </w:rPr>
                    <w:t>Construcción comunitaria e institucional del Plan Operativo de cada Dispositivo de Base</w:t>
                  </w:r>
                  <w:r w:rsidRPr="1645C256" w:rsidR="5E6A31E7">
                    <w:rPr>
                      <w:rFonts w:cs="Arial"/>
                      <w:color w:val="000000" w:themeColor="text1"/>
                      <w:sz w:val="20"/>
                      <w:lang w:val="es-ES"/>
                    </w:rPr>
                    <w:t xml:space="preserve"> </w:t>
                  </w:r>
                  <w:r w:rsidRPr="1645C256">
                    <w:rPr>
                      <w:rFonts w:cs="Arial"/>
                      <w:color w:val="000000" w:themeColor="text1"/>
                      <w:sz w:val="20"/>
                      <w:lang w:val="es-ES"/>
                    </w:rPr>
                    <w:t xml:space="preserve">Comunitaria. </w:t>
                  </w:r>
                </w:p>
                <w:p w:rsidR="0D5D30BC" w:rsidP="1645C256" w:rsidRDefault="0401701E" w14:paraId="447488B8" w14:textId="77777777">
                  <w:pPr>
                    <w:numPr>
                      <w:ilvl w:val="0"/>
                      <w:numId w:val="34"/>
                    </w:numPr>
                    <w:ind w:left="708"/>
                    <w:rPr>
                      <w:rFonts w:cs="Arial"/>
                      <w:color w:val="000000" w:themeColor="text1"/>
                      <w:sz w:val="20"/>
                    </w:rPr>
                  </w:pPr>
                  <w:r w:rsidRPr="1645C256">
                    <w:rPr>
                      <w:rFonts w:cs="Arial"/>
                      <w:color w:val="000000" w:themeColor="text1"/>
                      <w:sz w:val="20"/>
                      <w:lang w:val="es-ES"/>
                    </w:rPr>
                    <w:t xml:space="preserve">Puesta en marcha de un plan operativo con acciones y estrategias para la disminución de factores de riesgo por consumo de sustancias psicoactivas. </w:t>
                  </w:r>
                </w:p>
                <w:p w:rsidR="0D5D30BC" w:rsidP="1645C256" w:rsidRDefault="0D5D30BC" w14:paraId="06DDBABD" w14:textId="77777777">
                  <w:pPr>
                    <w:rPr>
                      <w:rFonts w:cs="Arial"/>
                      <w:color w:val="000000" w:themeColor="text1"/>
                      <w:sz w:val="20"/>
                    </w:rPr>
                  </w:pPr>
                </w:p>
                <w:p w:rsidR="0D5D30BC" w:rsidP="1645C256" w:rsidRDefault="6B52F56A" w14:paraId="2C397146" w14:textId="6216F3D6">
                  <w:pPr>
                    <w:ind w:left="360"/>
                    <w:rPr>
                      <w:rFonts w:cs="Arial"/>
                      <w:color w:val="000000" w:themeColor="text1"/>
                      <w:sz w:val="20"/>
                    </w:rPr>
                  </w:pPr>
                  <w:r w:rsidRPr="1645C256">
                    <w:rPr>
                      <w:rFonts w:cs="Arial"/>
                      <w:b/>
                      <w:bCs/>
                      <w:color w:val="000000" w:themeColor="text1"/>
                      <w:sz w:val="20"/>
                    </w:rPr>
                    <w:t xml:space="preserve">6. </w:t>
                  </w:r>
                  <w:r w:rsidRPr="1645C256" w:rsidR="0401701E">
                    <w:rPr>
                      <w:rFonts w:cs="Arial"/>
                      <w:b/>
                      <w:bCs/>
                      <w:color w:val="000000" w:themeColor="text1"/>
                      <w:sz w:val="20"/>
                    </w:rPr>
                    <w:t>Educación y comunicación para la Salud. Se enfoca en el de</w:t>
                  </w:r>
                  <w:r w:rsidRPr="1645C256" w:rsidR="0401701E">
                    <w:rPr>
                      <w:rFonts w:cs="Arial"/>
                      <w:color w:val="000000" w:themeColor="text1"/>
                      <w:sz w:val="20"/>
                    </w:rPr>
                    <w:t xml:space="preserve">sarrollo de estrategias análogas y digitales, que surgen de la lectura de diagnósticos locales, necesidades territoriales y diálogos participativos entre la comunidad y la institucionalidad. </w:t>
                  </w:r>
                </w:p>
                <w:p w:rsidR="0D5D30BC" w:rsidP="1645C256" w:rsidRDefault="0D5D30BC" w14:paraId="7CBED836" w14:textId="77777777">
                  <w:pPr>
                    <w:rPr>
                      <w:rFonts w:cs="Arial"/>
                      <w:b/>
                      <w:bCs/>
                      <w:color w:val="000000" w:themeColor="text1"/>
                      <w:sz w:val="20"/>
                    </w:rPr>
                  </w:pPr>
                </w:p>
                <w:p w:rsidR="0D5D30BC" w:rsidP="1645C256" w:rsidRDefault="0401701E" w14:paraId="279AA901" w14:textId="23C68D2C">
                  <w:pPr>
                    <w:ind w:left="360"/>
                    <w:rPr>
                      <w:rFonts w:cs="Arial"/>
                      <w:color w:val="000000" w:themeColor="text1"/>
                      <w:sz w:val="20"/>
                    </w:rPr>
                  </w:pPr>
                  <w:r w:rsidRPr="1645C256">
                    <w:rPr>
                      <w:rFonts w:cs="Arial"/>
                      <w:b/>
                      <w:bCs/>
                      <w:color w:val="000000" w:themeColor="text1"/>
                      <w:sz w:val="20"/>
                    </w:rPr>
                    <w:t>Enfoque Poblacional-Diferencial:</w:t>
                  </w:r>
                  <w:r w:rsidRPr="1645C256">
                    <w:rPr>
                      <w:rFonts w:cs="Arial"/>
                      <w:color w:val="000000" w:themeColor="text1"/>
                      <w:sz w:val="20"/>
                    </w:rPr>
                    <w:t xml:space="preserve"> La fase de ejecución deberá contemplar la implementación de estrategias y ajustes razonables para el diálogo y abordaje de todos los grupos poblacionales impactando múltiples grupos etareos de la comunidad. </w:t>
                  </w:r>
                </w:p>
                <w:p w:rsidR="0D5D30BC" w:rsidP="1645C256" w:rsidRDefault="0D5D30BC" w14:paraId="05800AFA" w14:textId="77777777">
                  <w:pPr>
                    <w:ind w:left="360"/>
                    <w:rPr>
                      <w:rFonts w:cs="Arial"/>
                      <w:color w:val="000000" w:themeColor="text1"/>
                      <w:sz w:val="20"/>
                    </w:rPr>
                  </w:pPr>
                </w:p>
                <w:p w:rsidR="0D5D30BC" w:rsidP="1645C256" w:rsidRDefault="6B52F56A" w14:paraId="0E0A355A" w14:textId="77777777">
                  <w:pPr>
                    <w:ind w:left="360"/>
                    <w:jc w:val="left"/>
                    <w:rPr>
                      <w:rFonts w:cs="Arial"/>
                      <w:color w:val="000000" w:themeColor="text1"/>
                      <w:sz w:val="20"/>
                    </w:rPr>
                  </w:pPr>
                  <w:r w:rsidRPr="1645C256">
                    <w:rPr>
                      <w:rFonts w:cs="Arial"/>
                      <w:b/>
                      <w:bCs/>
                      <w:color w:val="000000" w:themeColor="text1"/>
                      <w:sz w:val="20"/>
                    </w:rPr>
                    <w:t xml:space="preserve">7. </w:t>
                  </w:r>
                  <w:r w:rsidRPr="1645C256" w:rsidR="0401701E">
                    <w:rPr>
                      <w:rFonts w:cs="Arial"/>
                      <w:b/>
                      <w:bCs/>
                      <w:color w:val="000000" w:themeColor="text1"/>
                      <w:sz w:val="20"/>
                    </w:rPr>
                    <w:t xml:space="preserve">REGISTRO Y SISTEMATIZACIÓN: </w:t>
                  </w:r>
                  <w:r w:rsidRPr="1645C256" w:rsidR="0401701E">
                    <w:rPr>
                      <w:rFonts w:cs="Arial"/>
                      <w:color w:val="000000" w:themeColor="text1"/>
                      <w:sz w:val="20"/>
                    </w:rPr>
                    <w:t>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Social, Gestión Territorial y Transectorialidad, a la Comunidad, a las instancias en salud y a las Entidades de Control.</w:t>
                  </w:r>
                </w:p>
                <w:p w:rsidR="0D5D30BC" w:rsidP="1645C256" w:rsidRDefault="0D5D30BC" w14:paraId="28EDECC8" w14:textId="38CB12F6">
                  <w:pPr>
                    <w:jc w:val="left"/>
                    <w:rPr>
                      <w:rFonts w:cs="Arial"/>
                      <w:b/>
                      <w:bCs/>
                      <w:color w:val="000000" w:themeColor="text1"/>
                      <w:sz w:val="20"/>
                    </w:rPr>
                  </w:pPr>
                </w:p>
                <w:p w:rsidR="0D5D30BC" w:rsidP="1645C256" w:rsidRDefault="4237F9DF" w14:paraId="2C17ACDE" w14:textId="638B51C7">
                  <w:pPr>
                    <w:jc w:val="left"/>
                    <w:rPr>
                      <w:rFonts w:cs="Arial"/>
                      <w:color w:val="000000" w:themeColor="text1"/>
                      <w:sz w:val="20"/>
                    </w:rPr>
                  </w:pPr>
                  <w:r w:rsidRPr="1645C256">
                    <w:rPr>
                      <w:rFonts w:cs="Arial"/>
                      <w:b/>
                      <w:bCs/>
                      <w:color w:val="000000" w:themeColor="text1"/>
                      <w:sz w:val="20"/>
                    </w:rPr>
                    <w:t xml:space="preserve">   8. </w:t>
                  </w:r>
                  <w:r w:rsidRPr="1645C256" w:rsidR="0401701E">
                    <w:rPr>
                      <w:rFonts w:cs="Arial"/>
                      <w:b/>
                      <w:bCs/>
                      <w:color w:val="000000" w:themeColor="text1"/>
                      <w:sz w:val="20"/>
                    </w:rPr>
                    <w:t xml:space="preserve">EVALUACIÓN, MONITOREO Y CONTROL SOCIAL. </w:t>
                  </w:r>
                  <w:r w:rsidRPr="1645C256" w:rsidR="0401701E">
                    <w:rPr>
                      <w:rFonts w:cs="Arial"/>
                      <w:color w:val="000000" w:themeColor="text1"/>
                      <w:sz w:val="20"/>
                    </w:rPr>
                    <w:t>El proyecto deberá favorecer la constitución y acción de veedurías comunitarias desde la formulación, desarrollo, seguimiento, evaluación y liquidación del proyecto, teniendo en cuenta los lineamientos dados por el proceso de control social de la secretaria Distrital de Salud.</w:t>
                  </w:r>
                  <w:r w:rsidRPr="1645C256" w:rsidR="44E0EDF9">
                    <w:rPr>
                      <w:rFonts w:cs="Arial"/>
                      <w:color w:val="000000" w:themeColor="text1"/>
                      <w:sz w:val="20"/>
                    </w:rPr>
                    <w:t xml:space="preserve"> </w:t>
                  </w:r>
                  <w:r w:rsidRPr="1645C256" w:rsidR="0401701E">
                    <w:rPr>
                      <w:rFonts w:cs="Arial"/>
                      <w:color w:val="000000" w:themeColor="text1"/>
                      <w:sz w:val="20"/>
                    </w:rPr>
                    <w:t xml:space="preserve">Conformación del comité técnico de seguimiento integrado por: </w:t>
                  </w:r>
                  <w:r w:rsidRPr="1645C256" w:rsidR="0401701E">
                    <w:rPr>
                      <w:rFonts w:cs="Arial"/>
                      <w:color w:val="000000" w:themeColor="text1"/>
                      <w:sz w:val="20"/>
                    </w:rPr>
                    <w:lastRenderedPageBreak/>
                    <w:t>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(D.P.S.G.T.y.T). Seguimiento mensual o quincenal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Comunidad.</w:t>
                  </w:r>
                </w:p>
                <w:p w:rsidR="0D5D30BC" w:rsidP="1645C256" w:rsidRDefault="0D5D30BC" w14:paraId="6EF096A1" w14:textId="457462A7">
                  <w:pPr>
                    <w:jc w:val="left"/>
                    <w:rPr>
                      <w:rFonts w:cs="Arial"/>
                      <w:b/>
                      <w:bCs/>
                      <w:color w:val="000000" w:themeColor="text1"/>
                      <w:sz w:val="20"/>
                    </w:rPr>
                  </w:pPr>
                </w:p>
                <w:p w:rsidR="0D5D30BC" w:rsidP="0615979B" w:rsidRDefault="00C72977" w14:paraId="00D76C27" w14:textId="275DBF0D">
                  <w:hyperlink w:anchor="_ftnref1" r:id="rId13">
                    <w:r w:rsidRPr="0615979B" w:rsidR="0615979B">
                      <w:rPr>
                        <w:rStyle w:val="Hipervnculo"/>
                        <w:rFonts w:ascii="Calibri" w:hAnsi="Calibri" w:eastAsia="Calibri" w:cs="Calibri"/>
                        <w:sz w:val="20"/>
                        <w:vertAlign w:val="superscript"/>
                        <w:lang w:val="es-ES"/>
                      </w:rPr>
                      <w:t>[1]</w:t>
                    </w:r>
                  </w:hyperlink>
                  <w:r w:rsidRPr="0615979B" w:rsidR="0615979B">
                    <w:rPr>
                      <w:rFonts w:ascii="Calibri" w:hAnsi="Calibri" w:eastAsia="Calibri" w:cs="Calibri"/>
                      <w:sz w:val="20"/>
                      <w:lang w:val="es-ES"/>
                    </w:rPr>
                    <w:t xml:space="preserve"> </w:t>
                  </w:r>
                  <w:hyperlink r:id="rId14">
                    <w:r w:rsidRPr="0615979B" w:rsidR="0615979B">
                      <w:rPr>
                        <w:rStyle w:val="Hipervnculo"/>
                        <w:rFonts w:ascii="Calibri" w:hAnsi="Calibri" w:eastAsia="Calibri" w:cs="Calibri"/>
                        <w:sz w:val="20"/>
                        <w:lang w:val="es-ES"/>
                      </w:rPr>
                      <w:t>http://www.sancristobal.gov.co/noticias/avances-materia-poblacion-negra-afrocolombiana-y-palenquera-san-cristoba</w:t>
                    </w:r>
                  </w:hyperlink>
                </w:p>
                <w:p w:rsidR="0D5D30BC" w:rsidP="0D5D30BC" w:rsidRDefault="0D5D30BC" w14:paraId="6FF6C4E2" w14:textId="703B0413">
                  <w:pPr>
                    <w:ind w:left="360"/>
                    <w:rPr>
                      <w:color w:val="FF0000"/>
                      <w:szCs w:val="24"/>
                      <w:highlight w:val="yellow"/>
                      <w:lang w:val="es-ES"/>
                    </w:rPr>
                  </w:pPr>
                </w:p>
                <w:p w:rsidR="0D5D30BC" w:rsidP="0D5D30BC" w:rsidRDefault="0D5D30BC" w14:paraId="3282F2FD" w14:textId="508B1F90">
                  <w:pPr>
                    <w:ind w:left="360"/>
                    <w:rPr>
                      <w:color w:val="FF0000"/>
                      <w:szCs w:val="24"/>
                      <w:lang w:val="es-ES"/>
                    </w:rPr>
                  </w:pPr>
                </w:p>
                <w:p w:rsidRPr="00D00F2B" w:rsidR="002D34C9" w:rsidP="00D74A6B" w:rsidRDefault="002D34C9" w14:paraId="31BE6099" w14:textId="77777777">
                  <w:pPr>
                    <w:ind w:left="360"/>
                    <w:rPr>
                      <w:rFonts w:cs="Arial"/>
                      <w:b/>
                      <w:color w:val="000000"/>
                      <w:sz w:val="20"/>
                    </w:rPr>
                  </w:pPr>
                  <w:r w:rsidRPr="00D00F2B">
                    <w:rPr>
                      <w:rFonts w:cs="Arial"/>
                      <w:b/>
                      <w:color w:val="000000"/>
                      <w:sz w:val="20"/>
                    </w:rPr>
                    <w:t>Tiempo de ejecución</w:t>
                  </w:r>
                </w:p>
                <w:p w:rsidRPr="00D00F2B" w:rsidR="002D34C9" w:rsidP="00D74A6B" w:rsidRDefault="00392C62" w14:paraId="4588FB20" w14:textId="77777777">
                  <w:pPr>
                    <w:ind w:left="360"/>
                    <w:rPr>
                      <w:rFonts w:cs="Arial"/>
                      <w:b/>
                      <w:color w:val="000000"/>
                      <w:sz w:val="20"/>
                    </w:rPr>
                  </w:pPr>
                  <w:r w:rsidRPr="00D00F2B">
                    <w:rPr>
                      <w:rFonts w:cs="Arial"/>
                      <w:b/>
                      <w:color w:val="000000"/>
                      <w:sz w:val="20"/>
                    </w:rPr>
                    <w:t>2021-2024</w:t>
                  </w:r>
                </w:p>
                <w:p w:rsidRPr="00D00F2B" w:rsidR="002D34C9" w:rsidP="00D74A6B" w:rsidRDefault="002D34C9" w14:paraId="3254BC2F" w14:textId="77777777">
                  <w:pPr>
                    <w:ind w:left="360"/>
                    <w:rPr>
                      <w:rFonts w:cs="Arial"/>
                      <w:b/>
                      <w:color w:val="FF0000"/>
                      <w:sz w:val="20"/>
                    </w:rPr>
                  </w:pPr>
                </w:p>
              </w:tc>
            </w:tr>
            <w:tr w:rsidRPr="00D00F2B" w:rsidR="002D34C9" w:rsidTr="1645C256" w14:paraId="2574DE1D"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vAlign w:val="center"/>
                </w:tcPr>
                <w:p w:rsidRPr="00D00F2B" w:rsidR="002D34C9" w:rsidP="00D74A6B" w:rsidRDefault="002D34C9" w14:paraId="3991DEB3"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vAlign w:val="center"/>
                </w:tcPr>
                <w:p w:rsidRPr="00D00F2B" w:rsidR="002D34C9" w:rsidP="00D74A6B" w:rsidRDefault="002D34C9" w14:paraId="3D5F064B"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2D34C9" w:rsidTr="1645C256" w14:paraId="05744423" w14:textId="77777777">
              <w:trPr>
                <w:trHeight w:val="227"/>
                <w:tblHeader/>
                <w:jc w:val="center"/>
              </w:trPr>
              <w:tc>
                <w:tcPr>
                  <w:tcW w:w="5362" w:type="dxa"/>
                  <w:gridSpan w:val="4"/>
                  <w:vMerge/>
                  <w:vAlign w:val="center"/>
                </w:tcPr>
                <w:p w:rsidRPr="00D00F2B" w:rsidR="002D34C9" w:rsidP="00D74A6B" w:rsidRDefault="002D34C9" w14:paraId="651E9592" w14:textId="77777777">
                  <w:pPr>
                    <w:autoSpaceDE w:val="0"/>
                    <w:autoSpaceDN w:val="0"/>
                    <w:adjustRightInd w:val="0"/>
                    <w:jc w:val="center"/>
                    <w:rPr>
                      <w:rFonts w:cs="Arial"/>
                      <w:sz w:val="20"/>
                      <w:lang w:val="es-ES"/>
                    </w:rPr>
                  </w:pPr>
                </w:p>
              </w:tc>
              <w:tc>
                <w:tcPr>
                  <w:tcW w:w="992" w:type="dxa"/>
                  <w:tcBorders>
                    <w:bottom w:val="single" w:color="auto" w:sz="4" w:space="0"/>
                  </w:tcBorders>
                  <w:shd w:val="clear" w:color="auto" w:fill="D9D9D9" w:themeFill="background1" w:themeFillShade="D9"/>
                  <w:vAlign w:val="center"/>
                </w:tcPr>
                <w:p w:rsidRPr="00D00F2B" w:rsidR="002D34C9" w:rsidP="00D74A6B" w:rsidRDefault="002D34C9" w14:paraId="007151C5" w14:textId="77777777">
                  <w:pPr>
                    <w:autoSpaceDE w:val="0"/>
                    <w:autoSpaceDN w:val="0"/>
                    <w:adjustRightInd w:val="0"/>
                    <w:jc w:val="center"/>
                    <w:rPr>
                      <w:rFonts w:cs="Arial"/>
                      <w:b/>
                      <w:sz w:val="20"/>
                      <w:lang w:val="es-ES"/>
                    </w:rPr>
                  </w:pPr>
                  <w:r w:rsidRPr="00D00F2B">
                    <w:rPr>
                      <w:rFonts w:cs="Arial"/>
                      <w:b/>
                      <w:sz w:val="20"/>
                      <w:lang w:val="es-ES"/>
                    </w:rPr>
                    <w:t>2021</w:t>
                  </w:r>
                </w:p>
              </w:tc>
              <w:tc>
                <w:tcPr>
                  <w:tcW w:w="992" w:type="dxa"/>
                  <w:tcBorders>
                    <w:bottom w:val="single" w:color="auto" w:sz="4" w:space="0"/>
                  </w:tcBorders>
                  <w:shd w:val="clear" w:color="auto" w:fill="D9D9D9" w:themeFill="background1" w:themeFillShade="D9"/>
                  <w:vAlign w:val="center"/>
                </w:tcPr>
                <w:p w:rsidRPr="00D00F2B" w:rsidR="002D34C9" w:rsidP="00D74A6B" w:rsidRDefault="002D34C9" w14:paraId="454DE2D5"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vAlign w:val="center"/>
                </w:tcPr>
                <w:p w:rsidRPr="00D00F2B" w:rsidR="002D34C9" w:rsidP="00D74A6B" w:rsidRDefault="002D34C9" w14:paraId="6B701714"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vAlign w:val="center"/>
                </w:tcPr>
                <w:p w:rsidRPr="00D00F2B" w:rsidR="002D34C9" w:rsidP="00D74A6B" w:rsidRDefault="002D34C9" w14:paraId="1B012AA2"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2D34C9" w:rsidTr="1645C256" w14:paraId="29468C7A" w14:textId="77777777">
              <w:trPr>
                <w:trHeight w:val="421"/>
                <w:tblHeader/>
                <w:jc w:val="center"/>
              </w:trPr>
              <w:tc>
                <w:tcPr>
                  <w:tcW w:w="5362" w:type="dxa"/>
                  <w:gridSpan w:val="4"/>
                  <w:shd w:val="clear" w:color="auto" w:fill="FFFFFF" w:themeFill="background1"/>
                  <w:vAlign w:val="center"/>
                </w:tcPr>
                <w:p w:rsidRPr="00D00F2B" w:rsidR="002D34C9" w:rsidP="00F21E5B" w:rsidRDefault="002D363E" w14:paraId="1D2C0FE3" w14:textId="77777777">
                  <w:pPr>
                    <w:autoSpaceDE w:val="0"/>
                    <w:autoSpaceDN w:val="0"/>
                    <w:adjustRightInd w:val="0"/>
                    <w:rPr>
                      <w:rFonts w:cs="Arial"/>
                      <w:sz w:val="20"/>
                      <w:lang w:val="es-ES"/>
                    </w:rPr>
                  </w:pPr>
                  <w:r w:rsidRPr="00D00F2B">
                    <w:rPr>
                      <w:rFonts w:cs="Arial"/>
                      <w:sz w:val="20"/>
                      <w:lang w:val="es-ES"/>
                    </w:rPr>
                    <w:t>Personas habitantes de la localidad San Cristóbal</w:t>
                  </w:r>
                </w:p>
              </w:tc>
              <w:tc>
                <w:tcPr>
                  <w:tcW w:w="992" w:type="dxa"/>
                  <w:shd w:val="clear" w:color="auto" w:fill="FFFFFF" w:themeFill="background1"/>
                  <w:vAlign w:val="center"/>
                </w:tcPr>
                <w:p w:rsidRPr="00D00F2B" w:rsidR="002D34C9" w:rsidP="00F21E5B" w:rsidRDefault="002D363E" w14:paraId="09C28DC2" w14:textId="77777777">
                  <w:pPr>
                    <w:autoSpaceDE w:val="0"/>
                    <w:autoSpaceDN w:val="0"/>
                    <w:adjustRightInd w:val="0"/>
                    <w:jc w:val="center"/>
                    <w:rPr>
                      <w:rFonts w:cs="Arial"/>
                      <w:sz w:val="20"/>
                      <w:lang w:val="es-ES"/>
                    </w:rPr>
                  </w:pPr>
                  <w:r w:rsidRPr="00D00F2B">
                    <w:rPr>
                      <w:rFonts w:cs="Arial"/>
                      <w:sz w:val="20"/>
                      <w:lang w:val="es-ES"/>
                    </w:rPr>
                    <w:t>275</w:t>
                  </w:r>
                </w:p>
              </w:tc>
              <w:tc>
                <w:tcPr>
                  <w:tcW w:w="992" w:type="dxa"/>
                  <w:shd w:val="clear" w:color="auto" w:fill="FFFFFF" w:themeFill="background1"/>
                  <w:vAlign w:val="center"/>
                </w:tcPr>
                <w:p w:rsidRPr="00D00F2B" w:rsidR="002D34C9" w:rsidP="00F21E5B" w:rsidRDefault="002D363E" w14:paraId="79C8BB42" w14:textId="77777777">
                  <w:pPr>
                    <w:autoSpaceDE w:val="0"/>
                    <w:autoSpaceDN w:val="0"/>
                    <w:adjustRightInd w:val="0"/>
                    <w:jc w:val="center"/>
                    <w:rPr>
                      <w:rFonts w:cs="Arial"/>
                      <w:sz w:val="20"/>
                      <w:lang w:val="es-ES"/>
                    </w:rPr>
                  </w:pPr>
                  <w:r w:rsidRPr="00D00F2B">
                    <w:rPr>
                      <w:rFonts w:cs="Arial"/>
                      <w:sz w:val="20"/>
                      <w:lang w:val="es-ES"/>
                    </w:rPr>
                    <w:t>275</w:t>
                  </w:r>
                </w:p>
              </w:tc>
              <w:tc>
                <w:tcPr>
                  <w:tcW w:w="993" w:type="dxa"/>
                  <w:shd w:val="clear" w:color="auto" w:fill="FFFFFF" w:themeFill="background1"/>
                  <w:vAlign w:val="center"/>
                </w:tcPr>
                <w:p w:rsidRPr="00D00F2B" w:rsidR="002D34C9" w:rsidP="00F21E5B" w:rsidRDefault="002D363E" w14:paraId="2556E725" w14:textId="77777777">
                  <w:pPr>
                    <w:autoSpaceDE w:val="0"/>
                    <w:autoSpaceDN w:val="0"/>
                    <w:adjustRightInd w:val="0"/>
                    <w:jc w:val="center"/>
                    <w:rPr>
                      <w:rFonts w:cs="Arial"/>
                      <w:sz w:val="20"/>
                      <w:lang w:val="es-ES"/>
                    </w:rPr>
                  </w:pPr>
                  <w:r w:rsidRPr="00D00F2B">
                    <w:rPr>
                      <w:rFonts w:cs="Arial"/>
                      <w:sz w:val="20"/>
                      <w:lang w:val="es-ES"/>
                    </w:rPr>
                    <w:t>275</w:t>
                  </w:r>
                </w:p>
              </w:tc>
              <w:tc>
                <w:tcPr>
                  <w:tcW w:w="999" w:type="dxa"/>
                  <w:shd w:val="clear" w:color="auto" w:fill="FFFFFF" w:themeFill="background1"/>
                  <w:vAlign w:val="center"/>
                </w:tcPr>
                <w:p w:rsidRPr="00D00F2B" w:rsidR="002D34C9" w:rsidP="00F21E5B" w:rsidRDefault="002D363E" w14:paraId="341A122C" w14:textId="77777777">
                  <w:pPr>
                    <w:autoSpaceDE w:val="0"/>
                    <w:autoSpaceDN w:val="0"/>
                    <w:adjustRightInd w:val="0"/>
                    <w:jc w:val="center"/>
                    <w:rPr>
                      <w:rFonts w:cs="Arial"/>
                      <w:sz w:val="20"/>
                      <w:lang w:val="es-ES"/>
                    </w:rPr>
                  </w:pPr>
                  <w:r w:rsidRPr="00D00F2B">
                    <w:rPr>
                      <w:rFonts w:cs="Arial"/>
                      <w:sz w:val="20"/>
                      <w:lang w:val="es-ES"/>
                    </w:rPr>
                    <w:t>275</w:t>
                  </w:r>
                </w:p>
              </w:tc>
            </w:tr>
            <w:tr w:rsidRPr="00D00F2B" w:rsidR="002D34C9" w:rsidTr="1645C256" w14:paraId="6F643214" w14:textId="77777777">
              <w:trPr>
                <w:trHeight w:val="227"/>
                <w:tblHeader/>
                <w:jc w:val="center"/>
              </w:trPr>
              <w:tc>
                <w:tcPr>
                  <w:tcW w:w="9338" w:type="dxa"/>
                  <w:gridSpan w:val="8"/>
                  <w:shd w:val="clear" w:color="auto" w:fill="FFFFFF" w:themeFill="background1"/>
                  <w:vAlign w:val="center"/>
                </w:tcPr>
                <w:p w:rsidRPr="00D00F2B" w:rsidR="002D34C9" w:rsidP="00D74A6B" w:rsidRDefault="002D34C9" w14:paraId="269E314A" w14:textId="77777777">
                  <w:pPr>
                    <w:autoSpaceDE w:val="0"/>
                    <w:autoSpaceDN w:val="0"/>
                    <w:adjustRightInd w:val="0"/>
                    <w:jc w:val="center"/>
                    <w:rPr>
                      <w:rFonts w:cs="Arial"/>
                      <w:b/>
                      <w:sz w:val="20"/>
                      <w:lang w:val="es-ES"/>
                    </w:rPr>
                  </w:pPr>
                </w:p>
                <w:p w:rsidRPr="00D00F2B" w:rsidR="002D34C9" w:rsidP="00D74A6B" w:rsidRDefault="002D34C9" w14:paraId="77FE5193" w14:textId="77777777">
                  <w:pPr>
                    <w:ind w:left="360"/>
                    <w:rPr>
                      <w:rFonts w:cs="Arial"/>
                      <w:b/>
                      <w:sz w:val="20"/>
                    </w:rPr>
                  </w:pPr>
                  <w:r w:rsidRPr="00D00F2B">
                    <w:rPr>
                      <w:rFonts w:cs="Arial"/>
                      <w:b/>
                      <w:sz w:val="20"/>
                    </w:rPr>
                    <w:t>Selección de beneficiarios</w:t>
                  </w:r>
                </w:p>
                <w:p w:rsidRPr="00D00F2B" w:rsidR="002D34C9" w:rsidP="00D74A6B" w:rsidRDefault="002D34C9" w14:paraId="47341341" w14:textId="77777777">
                  <w:pPr>
                    <w:ind w:left="360"/>
                    <w:jc w:val="left"/>
                    <w:rPr>
                      <w:rFonts w:cs="Arial"/>
                      <w:i/>
                      <w:sz w:val="20"/>
                    </w:rPr>
                  </w:pPr>
                </w:p>
                <w:p w:rsidRPr="00D00F2B" w:rsidR="00874545" w:rsidP="005A3043" w:rsidRDefault="00912F5B" w14:paraId="7B77E10C" w14:textId="77777777">
                  <w:pPr>
                    <w:ind w:left="360"/>
                    <w:rPr>
                      <w:rFonts w:cs="Arial"/>
                      <w:b/>
                      <w:sz w:val="20"/>
                    </w:rPr>
                  </w:pPr>
                  <w:r w:rsidRPr="00D00F2B">
                    <w:rPr>
                      <w:rFonts w:cs="Arial"/>
                      <w:sz w:val="20"/>
                    </w:rPr>
                    <w:t xml:space="preserve">Población en general, priorizando: </w:t>
                  </w:r>
                  <w:r w:rsidRPr="00D00F2B" w:rsidR="00CC0BB9">
                    <w:rPr>
                      <w:rFonts w:cs="Arial"/>
                      <w:sz w:val="20"/>
                    </w:rPr>
                    <w:t>mujeres gestantes y mujeres lactantes, padres, madres y cuidadores primarios</w:t>
                  </w:r>
                  <w:r w:rsidRPr="00D00F2B" w:rsidR="00874545">
                    <w:rPr>
                      <w:rFonts w:cs="Arial"/>
                      <w:sz w:val="20"/>
                    </w:rPr>
                    <w:t xml:space="preserve">, </w:t>
                  </w:r>
                  <w:r w:rsidRPr="00D00F2B" w:rsidR="00CC0BB9">
                    <w:rPr>
                      <w:rFonts w:cs="Arial"/>
                      <w:sz w:val="20"/>
                    </w:rPr>
                    <w:t>niños y niñas en condiciones de vulnerabilidad.</w:t>
                  </w:r>
                  <w:r w:rsidRPr="00D00F2B">
                    <w:rPr>
                      <w:rFonts w:cs="Arial"/>
                      <w:sz w:val="20"/>
                    </w:rPr>
                    <w:t xml:space="preserve"> </w:t>
                  </w:r>
                  <w:r w:rsidRPr="00D00F2B" w:rsidR="00874545">
                    <w:rPr>
                      <w:rFonts w:cs="Arial"/>
                      <w:color w:val="000000"/>
                      <w:sz w:val="20"/>
                      <w:lang w:val="es-ES"/>
                    </w:rPr>
                    <w:t xml:space="preserve">Los y las jóvenes en las que se tenga en cuenta sus necesidades, intereses y particularidades. </w:t>
                  </w:r>
                  <w:r w:rsidRPr="00D00F2B">
                    <w:rPr>
                      <w:rFonts w:cs="Arial"/>
                      <w:sz w:val="20"/>
                    </w:rPr>
                    <w:t>Adultos y personas mayores  con problemas o trastornos mentales, y consumo de sustancias psicoactivas</w:t>
                  </w:r>
                </w:p>
                <w:p w:rsidRPr="00D00F2B" w:rsidR="002D34C9" w:rsidP="00D74A6B" w:rsidRDefault="002D34C9" w14:paraId="42EF2083" w14:textId="77777777">
                  <w:pPr>
                    <w:autoSpaceDE w:val="0"/>
                    <w:autoSpaceDN w:val="0"/>
                    <w:adjustRightInd w:val="0"/>
                    <w:jc w:val="center"/>
                    <w:rPr>
                      <w:rFonts w:cs="Arial"/>
                      <w:b/>
                      <w:sz w:val="20"/>
                      <w:lang w:val="es-ES"/>
                    </w:rPr>
                  </w:pPr>
                </w:p>
              </w:tc>
            </w:tr>
            <w:tr w:rsidRPr="00D00F2B" w:rsidR="002D34C9" w:rsidTr="1645C256" w14:paraId="4CEF1143"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rsidRPr="00D00F2B" w:rsidR="002D34C9" w:rsidP="00D74A6B" w:rsidRDefault="002D34C9" w14:paraId="73569851"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t>LOCALIZACION</w:t>
                  </w:r>
                </w:p>
                <w:p w:rsidRPr="00D00F2B" w:rsidR="002D34C9" w:rsidP="00D74A6B" w:rsidRDefault="002D34C9" w14:paraId="148F4C58"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2D34C9" w:rsidTr="1645C256" w14:paraId="5BEB537C" w14:textId="77777777">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rsidRPr="00D00F2B" w:rsidR="002D34C9" w:rsidP="00D74A6B" w:rsidRDefault="002D34C9" w14:paraId="4FA8905D"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vAlign w:val="center"/>
                </w:tcPr>
                <w:p w:rsidRPr="00D00F2B" w:rsidR="002D34C9" w:rsidP="00D74A6B" w:rsidRDefault="002D34C9" w14:paraId="6563EF14"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vAlign w:val="center"/>
                </w:tcPr>
                <w:p w:rsidRPr="00D00F2B" w:rsidR="002D34C9" w:rsidP="00D74A6B" w:rsidRDefault="002D34C9" w14:paraId="09FE94BA"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vAlign w:val="center"/>
                </w:tcPr>
                <w:p w:rsidRPr="00D00F2B" w:rsidR="002D34C9" w:rsidP="00D74A6B" w:rsidRDefault="002D34C9" w14:paraId="65636F7E"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392C62" w:rsidTr="1645C256" w14:paraId="0CAC3853"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55BFB259" w14:textId="77777777">
                  <w:pPr>
                    <w:jc w:val="center"/>
                    <w:rPr>
                      <w:rFonts w:cs="Arial"/>
                      <w:b/>
                      <w:sz w:val="20"/>
                    </w:rPr>
                  </w:pPr>
                  <w:r w:rsidRPr="00D00F2B">
                    <w:rPr>
                      <w:rFonts w:cs="Arial"/>
                      <w:b/>
                      <w:sz w:val="20"/>
                    </w:rPr>
                    <w:t>2021</w:t>
                  </w:r>
                </w:p>
              </w:tc>
              <w:tc>
                <w:tcPr>
                  <w:tcW w:w="2176" w:type="dxa"/>
                  <w:shd w:val="clear" w:color="auto" w:fill="auto"/>
                  <w:vAlign w:val="center"/>
                </w:tcPr>
                <w:p w:rsidRPr="00D00F2B" w:rsidR="00392C62" w:rsidP="00F21E5B" w:rsidRDefault="00392C62" w14:paraId="661F875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13DF40B2"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259B8BCC"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392C62" w:rsidTr="1645C256" w14:paraId="6B9741C6"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057ED589" w14:textId="77777777">
                  <w:pPr>
                    <w:jc w:val="center"/>
                    <w:rPr>
                      <w:rFonts w:cs="Arial"/>
                      <w:b/>
                      <w:sz w:val="20"/>
                    </w:rPr>
                  </w:pPr>
                  <w:r w:rsidRPr="00D00F2B">
                    <w:rPr>
                      <w:rFonts w:cs="Arial"/>
                      <w:b/>
                      <w:sz w:val="20"/>
                    </w:rPr>
                    <w:t>2022</w:t>
                  </w:r>
                </w:p>
              </w:tc>
              <w:tc>
                <w:tcPr>
                  <w:tcW w:w="2176" w:type="dxa"/>
                  <w:shd w:val="clear" w:color="auto" w:fill="auto"/>
                  <w:vAlign w:val="center"/>
                </w:tcPr>
                <w:p w:rsidRPr="00D00F2B" w:rsidR="00392C62" w:rsidP="00F21E5B" w:rsidRDefault="00392C62" w14:paraId="2C82E07D"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7C8D23F5"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0E543537"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392C62" w:rsidTr="1645C256" w14:paraId="215EB33A"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229ACA2A" w14:textId="77777777">
                  <w:pPr>
                    <w:jc w:val="center"/>
                    <w:rPr>
                      <w:rFonts w:cs="Arial"/>
                      <w:b/>
                      <w:sz w:val="20"/>
                    </w:rPr>
                  </w:pPr>
                  <w:r w:rsidRPr="00D00F2B">
                    <w:rPr>
                      <w:rFonts w:cs="Arial"/>
                      <w:b/>
                      <w:sz w:val="20"/>
                    </w:rPr>
                    <w:t>2023</w:t>
                  </w:r>
                </w:p>
              </w:tc>
              <w:tc>
                <w:tcPr>
                  <w:tcW w:w="2176" w:type="dxa"/>
                  <w:shd w:val="clear" w:color="auto" w:fill="auto"/>
                  <w:vAlign w:val="center"/>
                </w:tcPr>
                <w:p w:rsidRPr="00D00F2B" w:rsidR="00392C62" w:rsidP="00F21E5B" w:rsidRDefault="00392C62" w14:paraId="3E696611"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4A2355C2"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563CD5E6"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392C62" w:rsidTr="1645C256" w14:paraId="30BF31E5" w14:textId="77777777">
              <w:tblPrEx>
                <w:tblLook w:val="00A0" w:firstRow="1" w:lastRow="0" w:firstColumn="1" w:lastColumn="0" w:noHBand="0" w:noVBand="0"/>
              </w:tblPrEx>
              <w:trPr>
                <w:trHeight w:val="284"/>
                <w:jc w:val="center"/>
              </w:trPr>
              <w:tc>
                <w:tcPr>
                  <w:tcW w:w="833" w:type="dxa"/>
                  <w:shd w:val="clear" w:color="auto" w:fill="auto"/>
                  <w:vAlign w:val="center"/>
                </w:tcPr>
                <w:p w:rsidRPr="00D00F2B" w:rsidR="00392C62" w:rsidP="00D74A6B" w:rsidRDefault="00392C62" w14:paraId="3A98CC6F" w14:textId="77777777">
                  <w:pPr>
                    <w:jc w:val="center"/>
                    <w:rPr>
                      <w:rFonts w:cs="Arial"/>
                      <w:b/>
                      <w:sz w:val="20"/>
                    </w:rPr>
                  </w:pPr>
                  <w:r w:rsidRPr="00D00F2B">
                    <w:rPr>
                      <w:rFonts w:cs="Arial"/>
                      <w:b/>
                      <w:sz w:val="20"/>
                    </w:rPr>
                    <w:t>2024</w:t>
                  </w:r>
                </w:p>
              </w:tc>
              <w:tc>
                <w:tcPr>
                  <w:tcW w:w="2176" w:type="dxa"/>
                  <w:shd w:val="clear" w:color="auto" w:fill="auto"/>
                  <w:vAlign w:val="center"/>
                </w:tcPr>
                <w:p w:rsidRPr="00D00F2B" w:rsidR="00392C62" w:rsidP="00F21E5B" w:rsidRDefault="00392C62" w14:paraId="251B9EF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vAlign w:val="center"/>
                </w:tcPr>
                <w:p w:rsidRPr="00D00F2B" w:rsidR="00392C62" w:rsidP="00F21E5B" w:rsidRDefault="00392C62" w14:paraId="4584B399"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vAlign w:val="center"/>
                </w:tcPr>
                <w:p w:rsidRPr="00D00F2B" w:rsidR="00392C62" w:rsidP="00F21E5B" w:rsidRDefault="00392C62" w14:paraId="54B3C7C0"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bl>
          <w:p w:rsidRPr="00D00F2B" w:rsidR="002D34C9" w:rsidP="00D527F6" w:rsidRDefault="002D34C9" w14:paraId="7B40C951" w14:textId="77777777">
            <w:pPr>
              <w:rPr>
                <w:rFonts w:cs="Arial"/>
                <w:sz w:val="20"/>
              </w:rPr>
            </w:pPr>
          </w:p>
          <w:p w:rsidRPr="00D00F2B" w:rsidR="002D34C9" w:rsidP="002D34C9" w:rsidRDefault="002D34C9" w14:paraId="4B4D7232" w14:textId="77777777">
            <w:pPr>
              <w:ind w:left="708"/>
              <w:rPr>
                <w:rFonts w:cs="Arial"/>
                <w:i/>
                <w:sz w:val="20"/>
              </w:rPr>
            </w:pPr>
          </w:p>
          <w:p w:rsidRPr="00D00F2B" w:rsidR="00A27767" w:rsidP="00255B9B" w:rsidRDefault="002D34C9" w14:paraId="2B2C7AB1" w14:textId="77777777">
            <w:pPr>
              <w:numPr>
                <w:ilvl w:val="0"/>
                <w:numId w:val="39"/>
              </w:numPr>
              <w:rPr>
                <w:rFonts w:cs="Arial"/>
                <w:sz w:val="20"/>
                <w:lang w:val="es-ES_tradnl"/>
              </w:rPr>
            </w:pPr>
            <w:r w:rsidRPr="00D00F2B">
              <w:rPr>
                <w:rFonts w:cs="Arial"/>
                <w:b/>
                <w:sz w:val="20"/>
                <w:u w:val="single"/>
                <w:lang w:val="es-ES"/>
              </w:rPr>
              <w:t>COMPONENTE 5</w:t>
            </w:r>
            <w:r w:rsidRPr="00D00F2B" w:rsidR="00A27767">
              <w:rPr>
                <w:rFonts w:cs="Arial"/>
                <w:b/>
                <w:sz w:val="20"/>
                <w:u w:val="single"/>
                <w:lang w:val="es-ES"/>
              </w:rPr>
              <w:t xml:space="preserve">: </w:t>
            </w:r>
            <w:r w:rsidRPr="00D00F2B" w:rsidR="00255B9B">
              <w:rPr>
                <w:rFonts w:cs="Arial"/>
                <w:b/>
                <w:sz w:val="20"/>
                <w:u w:val="single"/>
                <w:lang w:val="es-ES_tradnl"/>
              </w:rPr>
              <w:t>ESTRATEGIA TERRITORIAL DE SALUD</w:t>
            </w:r>
          </w:p>
          <w:p w:rsidRPr="00D00F2B" w:rsidR="00392C62" w:rsidP="00A27767" w:rsidRDefault="00392C62" w14:paraId="2093CA67" w14:textId="77777777">
            <w:pPr>
              <w:ind w:left="708"/>
              <w:rPr>
                <w:rFonts w:cs="Arial"/>
                <w:b/>
                <w:sz w:val="20"/>
                <w:u w:val="single"/>
                <w:lang w:val="es-ES"/>
              </w:rPr>
            </w:pPr>
          </w:p>
          <w:p w:rsidRPr="00D00F2B" w:rsidR="002D34C9" w:rsidP="009922D1" w:rsidRDefault="00710055" w14:paraId="0C1D42CD" w14:textId="77777777">
            <w:pPr>
              <w:ind w:left="364"/>
              <w:rPr>
                <w:rFonts w:cs="Arial"/>
                <w:color w:val="000000"/>
                <w:sz w:val="20"/>
              </w:rPr>
            </w:pPr>
            <w:r w:rsidRPr="00D00F2B">
              <w:rPr>
                <w:rFonts w:cs="Arial"/>
                <w:color w:val="000000"/>
                <w:sz w:val="20"/>
              </w:rPr>
              <w:t>Acciones complementarias para la implementación del Modelo y el Plan Territorial de Salud, que se encuentren en el marco jurídico y competencias legales de las Alcaldías Locales. Estas acciones deberán ser coherentes con los diagnósticos locales de salud, así como con las necesidades y realidades territoriales, y concertadas con el Sector y la Comunidad.</w:t>
            </w:r>
            <w:r w:rsidRPr="00D00F2B" w:rsidR="00392C62">
              <w:rPr>
                <w:rFonts w:cs="Arial"/>
                <w:color w:val="000000"/>
                <w:sz w:val="20"/>
              </w:rPr>
              <w:t xml:space="preserve"> </w:t>
            </w:r>
            <w:r w:rsidRPr="00D00F2B">
              <w:rPr>
                <w:rFonts w:cs="Arial"/>
                <w:color w:val="000000"/>
                <w:sz w:val="20"/>
              </w:rPr>
              <w:t>Las acciones deberán favorecer la disminución de brechas y barreras existentes frente al acceso y goce efectivo del derecho a la salud.</w:t>
            </w:r>
          </w:p>
          <w:p w:rsidRPr="00D00F2B" w:rsidR="00710055" w:rsidP="00710055" w:rsidRDefault="00710055" w14:paraId="2503B197" w14:textId="77777777">
            <w:pPr>
              <w:ind w:left="708"/>
              <w:rPr>
                <w:rFonts w:cs="Arial"/>
                <w:color w:val="FF0000"/>
                <w:sz w:val="20"/>
              </w:rPr>
            </w:pPr>
          </w:p>
          <w:p w:rsidRPr="00D00F2B" w:rsidR="00392C62" w:rsidP="00710055" w:rsidRDefault="00392C62" w14:paraId="290583F9" w14:textId="77777777">
            <w:pPr>
              <w:ind w:left="708"/>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33"/>
              <w:gridCol w:w="2176"/>
              <w:gridCol w:w="1935"/>
              <w:gridCol w:w="418"/>
              <w:gridCol w:w="1000"/>
              <w:gridCol w:w="984"/>
              <w:gridCol w:w="993"/>
              <w:gridCol w:w="999"/>
            </w:tblGrid>
            <w:tr w:rsidRPr="00D00F2B" w:rsidR="002D34C9" w:rsidTr="29571373" w14:paraId="60C43FD0" w14:textId="77777777">
              <w:trPr>
                <w:trHeight w:val="313"/>
                <w:jc w:val="center"/>
              </w:trPr>
              <w:tc>
                <w:tcPr>
                  <w:tcW w:w="9338" w:type="dxa"/>
                  <w:gridSpan w:val="8"/>
                  <w:shd w:val="clear" w:color="auto" w:fill="D9D9D9" w:themeFill="background1" w:themeFillShade="D9"/>
                  <w:tcMar/>
                  <w:vAlign w:val="center"/>
                </w:tcPr>
                <w:p w:rsidRPr="00D00F2B" w:rsidR="002D34C9" w:rsidP="00D74A6B" w:rsidRDefault="002D34C9" w14:paraId="691438B3" w14:textId="77777777">
                  <w:pPr>
                    <w:autoSpaceDE w:val="0"/>
                    <w:autoSpaceDN w:val="0"/>
                    <w:adjustRightInd w:val="0"/>
                    <w:jc w:val="center"/>
                    <w:rPr>
                      <w:rFonts w:cs="Arial"/>
                      <w:b/>
                      <w:sz w:val="20"/>
                      <w:lang w:val="es-ES"/>
                    </w:rPr>
                  </w:pPr>
                  <w:r w:rsidRPr="00D00F2B">
                    <w:rPr>
                      <w:rFonts w:cs="Arial"/>
                      <w:b/>
                      <w:sz w:val="20"/>
                      <w:lang w:val="es-ES"/>
                    </w:rPr>
                    <w:t>DESCRIPCIÓN DE ACTIVIDADES</w:t>
                  </w:r>
                </w:p>
              </w:tc>
            </w:tr>
            <w:tr w:rsidRPr="00D00F2B" w:rsidR="002D34C9" w:rsidTr="29571373" w14:paraId="70CD4743" w14:textId="77777777">
              <w:trPr>
                <w:trHeight w:val="3785"/>
                <w:jc w:val="center"/>
              </w:trPr>
              <w:tc>
                <w:tcPr>
                  <w:tcW w:w="9338" w:type="dxa"/>
                  <w:gridSpan w:val="8"/>
                  <w:tcMar/>
                </w:tcPr>
                <w:p w:rsidRPr="00D00F2B" w:rsidR="002D34C9" w:rsidP="00D74A6B" w:rsidRDefault="002D34C9" w14:paraId="68F21D90" w14:textId="0BE500F8">
                  <w:pPr>
                    <w:ind w:left="360"/>
                    <w:rPr>
                      <w:rFonts w:cs="Arial"/>
                      <w:i/>
                      <w:sz w:val="20"/>
                      <w:lang w:val="es-ES"/>
                    </w:rPr>
                  </w:pPr>
                </w:p>
                <w:p w:rsidRPr="00D00F2B" w:rsidR="002D34C9" w:rsidP="00D74A6B" w:rsidRDefault="002D34C9" w14:paraId="17E008CC" w14:textId="77777777">
                  <w:pPr>
                    <w:ind w:left="360"/>
                    <w:rPr>
                      <w:rFonts w:cs="Arial"/>
                      <w:b/>
                      <w:sz w:val="20"/>
                      <w:u w:val="single"/>
                      <w:lang w:val="es-ES"/>
                    </w:rPr>
                  </w:pPr>
                  <w:r w:rsidRPr="00D00F2B">
                    <w:rPr>
                      <w:rFonts w:cs="Arial"/>
                      <w:b/>
                      <w:sz w:val="20"/>
                      <w:u w:val="single"/>
                      <w:lang w:val="es-ES"/>
                    </w:rPr>
                    <w:t>VIGENCIA 2021</w:t>
                  </w:r>
                </w:p>
                <w:p w:rsidRPr="00D00F2B" w:rsidR="002D34C9" w:rsidP="00D74A6B" w:rsidRDefault="002D34C9" w14:paraId="13C326F3" w14:textId="77777777">
                  <w:pPr>
                    <w:ind w:left="360"/>
                    <w:rPr>
                      <w:rFonts w:cs="Arial"/>
                      <w:color w:val="FF0000"/>
                      <w:sz w:val="20"/>
                      <w:lang w:val="es-ES"/>
                    </w:rPr>
                  </w:pPr>
                </w:p>
                <w:p w:rsidRPr="00D00F2B" w:rsidR="008C4EBB" w:rsidP="009922D1" w:rsidRDefault="008C4EBB" w14:paraId="48F200FD" w14:textId="77777777">
                  <w:pPr>
                    <w:ind w:left="360"/>
                    <w:rPr>
                      <w:rFonts w:cs="Arial"/>
                      <w:color w:val="000000"/>
                      <w:sz w:val="20"/>
                    </w:rPr>
                  </w:pPr>
                  <w:r w:rsidRPr="00D00F2B">
                    <w:rPr>
                      <w:rFonts w:cs="Arial"/>
                      <w:b/>
                      <w:color w:val="000000"/>
                      <w:sz w:val="20"/>
                    </w:rPr>
                    <w:t>1. FORMULACIÓN</w:t>
                  </w:r>
                  <w:r w:rsidRPr="00D00F2B">
                    <w:rPr>
                      <w:rFonts w:cs="Arial"/>
                      <w:color w:val="000000"/>
                      <w:sz w:val="20"/>
                    </w:rPr>
                    <w:t xml:space="preserve">: En esta fase se desarrollan mesas de diálogo entre la Alcaldía Local y la Subred Integrada de Servicios de Salud ESE, su equipo de Análisis de Condiciones y referentes de Gobernanza, con el fin de definir y concertar las acciones territoriales en salud que se podrán complementar. Se debe tener en cuenta factores poblacionales, territoriales, socio-económicos, dinámicas locales, entre otros. </w:t>
                  </w:r>
                </w:p>
                <w:p w:rsidRPr="00D00F2B" w:rsidR="008C4EBB" w:rsidP="009922D1" w:rsidRDefault="008C4EBB" w14:paraId="4853B841" w14:textId="77777777">
                  <w:pPr>
                    <w:ind w:left="360"/>
                    <w:rPr>
                      <w:rFonts w:cs="Arial"/>
                      <w:color w:val="000000"/>
                      <w:sz w:val="20"/>
                    </w:rPr>
                  </w:pPr>
                </w:p>
                <w:p w:rsidRPr="00D00F2B" w:rsidR="008C4EBB" w:rsidP="009922D1" w:rsidRDefault="008C4EBB" w14:paraId="2AA4FA07"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etapa de formulación deberá ser también orientada a los diversos grupos poblacionales con enfoque diferencial con los ajustes razonables que se requieran para el acceso, participación y conformación de mesas de formulación. </w:t>
                  </w:r>
                </w:p>
                <w:p w:rsidRPr="00D00F2B" w:rsidR="008C4EBB" w:rsidP="009922D1" w:rsidRDefault="008C4EBB" w14:paraId="50125231" w14:textId="77777777">
                  <w:pPr>
                    <w:ind w:left="360"/>
                    <w:rPr>
                      <w:rFonts w:cs="Arial"/>
                      <w:color w:val="000000"/>
                      <w:sz w:val="20"/>
                    </w:rPr>
                  </w:pPr>
                </w:p>
                <w:p w:rsidRPr="00D00F2B" w:rsidR="00255B9B" w:rsidP="009922D1" w:rsidRDefault="008C4EBB" w14:paraId="723FD496" w14:textId="77777777">
                  <w:pPr>
                    <w:ind w:left="360"/>
                    <w:rPr>
                      <w:rFonts w:cs="Arial"/>
                      <w:color w:val="000000"/>
                      <w:sz w:val="20"/>
                    </w:rPr>
                  </w:pPr>
                  <w:r w:rsidRPr="00D00F2B">
                    <w:rPr>
                      <w:rFonts w:cs="Arial"/>
                      <w:b/>
                      <w:color w:val="000000"/>
                      <w:sz w:val="20"/>
                    </w:rPr>
                    <w:t>2. SOCIALIZACIÓN Y DIFUSIÓN:</w:t>
                  </w:r>
                  <w:r w:rsidRPr="00D00F2B">
                    <w:rPr>
                      <w:rFonts w:cs="Arial"/>
                      <w:color w:val="000000"/>
                      <w:sz w:val="20"/>
                    </w:rPr>
                    <w:t xml:space="preserve"> Corresponde a acciones de convocatoria, difusión y socialización, como parte de la estrategia de comunicaciones y presentaciones públicas ante las JAL y la Comunidad, así como la identificación de la población, a partir de los datos suministrados por las diferentes fuentes de acceso y canalización al Proyecto</w:t>
                  </w:r>
                  <w:r w:rsidRPr="00D00F2B" w:rsidR="00255B9B">
                    <w:rPr>
                      <w:rFonts w:cs="Arial"/>
                      <w:color w:val="000000"/>
                      <w:sz w:val="20"/>
                    </w:rPr>
                    <w:t xml:space="preserve">. </w:t>
                  </w:r>
                </w:p>
                <w:p w:rsidRPr="00D00F2B" w:rsidR="00255B9B" w:rsidP="009922D1" w:rsidRDefault="00255B9B" w14:paraId="5A25747A" w14:textId="77777777">
                  <w:pPr>
                    <w:ind w:left="360"/>
                    <w:rPr>
                      <w:rFonts w:cs="Arial"/>
                      <w:color w:val="000000"/>
                      <w:sz w:val="20"/>
                    </w:rPr>
                  </w:pPr>
                </w:p>
                <w:p w:rsidRPr="00D00F2B" w:rsidR="008C4EBB" w:rsidP="009922D1" w:rsidRDefault="008C4EBB" w14:paraId="368CF932" w14:textId="77777777">
                  <w:pPr>
                    <w:ind w:left="360"/>
                    <w:rPr>
                      <w:rFonts w:cs="Arial"/>
                      <w:color w:val="000000"/>
                      <w:sz w:val="20"/>
                    </w:rPr>
                  </w:pPr>
                  <w:r w:rsidRPr="00D00F2B">
                    <w:rPr>
                      <w:rFonts w:cs="Arial"/>
                      <w:b/>
                      <w:color w:val="000000"/>
                      <w:sz w:val="20"/>
                    </w:rPr>
                    <w:t>Enfoque Poblacional-Diferencial:</w:t>
                  </w:r>
                  <w:r w:rsidRPr="00D00F2B">
                    <w:rPr>
                      <w:rFonts w:cs="Arial"/>
                      <w:color w:val="000000"/>
                      <w:sz w:val="20"/>
                    </w:rPr>
                    <w:t xml:space="preserve"> La estrategia de comunicación deberá ser también orientada a los diversos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w:t>
                  </w:r>
                </w:p>
                <w:p w:rsidRPr="00D00F2B" w:rsidR="008C4EBB" w:rsidP="009922D1" w:rsidRDefault="008C4EBB" w14:paraId="09B8D95D" w14:textId="77777777">
                  <w:pPr>
                    <w:ind w:left="360"/>
                    <w:rPr>
                      <w:rFonts w:cs="Arial"/>
                      <w:color w:val="000000"/>
                      <w:sz w:val="20"/>
                    </w:rPr>
                  </w:pPr>
                </w:p>
                <w:p w:rsidRPr="00D00F2B" w:rsidR="008C4EBB" w:rsidP="009922D1" w:rsidRDefault="008C4EBB" w14:paraId="272A9F92" w14:textId="77777777">
                  <w:pPr>
                    <w:ind w:left="360"/>
                    <w:rPr>
                      <w:rFonts w:cs="Arial"/>
                      <w:color w:val="000000"/>
                      <w:sz w:val="20"/>
                    </w:rPr>
                  </w:pPr>
                  <w:r w:rsidRPr="00D00F2B">
                    <w:rPr>
                      <w:rFonts w:cs="Arial"/>
                      <w:b/>
                      <w:color w:val="000000"/>
                      <w:sz w:val="20"/>
                    </w:rPr>
                    <w:t>3. INSCRIPCIÓN:</w:t>
                  </w:r>
                  <w:r w:rsidRPr="00D00F2B">
                    <w:rPr>
                      <w:rFonts w:cs="Arial"/>
                      <w:color w:val="000000"/>
                      <w:sz w:val="20"/>
                    </w:rPr>
                    <w:t xml:space="preserve"> Esta fase se tendrá en cuenta para las acciones que requieran el registro y la identificación de la población objeto. Para ello se tendrá en cuenta la referencia de fuentes de acceso y las variables que aporten a la gestión de la información y datos. </w:t>
                  </w:r>
                </w:p>
                <w:p w:rsidRPr="00D00F2B" w:rsidR="008C4EBB" w:rsidP="009922D1" w:rsidRDefault="008C4EBB" w14:paraId="78BEFD2A" w14:textId="77777777">
                  <w:pPr>
                    <w:ind w:left="360"/>
                    <w:rPr>
                      <w:rFonts w:cs="Arial"/>
                      <w:b/>
                      <w:color w:val="000000"/>
                      <w:sz w:val="20"/>
                    </w:rPr>
                  </w:pPr>
                </w:p>
                <w:p w:rsidRPr="00D00F2B" w:rsidR="008C4EBB" w:rsidP="009922D1" w:rsidRDefault="008C4EBB" w14:paraId="76DF5CA9" w14:textId="77777777">
                  <w:pPr>
                    <w:ind w:left="360"/>
                    <w:rPr>
                      <w:rFonts w:cs="Arial"/>
                      <w:color w:val="000000"/>
                      <w:sz w:val="20"/>
                    </w:rPr>
                  </w:pPr>
                  <w:r w:rsidRPr="00D00F2B">
                    <w:rPr>
                      <w:rFonts w:cs="Arial"/>
                      <w:b/>
                      <w:color w:val="000000"/>
                      <w:sz w:val="20"/>
                    </w:rPr>
                    <w:t>4. EJECUCIÓN</w:t>
                  </w:r>
                  <w:r w:rsidRPr="00D00F2B">
                    <w:rPr>
                      <w:rFonts w:cs="Arial"/>
                      <w:color w:val="000000"/>
                      <w:sz w:val="20"/>
                    </w:rPr>
                    <w:t>. El ejecutor deberá demostrar suficiencia técnica y administrativa en la entrega de productos y servicios, así como en el desarrollo de fases y acciones. Cumplir con los criterios de elegibilidad y viabilidad del Sector, tener conocimiento de la normatividad jurídica y operativa frente al Modelo, el Plan Territorial de Salud y las acciones de co-inversión concertadas entre el FDL y el Sector.</w:t>
                  </w:r>
                </w:p>
                <w:p w:rsidRPr="00D00F2B" w:rsidR="008C4EBB" w:rsidP="009922D1" w:rsidRDefault="008C4EBB" w14:paraId="27A76422" w14:textId="77777777">
                  <w:pPr>
                    <w:ind w:left="360"/>
                    <w:rPr>
                      <w:rFonts w:cs="Arial"/>
                      <w:color w:val="000000"/>
                      <w:sz w:val="20"/>
                    </w:rPr>
                  </w:pPr>
                </w:p>
                <w:p w:rsidRPr="00D00F2B" w:rsidR="008C4EBB" w:rsidP="009922D1" w:rsidRDefault="008C4EBB" w14:paraId="6C2F5C25" w14:textId="77777777">
                  <w:pPr>
                    <w:ind w:left="360"/>
                    <w:rPr>
                      <w:rFonts w:cs="Arial"/>
                      <w:color w:val="000000"/>
                      <w:sz w:val="20"/>
                    </w:rPr>
                  </w:pPr>
                  <w:r w:rsidRPr="00D00F2B">
                    <w:rPr>
                      <w:rFonts w:cs="Arial"/>
                      <w:color w:val="000000"/>
                      <w:sz w:val="20"/>
                    </w:rPr>
                    <w:t>Dentro de las categorías de acción a ejecutar en el marco de los proyectos de “Co-inversión de la Estrategia Territorial de Salud”, se encuentran:</w:t>
                  </w:r>
                </w:p>
                <w:p w:rsidRPr="00D00F2B" w:rsidR="008C4EBB" w:rsidP="008C4EBB" w:rsidRDefault="008C4EBB" w14:paraId="49206A88" w14:textId="77777777">
                  <w:pPr>
                    <w:ind w:left="720"/>
                    <w:rPr>
                      <w:rFonts w:cs="Arial"/>
                      <w:color w:val="000000"/>
                      <w:sz w:val="20"/>
                    </w:rPr>
                  </w:pPr>
                </w:p>
                <w:p w:rsidRPr="00D00F2B" w:rsidR="00255B9B" w:rsidP="009922D1" w:rsidRDefault="008C4EBB" w14:paraId="4E4D1EA9" w14:textId="77777777">
                  <w:pPr>
                    <w:numPr>
                      <w:ilvl w:val="0"/>
                      <w:numId w:val="34"/>
                    </w:numPr>
                    <w:ind w:left="708"/>
                    <w:rPr>
                      <w:rFonts w:cs="Arial"/>
                      <w:color w:val="000000"/>
                      <w:sz w:val="20"/>
                      <w:lang w:val="es-ES"/>
                    </w:rPr>
                  </w:pPr>
                  <w:r w:rsidRPr="00D00F2B">
                    <w:rPr>
                      <w:rFonts w:cs="Arial"/>
                      <w:color w:val="000000"/>
                      <w:sz w:val="20"/>
                      <w:lang w:val="es-ES"/>
                    </w:rPr>
                    <w:t>Acciones complementarias al Modelo y Plan Territorial de Salud.</w:t>
                  </w:r>
                </w:p>
                <w:p w:rsidRPr="00D00F2B" w:rsidR="00255B9B" w:rsidP="009922D1" w:rsidRDefault="008C4EBB" w14:paraId="033D585E" w14:textId="77777777">
                  <w:pPr>
                    <w:numPr>
                      <w:ilvl w:val="0"/>
                      <w:numId w:val="34"/>
                    </w:numPr>
                    <w:ind w:left="708"/>
                    <w:rPr>
                      <w:rFonts w:cs="Arial"/>
                      <w:color w:val="000000"/>
                      <w:sz w:val="20"/>
                      <w:lang w:val="es-ES"/>
                    </w:rPr>
                  </w:pPr>
                  <w:r w:rsidRPr="00D00F2B">
                    <w:rPr>
                      <w:rFonts w:cs="Arial"/>
                      <w:color w:val="000000"/>
                      <w:sz w:val="20"/>
                      <w:lang w:val="es-ES"/>
                    </w:rPr>
                    <w:t>Acciones complementarias no incluidas en el Plan de Beneficios en salud vigente, ni en los</w:t>
                  </w:r>
                  <w:r w:rsidRPr="00D00F2B" w:rsidR="00255B9B">
                    <w:rPr>
                      <w:rFonts w:cs="Arial"/>
                      <w:color w:val="000000"/>
                      <w:sz w:val="20"/>
                      <w:lang w:val="es-ES"/>
                    </w:rPr>
                    <w:t xml:space="preserve"> </w:t>
                  </w:r>
                  <w:r w:rsidRPr="00D00F2B">
                    <w:rPr>
                      <w:rFonts w:cs="Arial"/>
                      <w:color w:val="000000"/>
                      <w:sz w:val="20"/>
                      <w:lang w:val="es-ES"/>
                    </w:rPr>
                    <w:t>demás</w:t>
                  </w:r>
                  <w:r w:rsidRPr="00D00F2B" w:rsidR="00255B9B">
                    <w:rPr>
                      <w:rFonts w:cs="Arial"/>
                      <w:color w:val="000000"/>
                      <w:sz w:val="20"/>
                      <w:lang w:val="es-ES"/>
                    </w:rPr>
                    <w:t xml:space="preserve"> </w:t>
                  </w:r>
                  <w:r w:rsidRPr="00D00F2B">
                    <w:rPr>
                      <w:rFonts w:cs="Arial"/>
                      <w:color w:val="000000"/>
                      <w:sz w:val="20"/>
                      <w:lang w:val="es-ES"/>
                    </w:rPr>
                    <w:t>conceptos de gasto del sector salud relacionados en la Circular CONFIS 03 de 2020.</w:t>
                  </w:r>
                </w:p>
                <w:p w:rsidRPr="00D00F2B" w:rsidR="00255B9B" w:rsidP="009922D1" w:rsidRDefault="008C4EBB" w14:paraId="410C4529" w14:textId="77777777">
                  <w:pPr>
                    <w:numPr>
                      <w:ilvl w:val="0"/>
                      <w:numId w:val="34"/>
                    </w:numPr>
                    <w:ind w:left="708"/>
                    <w:rPr>
                      <w:rFonts w:cs="Arial"/>
                      <w:color w:val="000000"/>
                      <w:sz w:val="20"/>
                      <w:lang w:val="es-ES"/>
                    </w:rPr>
                  </w:pPr>
                  <w:r w:rsidRPr="00D00F2B">
                    <w:rPr>
                      <w:rFonts w:cs="Arial"/>
                      <w:color w:val="000000"/>
                      <w:sz w:val="20"/>
                      <w:lang w:val="es-ES"/>
                    </w:rPr>
                    <w:t>Informadores en salud: Son enlaces de apoyo resolutivo, que conectan a la comunidad con e</w:t>
                  </w:r>
                  <w:r w:rsidRPr="00D00F2B" w:rsidR="00255B9B">
                    <w:rPr>
                      <w:rFonts w:cs="Arial"/>
                      <w:color w:val="000000"/>
                      <w:sz w:val="20"/>
                      <w:lang w:val="es-ES"/>
                    </w:rPr>
                    <w:t>l s</w:t>
                  </w:r>
                  <w:r w:rsidRPr="00D00F2B">
                    <w:rPr>
                      <w:rFonts w:cs="Arial"/>
                      <w:color w:val="000000"/>
                      <w:sz w:val="20"/>
                      <w:lang w:val="es-ES"/>
                    </w:rPr>
                    <w:t>istema de salud y el sector y realizan gestión transectorial, apoyo y enlace para la implementación del Modelo Territorial de Salud a nivel local.</w:t>
                  </w:r>
                </w:p>
                <w:p w:rsidRPr="00D00F2B" w:rsidR="008C4EBB" w:rsidP="009922D1" w:rsidRDefault="008C4EBB" w14:paraId="446A0657" w14:textId="77777777">
                  <w:pPr>
                    <w:numPr>
                      <w:ilvl w:val="0"/>
                      <w:numId w:val="34"/>
                    </w:numPr>
                    <w:ind w:left="708"/>
                    <w:rPr>
                      <w:rFonts w:cs="Arial"/>
                      <w:color w:val="000000"/>
                      <w:sz w:val="20"/>
                      <w:lang w:val="es-ES"/>
                    </w:rPr>
                  </w:pPr>
                  <w:r w:rsidRPr="00D00F2B">
                    <w:rPr>
                      <w:rFonts w:cs="Arial"/>
                      <w:color w:val="000000"/>
                      <w:sz w:val="20"/>
                      <w:lang w:val="es-ES"/>
                    </w:rPr>
                    <w:t xml:space="preserve">Acciones complementarias que faciliten y reconozcan los ejercicios de participación social en </w:t>
                  </w:r>
                  <w:r w:rsidRPr="00D00F2B" w:rsidR="00255B9B">
                    <w:rPr>
                      <w:rFonts w:cs="Arial"/>
                      <w:color w:val="000000"/>
                      <w:sz w:val="20"/>
                      <w:lang w:val="es-ES"/>
                    </w:rPr>
                    <w:t xml:space="preserve"> </w:t>
                  </w:r>
                  <w:r w:rsidRPr="00D00F2B">
                    <w:rPr>
                      <w:rFonts w:cs="Arial"/>
                      <w:color w:val="000000"/>
                      <w:sz w:val="20"/>
                      <w:lang w:val="es-ES"/>
                    </w:rPr>
                    <w:t>salud: logística (espacios, alimentación, transporte, insumos) e incentivos para la participación en estos ejercicios.</w:t>
                  </w:r>
                </w:p>
                <w:p w:rsidRPr="00D00F2B" w:rsidR="008C4EBB" w:rsidP="008C4EBB" w:rsidRDefault="008C4EBB" w14:paraId="67B7A70C" w14:textId="77777777">
                  <w:pPr>
                    <w:ind w:left="720"/>
                    <w:rPr>
                      <w:rFonts w:cs="Arial"/>
                      <w:b/>
                      <w:color w:val="000000"/>
                      <w:sz w:val="20"/>
                    </w:rPr>
                  </w:pPr>
                </w:p>
                <w:p w:rsidRPr="00D00F2B" w:rsidR="008C4EBB" w:rsidP="009922D1" w:rsidRDefault="008C4EBB" w14:paraId="712AA33D" w14:textId="77777777">
                  <w:pPr>
                    <w:ind w:left="348"/>
                    <w:rPr>
                      <w:rFonts w:cs="Arial"/>
                      <w:color w:val="000000"/>
                      <w:sz w:val="20"/>
                    </w:rPr>
                  </w:pPr>
                  <w:r w:rsidRPr="00D00F2B">
                    <w:rPr>
                      <w:rFonts w:cs="Arial"/>
                      <w:b/>
                      <w:color w:val="000000"/>
                      <w:sz w:val="20"/>
                    </w:rPr>
                    <w:t>Enfoque Poblacional-Diferencial:</w:t>
                  </w:r>
                  <w:r w:rsidRPr="00D00F2B">
                    <w:rPr>
                      <w:rFonts w:cs="Arial"/>
                      <w:color w:val="000000"/>
                      <w:sz w:val="20"/>
                    </w:rPr>
                    <w:t xml:space="preserve"> La fase de ejecución deberá contemplar la implementación de estrategias y ajustes razonables para el diálogo y abordaje de todos los grupos poblacionales. </w:t>
                  </w:r>
                </w:p>
                <w:p w:rsidRPr="00D00F2B" w:rsidR="008C4EBB" w:rsidP="008C4EBB" w:rsidRDefault="008C4EBB" w14:paraId="71887C79" w14:textId="77777777">
                  <w:pPr>
                    <w:ind w:left="720"/>
                    <w:rPr>
                      <w:rFonts w:cs="Arial"/>
                      <w:color w:val="000000"/>
                      <w:sz w:val="20"/>
                    </w:rPr>
                  </w:pPr>
                </w:p>
                <w:p w:rsidRPr="00D00F2B" w:rsidR="008C4EBB" w:rsidP="009922D1" w:rsidRDefault="008C4EBB" w14:paraId="089936E2" w14:textId="77777777">
                  <w:pPr>
                    <w:ind w:left="348"/>
                    <w:rPr>
                      <w:rFonts w:cs="Arial"/>
                      <w:color w:val="000000"/>
                      <w:sz w:val="20"/>
                    </w:rPr>
                  </w:pPr>
                  <w:r w:rsidRPr="00D00F2B">
                    <w:rPr>
                      <w:rFonts w:cs="Arial"/>
                      <w:b/>
                      <w:color w:val="000000"/>
                      <w:sz w:val="20"/>
                    </w:rPr>
                    <w:t xml:space="preserve">5. REGISTRO Y SISTEMATIZACIÓN: </w:t>
                  </w:r>
                  <w:r w:rsidRPr="00D00F2B">
                    <w:rPr>
                      <w:rFonts w:cs="Arial"/>
                      <w:color w:val="000000"/>
                      <w:sz w:val="20"/>
                    </w:rPr>
                    <w:t xml:space="preserve">Registro de información cualitativa y cuantitativa, que permita dar cuenta del avance, dificultades, retos y resultados por cada una de las fases del proyecto, así como de los aportes y observaciones realizadas por los diferentes actores vinculados. El proyecto debe permitir la realimentación de la información, al Sector Salud – Dirección de Participación </w:t>
                  </w:r>
                  <w:r w:rsidRPr="00D00F2B">
                    <w:rPr>
                      <w:rFonts w:cs="Arial"/>
                      <w:color w:val="000000"/>
                      <w:sz w:val="20"/>
                    </w:rPr>
                    <w:lastRenderedPageBreak/>
                    <w:t>Social, Gestión Territorial y Transectorialidad, a la Comunidad, a las instancias en salud y a las Entidades de Control.</w:t>
                  </w:r>
                </w:p>
                <w:p w:rsidRPr="00D00F2B" w:rsidR="008C4EBB" w:rsidP="009922D1" w:rsidRDefault="008C4EBB" w14:paraId="3B7FD67C" w14:textId="77777777">
                  <w:pPr>
                    <w:ind w:left="348"/>
                    <w:rPr>
                      <w:rFonts w:cs="Arial"/>
                      <w:b/>
                      <w:color w:val="000000"/>
                      <w:sz w:val="20"/>
                    </w:rPr>
                  </w:pPr>
                </w:p>
                <w:p w:rsidRPr="00D00F2B" w:rsidR="008C4EBB" w:rsidP="009922D1" w:rsidRDefault="008C4EBB" w14:paraId="08F588C7" w14:textId="77777777">
                  <w:pPr>
                    <w:ind w:left="348"/>
                    <w:rPr>
                      <w:rFonts w:cs="Arial"/>
                      <w:color w:val="000000"/>
                      <w:sz w:val="20"/>
                    </w:rPr>
                  </w:pPr>
                  <w:r w:rsidRPr="00D00F2B">
                    <w:rPr>
                      <w:rFonts w:cs="Arial"/>
                      <w:b/>
                      <w:color w:val="000000"/>
                      <w:sz w:val="20"/>
                    </w:rPr>
                    <w:t xml:space="preserve">6. EVALUACIÓN, MONITOREO Y CONTROL SOCIAL. </w:t>
                  </w:r>
                  <w:r w:rsidRPr="00D00F2B">
                    <w:rPr>
                      <w:rFonts w:cs="Arial"/>
                      <w:color w:val="000000"/>
                      <w:sz w:val="20"/>
                    </w:rPr>
                    <w:t>El proyecto deberá favorecer la constitución y acción de veedurías comunitarias, desde la formulación, desarrollo, seguimiento, evaluación y liquidación del proyecto, teniendo en cuenta lineamientos dados por el proceso de control social de la Secretaria Distrital de Salud.</w:t>
                  </w:r>
                  <w:r w:rsidRPr="00D00F2B" w:rsidR="00255B9B">
                    <w:rPr>
                      <w:rFonts w:cs="Arial"/>
                      <w:color w:val="000000"/>
                      <w:sz w:val="20"/>
                    </w:rPr>
                    <w:t xml:space="preserve"> </w:t>
                  </w:r>
                  <w:r w:rsidRPr="00D00F2B">
                    <w:rPr>
                      <w:rFonts w:cs="Arial"/>
                      <w:color w:val="000000"/>
                      <w:sz w:val="20"/>
                    </w:rPr>
                    <w:t>Conformación del comité técnico de seguimiento integrado por: delegado de la Alcaldía Local, delegado del equipo ejecutor, delegados de la veeduría, delegados de organizaciones sociales locales, referente de política pública asociada o referente técnico relacionado para el PIC de la Subred Integrada de Servicios de Salud ESE, delegado de la SDS (D.P.S.G.T.y.T). Seguimiento mensual a la ejecución física y financiera, como parte de los procesos de Control Social y Gobierno Abierto. Definición y seguimiento de indicadores de cobertura, resultado e impacto. Se deberán contemplar actividades de cierre, informe y presentación final, y liquidación, así como realimentación al Sector, FDL y la Comunidad</w:t>
                  </w:r>
                </w:p>
                <w:p w:rsidRPr="00D00F2B" w:rsidR="008C4EBB" w:rsidP="008C4EBB" w:rsidRDefault="008C4EBB" w14:paraId="38D6B9B6" w14:textId="77777777">
                  <w:pPr>
                    <w:ind w:left="720"/>
                    <w:rPr>
                      <w:rFonts w:cs="Arial"/>
                      <w:b/>
                      <w:color w:val="000000"/>
                      <w:sz w:val="20"/>
                    </w:rPr>
                  </w:pPr>
                </w:p>
                <w:p w:rsidRPr="00D00F2B" w:rsidR="00392C62" w:rsidP="7F0946B9" w:rsidRDefault="27426CCC" w14:paraId="71E07A05" w14:textId="77777777">
                  <w:pPr>
                    <w:ind w:left="360"/>
                    <w:rPr>
                      <w:rFonts w:cs="Arial"/>
                      <w:i/>
                      <w:iCs/>
                      <w:sz w:val="20"/>
                    </w:rPr>
                  </w:pPr>
                  <w:r w:rsidRPr="7F0946B9">
                    <w:rPr>
                      <w:rFonts w:cs="Arial"/>
                      <w:b/>
                      <w:bCs/>
                      <w:i/>
                      <w:iCs/>
                      <w:sz w:val="20"/>
                    </w:rPr>
                    <w:t xml:space="preserve">Nota: </w:t>
                  </w:r>
                  <w:r w:rsidRPr="7F0946B9">
                    <w:rPr>
                      <w:rFonts w:cs="Arial"/>
                      <w:i/>
                      <w:iCs/>
                      <w:sz w:val="20"/>
                    </w:rPr>
                    <w:t>En el marco de la emergencia sanitaria declarada por COVID-19, se deberán contemplar acciones, estrategias, así como medidas de protección y prevención frente al contagio, dando cumplimiento a la normativa Distrital y Nacional vigente.</w:t>
                  </w:r>
                </w:p>
                <w:p w:rsidRPr="00D00F2B" w:rsidR="00392C62" w:rsidP="7F0946B9" w:rsidRDefault="00392C62" w14:paraId="5B42C05E" w14:textId="7EA047B3">
                  <w:pPr>
                    <w:ind w:left="360"/>
                    <w:rPr>
                      <w:i/>
                      <w:iCs/>
                      <w:szCs w:val="24"/>
                    </w:rPr>
                  </w:pPr>
                </w:p>
                <w:p w:rsidRPr="00D00F2B" w:rsidR="00392C62" w:rsidP="7F0946B9" w:rsidRDefault="201549D4" w14:paraId="5A8319C5" w14:textId="21B9C36A">
                  <w:pPr>
                    <w:ind w:left="360"/>
                    <w:rPr>
                      <w:rFonts w:cs="Arial"/>
                      <w:b/>
                      <w:bCs/>
                      <w:sz w:val="20"/>
                      <w:u w:val="single"/>
                      <w:lang w:val="es-ES"/>
                    </w:rPr>
                  </w:pPr>
                  <w:r w:rsidRPr="7F0946B9">
                    <w:rPr>
                      <w:rFonts w:cs="Arial"/>
                      <w:b/>
                      <w:bCs/>
                      <w:sz w:val="20"/>
                      <w:u w:val="single"/>
                      <w:lang w:val="es-ES"/>
                    </w:rPr>
                    <w:t>VIGENCIA 2022</w:t>
                  </w:r>
                </w:p>
                <w:p w:rsidRPr="00D00F2B" w:rsidR="00392C62" w:rsidP="7F0946B9" w:rsidRDefault="00392C62" w14:paraId="1E0CE2FF" w14:textId="77777777">
                  <w:pPr>
                    <w:ind w:left="360"/>
                    <w:rPr>
                      <w:rFonts w:cs="Arial"/>
                      <w:color w:val="FF0000"/>
                      <w:sz w:val="20"/>
                      <w:lang w:val="es-ES"/>
                    </w:rPr>
                  </w:pPr>
                </w:p>
                <w:p w:rsidRPr="00D00F2B" w:rsidR="00392C62" w:rsidP="7F0946B9" w:rsidRDefault="5C3029B1" w14:paraId="01ACA3C2" w14:textId="722D3F16">
                  <w:pPr>
                    <w:ind w:left="360"/>
                    <w:rPr>
                      <w:color w:val="000000" w:themeColor="text1"/>
                      <w:szCs w:val="24"/>
                    </w:rPr>
                  </w:pPr>
                  <w:r w:rsidRPr="7F0946B9">
                    <w:rPr>
                      <w:rFonts w:cs="Arial"/>
                      <w:b/>
                      <w:bCs/>
                      <w:color w:val="000000" w:themeColor="text1"/>
                      <w:sz w:val="20"/>
                    </w:rPr>
                    <w:t>1. FORMULACIÓN</w:t>
                  </w:r>
                  <w:r w:rsidRPr="7F0946B9">
                    <w:rPr>
                      <w:rFonts w:cs="Arial"/>
                      <w:color w:val="000000" w:themeColor="text1"/>
                      <w:sz w:val="20"/>
                    </w:rPr>
                    <w:t>: En esta fase se adelantaran  mesas de diálogo entre la Alcaldía Local y la Subred Integrada de Servicios de Salud ESE, su equipo de Análisis de Condiciones y referentes de Gobernanza, para concertar las acciones territoriales en salud . Se debe tener en cuenta factores poblacionales, territoriales, socio-económicos, dinámicas locales, entre otros.</w:t>
                  </w:r>
                </w:p>
                <w:p w:rsidRPr="00D00F2B" w:rsidR="00392C62" w:rsidP="7F0946B9" w:rsidRDefault="00392C62" w14:paraId="790CDAB3" w14:textId="58486D7A">
                  <w:pPr>
                    <w:ind w:left="360"/>
                    <w:rPr>
                      <w:i/>
                      <w:iCs/>
                      <w:szCs w:val="24"/>
                    </w:rPr>
                  </w:pPr>
                </w:p>
                <w:p w:rsidRPr="00D00F2B" w:rsidR="00392C62" w:rsidP="7F0946B9" w:rsidRDefault="5C3029B1" w14:paraId="6B0560AF" w14:textId="44EF16A0">
                  <w:pPr>
                    <w:ind w:left="360"/>
                    <w:rPr>
                      <w:rFonts w:eastAsia="Arial" w:cs="Arial"/>
                      <w:sz w:val="20"/>
                    </w:rPr>
                  </w:pPr>
                  <w:r w:rsidRPr="7F0946B9">
                    <w:rPr>
                      <w:rFonts w:cs="Arial"/>
                      <w:b/>
                      <w:bCs/>
                      <w:color w:val="000000" w:themeColor="text1"/>
                      <w:sz w:val="20"/>
                    </w:rPr>
                    <w:t>Enfoque Poblacional-Diferencial:</w:t>
                  </w:r>
                  <w:r w:rsidRPr="7F0946B9">
                    <w:rPr>
                      <w:rFonts w:cs="Arial"/>
                      <w:color w:val="000000" w:themeColor="text1"/>
                      <w:sz w:val="20"/>
                    </w:rPr>
                    <w:t xml:space="preserve"> la etapa de formulación deberá ser también orientada a los diversos grupos poblacionales con enfoque diferencial con los ajustes razonables que se requieran</w:t>
                  </w:r>
                  <w:r w:rsidRPr="7F0946B9">
                    <w:rPr>
                      <w:rFonts w:cs="Arial"/>
                      <w:sz w:val="20"/>
                    </w:rPr>
                    <w:t xml:space="preserve"> </w:t>
                  </w:r>
                  <w:r w:rsidRPr="7F0946B9" w:rsidR="7F0946B9">
                    <w:rPr>
                      <w:rFonts w:eastAsia="Arial" w:cs="Arial"/>
                      <w:sz w:val="20"/>
                    </w:rPr>
                    <w:t>La inclusión social de las personas objeto del presente estudio a partir del reconocimiento de las estructuras sociales, para el acceso, participación y conformación de mesas de formulación.</w:t>
                  </w:r>
                </w:p>
                <w:p w:rsidRPr="00D00F2B" w:rsidR="00392C62" w:rsidP="7F0946B9" w:rsidRDefault="00392C62" w14:paraId="7E9BEF90" w14:textId="5BFA243F">
                  <w:pPr>
                    <w:ind w:left="360"/>
                    <w:rPr>
                      <w:szCs w:val="24"/>
                    </w:rPr>
                  </w:pPr>
                </w:p>
                <w:p w:rsidRPr="00D00F2B" w:rsidR="00392C62" w:rsidP="7F0946B9" w:rsidRDefault="5C3029B1" w14:paraId="13E85BC8" w14:textId="5817CFA8">
                  <w:pPr>
                    <w:ind w:left="360"/>
                    <w:rPr>
                      <w:rFonts w:cs="Arial"/>
                      <w:color w:val="000000" w:themeColor="text1"/>
                      <w:sz w:val="20"/>
                    </w:rPr>
                  </w:pPr>
                  <w:r w:rsidRPr="7F0946B9">
                    <w:rPr>
                      <w:rFonts w:cs="Arial"/>
                      <w:b/>
                      <w:bCs/>
                      <w:color w:val="000000" w:themeColor="text1"/>
                      <w:sz w:val="20"/>
                    </w:rPr>
                    <w:t>2. SOCIALIZACIÓN Y DIFUSIÓN:</w:t>
                  </w:r>
                  <w:r w:rsidRPr="7F0946B9">
                    <w:rPr>
                      <w:rFonts w:cs="Arial"/>
                      <w:color w:val="000000" w:themeColor="text1"/>
                      <w:sz w:val="20"/>
                    </w:rPr>
                    <w:t xml:space="preserve"> Se desarrollarán a acciones de convocatoria, difusión y socialización, como parte de la estrategia de comunicaciones y presentaciones públicas ante las JAL y la Comunidad, así como la identificación de la población, a partir de los datos suministrados por las diferentes fuentes de acceso y canalización al Proyecto, realizar la proyección de las presentaciones públicas, propendiendo por la participación de las comunidades por medio digitales</w:t>
                  </w:r>
                </w:p>
                <w:p w:rsidRPr="00D00F2B" w:rsidR="00392C62" w:rsidP="7F0946B9" w:rsidRDefault="00392C62" w14:paraId="49171CC9" w14:textId="4E57D237"/>
                <w:p w:rsidRPr="00D00F2B" w:rsidR="00392C62" w:rsidP="7F0946B9" w:rsidRDefault="00392C62" w14:paraId="2020CA79" w14:textId="260011B1">
                  <w:pPr>
                    <w:ind w:left="360"/>
                    <w:rPr>
                      <w:i/>
                      <w:iCs/>
                      <w:szCs w:val="24"/>
                    </w:rPr>
                  </w:pPr>
                </w:p>
                <w:p w:rsidRPr="00D00F2B" w:rsidR="00392C62" w:rsidP="7F0946B9" w:rsidRDefault="5C3029B1" w14:paraId="7AF44A27" w14:textId="3A32D0F2">
                  <w:pPr>
                    <w:ind w:left="360"/>
                    <w:rPr>
                      <w:rFonts w:cs="Arial"/>
                      <w:color w:val="000000" w:themeColor="text1"/>
                      <w:sz w:val="20"/>
                    </w:rPr>
                  </w:pPr>
                  <w:r w:rsidRPr="7F0946B9">
                    <w:rPr>
                      <w:rFonts w:cs="Arial"/>
                      <w:b/>
                      <w:bCs/>
                      <w:color w:val="000000" w:themeColor="text1"/>
                      <w:sz w:val="20"/>
                    </w:rPr>
                    <w:t>Enfoque Poblacional-Diferencial:</w:t>
                  </w:r>
                  <w:r w:rsidRPr="7F0946B9">
                    <w:rPr>
                      <w:rFonts w:cs="Arial"/>
                      <w:color w:val="000000" w:themeColor="text1"/>
                      <w:sz w:val="20"/>
                    </w:rPr>
                    <w:t xml:space="preserve"> La estrategia deberá ser también posesionada a los diferentes grupos poblacionales con enfoque diferencial, con los ajustes razonables que se requieran para el acceso oportuno a la información. Se deberá dar cumplimiento al Acuerdo Distrital 381 del 2009, en el cual se define que las piezas comunicativas que sean diseñadas y divulgadas, deben incluir lenguaje incluyente, comunicación e imágenes no sexistas.</w:t>
                  </w:r>
                </w:p>
                <w:p w:rsidRPr="00D00F2B" w:rsidR="00392C62" w:rsidP="7F0946B9" w:rsidRDefault="00392C62" w14:paraId="71379DB3" w14:textId="28CF2118">
                  <w:pPr>
                    <w:ind w:left="360"/>
                    <w:rPr>
                      <w:i/>
                      <w:iCs/>
                      <w:szCs w:val="24"/>
                    </w:rPr>
                  </w:pPr>
                </w:p>
                <w:p w:rsidRPr="00D00F2B" w:rsidR="00392C62" w:rsidP="7F0946B9" w:rsidRDefault="5C3029B1" w14:paraId="79AB21CF" w14:textId="0437B4BB">
                  <w:pPr>
                    <w:ind w:left="360"/>
                    <w:rPr>
                      <w:rFonts w:cs="Arial"/>
                      <w:color w:val="000000" w:themeColor="text1"/>
                      <w:sz w:val="20"/>
                    </w:rPr>
                  </w:pPr>
                  <w:r w:rsidRPr="7F0946B9">
                    <w:rPr>
                      <w:rFonts w:cs="Arial"/>
                      <w:b/>
                      <w:bCs/>
                      <w:color w:val="000000" w:themeColor="text1"/>
                      <w:sz w:val="20"/>
                    </w:rPr>
                    <w:t>3. INSCRIPCIÓN:</w:t>
                  </w:r>
                  <w:r w:rsidRPr="7F0946B9">
                    <w:rPr>
                      <w:rFonts w:cs="Arial"/>
                      <w:color w:val="000000" w:themeColor="text1"/>
                      <w:sz w:val="20"/>
                    </w:rPr>
                    <w:t xml:space="preserve"> Esta fase se tendrá en cuenta para las acciones que requieran el registro y la identificación de la población objeto. Para ello se tendrá en cuenta la referencia de fuentes de acceso y las variables que aporten a la gestión de la información y datos, la subred integrada de servicios de salud desarrollará la creación y fortalecimiento del dispositivo  y la base de archivos de las  personas  involucradas en el programa.</w:t>
                  </w:r>
                </w:p>
                <w:p w:rsidRPr="00D00F2B" w:rsidR="00392C62" w:rsidP="7F0946B9" w:rsidRDefault="7F0946B9" w14:paraId="7FB515B4" w14:textId="371385A2">
                  <w:r w:rsidRPr="7F0946B9">
                    <w:rPr>
                      <w:rFonts w:ascii="Times New Roman" w:hAnsi="Times New Roman"/>
                      <w:sz w:val="21"/>
                      <w:szCs w:val="21"/>
                      <w:lang w:val="es"/>
                    </w:rPr>
                    <w:t xml:space="preserve"> </w:t>
                  </w:r>
                </w:p>
                <w:p w:rsidRPr="00D00F2B" w:rsidR="00392C62" w:rsidP="7F0946B9" w:rsidRDefault="00392C62" w14:paraId="61E68AF3" w14:textId="77777777">
                  <w:pPr>
                    <w:ind w:left="360"/>
                    <w:rPr>
                      <w:rFonts w:cs="Arial"/>
                      <w:b/>
                      <w:bCs/>
                      <w:color w:val="000000" w:themeColor="text1"/>
                      <w:sz w:val="20"/>
                    </w:rPr>
                  </w:pPr>
                </w:p>
                <w:p w:rsidRPr="00D00F2B" w:rsidR="00392C62" w:rsidP="7F0946B9" w:rsidRDefault="5C3029B1" w14:paraId="26C80BB4" w14:textId="6F9AD809">
                  <w:pPr>
                    <w:ind w:left="360"/>
                    <w:rPr>
                      <w:rFonts w:cs="Arial"/>
                      <w:color w:val="000000" w:themeColor="text1"/>
                      <w:sz w:val="20"/>
                    </w:rPr>
                  </w:pPr>
                  <w:r w:rsidRPr="7F0946B9">
                    <w:rPr>
                      <w:rFonts w:cs="Arial"/>
                      <w:b/>
                      <w:bCs/>
                      <w:color w:val="000000" w:themeColor="text1"/>
                      <w:sz w:val="20"/>
                    </w:rPr>
                    <w:t>4. EJECUCIÓN</w:t>
                  </w:r>
                  <w:r w:rsidRPr="7F0946B9">
                    <w:rPr>
                      <w:rFonts w:cs="Arial"/>
                      <w:color w:val="000000" w:themeColor="text1"/>
                      <w:sz w:val="20"/>
                    </w:rPr>
                    <w:t xml:space="preserve">. El ejecutor se encargara demostrar suficiencia técnica y administrativa en la entrega de productos y servicios, así como en el desarrollo de fases y acciones. Cumplir con los </w:t>
                  </w:r>
                  <w:r w:rsidRPr="7F0946B9">
                    <w:rPr>
                      <w:rFonts w:cs="Arial"/>
                      <w:color w:val="000000" w:themeColor="text1"/>
                      <w:sz w:val="20"/>
                    </w:rPr>
                    <w:lastRenderedPageBreak/>
                    <w:t>criterios de elegibilidad y viabilidad del Sector, tener conocimiento de la normatividad jurídica y operativa frente al Modelo, el Plan Territorial de Salud y las acciones de co-inversión concertadas entre el FDL y el Sector.</w:t>
                  </w:r>
                </w:p>
                <w:p w:rsidRPr="00D00F2B" w:rsidR="00392C62" w:rsidP="7F0946B9" w:rsidRDefault="5C3029B1" w14:paraId="109C9566" w14:textId="3E9E5292">
                  <w:pPr>
                    <w:ind w:left="360"/>
                    <w:rPr>
                      <w:color w:val="000000" w:themeColor="text1"/>
                      <w:szCs w:val="24"/>
                    </w:rPr>
                  </w:pPr>
                  <w:r w:rsidRPr="7F0946B9">
                    <w:rPr>
                      <w:rFonts w:cs="Arial"/>
                      <w:color w:val="000000" w:themeColor="text1"/>
                      <w:sz w:val="20"/>
                    </w:rPr>
                    <w:t>Las categorías de acción a ejecutar en el marco de los proyectos de “Co-inversión de la Estrategia Territorial de Salud”, se encuentran</w:t>
                  </w:r>
                </w:p>
                <w:p w:rsidRPr="00D00F2B" w:rsidR="00392C62" w:rsidP="7F0946B9" w:rsidRDefault="00392C62" w14:paraId="2276B48F" w14:textId="22E0310A">
                  <w:pPr>
                    <w:ind w:left="360"/>
                    <w:rPr>
                      <w:color w:val="000000" w:themeColor="text1"/>
                      <w:szCs w:val="24"/>
                    </w:rPr>
                  </w:pPr>
                </w:p>
                <w:p w:rsidRPr="00D00F2B" w:rsidR="00392C62" w:rsidP="7F0946B9" w:rsidRDefault="5C3029B1" w14:paraId="54167E8E"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Acciones complementarias al Modelo y Plan Territorial de Salud.</w:t>
                  </w:r>
                </w:p>
                <w:p w:rsidRPr="00D00F2B" w:rsidR="00392C62" w:rsidP="7F0946B9" w:rsidRDefault="5C3029B1" w14:paraId="629345B7"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Acciones complementarias no incluidas en el Plan de Beneficios en salud vigente, ni en los</w:t>
                  </w:r>
                  <w:r w:rsidRPr="7F0946B9" w:rsidR="31E349E6">
                    <w:rPr>
                      <w:rFonts w:cs="Arial"/>
                      <w:color w:val="000000" w:themeColor="text1"/>
                      <w:sz w:val="20"/>
                      <w:lang w:val="es-ES"/>
                    </w:rPr>
                    <w:t xml:space="preserve"> </w:t>
                  </w:r>
                  <w:r w:rsidRPr="7F0946B9">
                    <w:rPr>
                      <w:rFonts w:cs="Arial"/>
                      <w:color w:val="000000" w:themeColor="text1"/>
                      <w:sz w:val="20"/>
                      <w:lang w:val="es-ES"/>
                    </w:rPr>
                    <w:t>demás</w:t>
                  </w:r>
                  <w:r w:rsidRPr="7F0946B9" w:rsidR="31E349E6">
                    <w:rPr>
                      <w:rFonts w:cs="Arial"/>
                      <w:color w:val="000000" w:themeColor="text1"/>
                      <w:sz w:val="20"/>
                      <w:lang w:val="es-ES"/>
                    </w:rPr>
                    <w:t xml:space="preserve"> </w:t>
                  </w:r>
                  <w:r w:rsidRPr="7F0946B9">
                    <w:rPr>
                      <w:rFonts w:cs="Arial"/>
                      <w:color w:val="000000" w:themeColor="text1"/>
                      <w:sz w:val="20"/>
                      <w:lang w:val="es-ES"/>
                    </w:rPr>
                    <w:t>conceptos de gasto del sector salud relacionados en la Circular CONFIS 03 de 2020.</w:t>
                  </w:r>
                </w:p>
                <w:p w:rsidRPr="00D00F2B" w:rsidR="00392C62" w:rsidP="7F0946B9" w:rsidRDefault="5C3029B1" w14:paraId="0DFE02F0"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Informadores en salud: Son enlaces de apoyo resolutivo, que conectan a la comunidad con e</w:t>
                  </w:r>
                  <w:r w:rsidRPr="7F0946B9" w:rsidR="31E349E6">
                    <w:rPr>
                      <w:rFonts w:cs="Arial"/>
                      <w:color w:val="000000" w:themeColor="text1"/>
                      <w:sz w:val="20"/>
                      <w:lang w:val="es-ES"/>
                    </w:rPr>
                    <w:t>l s</w:t>
                  </w:r>
                  <w:r w:rsidRPr="7F0946B9">
                    <w:rPr>
                      <w:rFonts w:cs="Arial"/>
                      <w:color w:val="000000" w:themeColor="text1"/>
                      <w:sz w:val="20"/>
                      <w:lang w:val="es-ES"/>
                    </w:rPr>
                    <w:t>istema de salud y el sector y realizan gestión transectorial, apoyo y enlace para la implementación del Modelo Territorial de Salud a nivel local.</w:t>
                  </w:r>
                </w:p>
                <w:p w:rsidRPr="00D00F2B" w:rsidR="00392C62" w:rsidP="7F0946B9" w:rsidRDefault="5C3029B1" w14:paraId="165050D2" w14:textId="77777777">
                  <w:pPr>
                    <w:numPr>
                      <w:ilvl w:val="0"/>
                      <w:numId w:val="34"/>
                    </w:numPr>
                    <w:ind w:left="708"/>
                    <w:rPr>
                      <w:rFonts w:cs="Arial"/>
                      <w:color w:val="000000" w:themeColor="text1"/>
                      <w:sz w:val="20"/>
                      <w:lang w:val="es-ES"/>
                    </w:rPr>
                  </w:pPr>
                  <w:r w:rsidRPr="7F0946B9">
                    <w:rPr>
                      <w:rFonts w:cs="Arial"/>
                      <w:color w:val="000000" w:themeColor="text1"/>
                      <w:sz w:val="20"/>
                      <w:lang w:val="es-ES"/>
                    </w:rPr>
                    <w:t xml:space="preserve">Acciones complementarias que faciliten y reconozcan los ejercicios de participación social en </w:t>
                  </w:r>
                  <w:r w:rsidRPr="7F0946B9" w:rsidR="31E349E6">
                    <w:rPr>
                      <w:rFonts w:cs="Arial"/>
                      <w:color w:val="000000" w:themeColor="text1"/>
                      <w:sz w:val="20"/>
                      <w:lang w:val="es-ES"/>
                    </w:rPr>
                    <w:t xml:space="preserve"> </w:t>
                  </w:r>
                  <w:r w:rsidRPr="7F0946B9">
                    <w:rPr>
                      <w:rFonts w:cs="Arial"/>
                      <w:color w:val="000000" w:themeColor="text1"/>
                      <w:sz w:val="20"/>
                      <w:lang w:val="es-ES"/>
                    </w:rPr>
                    <w:t>salud: logística (espacios, alimentación, transporte, insumos) e incentivos para la participación en estos ejercicios.</w:t>
                  </w:r>
                </w:p>
                <w:p w:rsidRPr="00D00F2B" w:rsidR="00392C62" w:rsidP="7F0946B9" w:rsidRDefault="00392C62" w14:paraId="24983B41" w14:textId="77777777">
                  <w:pPr>
                    <w:ind w:left="720"/>
                    <w:rPr>
                      <w:rFonts w:cs="Arial"/>
                      <w:b/>
                      <w:bCs/>
                      <w:color w:val="000000" w:themeColor="text1"/>
                      <w:sz w:val="20"/>
                    </w:rPr>
                  </w:pPr>
                </w:p>
                <w:p w:rsidRPr="00D00F2B" w:rsidR="00392C62" w:rsidP="7F0946B9" w:rsidRDefault="5C3029B1" w14:paraId="3B2A1A94" w14:textId="77777777">
                  <w:pPr>
                    <w:ind w:left="348"/>
                    <w:rPr>
                      <w:rFonts w:cs="Arial"/>
                      <w:color w:val="000000" w:themeColor="text1"/>
                      <w:sz w:val="20"/>
                    </w:rPr>
                  </w:pPr>
                  <w:r w:rsidRPr="7F0946B9">
                    <w:rPr>
                      <w:rFonts w:cs="Arial"/>
                      <w:b/>
                      <w:bCs/>
                      <w:color w:val="000000" w:themeColor="text1"/>
                      <w:sz w:val="20"/>
                    </w:rPr>
                    <w:t>Enfoque Poblacional-Diferencial:</w:t>
                  </w:r>
                  <w:r w:rsidRPr="7F0946B9">
                    <w:rPr>
                      <w:rFonts w:cs="Arial"/>
                      <w:color w:val="000000" w:themeColor="text1"/>
                      <w:sz w:val="20"/>
                    </w:rPr>
                    <w:t xml:space="preserve"> La fase de ejecución deberá contemplar la implementación de estrategias y ajustes razonables para el diálogo y abordaje de todos los grupos poblacionales. </w:t>
                  </w:r>
                </w:p>
                <w:p w:rsidR="00392C62" w:rsidP="009C213D" w:rsidRDefault="00392C62" w14:paraId="496D3DD4" w14:textId="77777777">
                  <w:pPr>
                    <w:rPr>
                      <w:rFonts w:cs="Arial"/>
                      <w:color w:val="000000" w:themeColor="text1"/>
                      <w:sz w:val="20"/>
                    </w:rPr>
                  </w:pPr>
                </w:p>
                <w:p w:rsidRPr="009C213D" w:rsidR="009C213D" w:rsidP="009C213D" w:rsidRDefault="009C213D" w14:paraId="176EC0EE" w14:textId="77777777">
                  <w:pPr>
                    <w:rPr>
                      <w:rFonts w:cs="Arial"/>
                      <w:b/>
                      <w:color w:val="000000" w:themeColor="text1"/>
                      <w:sz w:val="20"/>
                      <w:u w:val="single"/>
                    </w:rPr>
                  </w:pPr>
                  <w:r w:rsidRPr="009C213D">
                    <w:rPr>
                      <w:rFonts w:cs="Arial"/>
                      <w:b/>
                      <w:color w:val="000000" w:themeColor="text1"/>
                      <w:sz w:val="20"/>
                      <w:u w:val="single"/>
                    </w:rPr>
                    <w:t>VIGENCIA 2021</w:t>
                  </w:r>
                </w:p>
                <w:p w:rsidRPr="00D00F2B" w:rsidR="009C213D" w:rsidP="009C213D" w:rsidRDefault="009C213D" w14:paraId="0EEC18D8" w14:textId="77777777">
                  <w:pPr>
                    <w:rPr>
                      <w:rFonts w:cs="Arial"/>
                      <w:color w:val="000000" w:themeColor="text1"/>
                      <w:sz w:val="20"/>
                    </w:rPr>
                  </w:pPr>
                </w:p>
                <w:p w:rsidRPr="009C213D" w:rsidR="009C213D" w:rsidP="009C213D" w:rsidRDefault="009C213D" w14:paraId="42A241E2" w14:textId="77777777">
                  <w:pPr>
                    <w:ind w:left="360"/>
                    <w:rPr>
                      <w:iCs/>
                      <w:sz w:val="20"/>
                      <w:szCs w:val="24"/>
                    </w:rPr>
                  </w:pPr>
                </w:p>
                <w:p w:rsidRPr="009C213D" w:rsidR="009C213D" w:rsidP="009C213D" w:rsidRDefault="009C213D" w14:paraId="65C650AB" w14:textId="77777777">
                  <w:pPr>
                    <w:ind w:left="360"/>
                    <w:rPr>
                      <w:iCs/>
                      <w:sz w:val="20"/>
                      <w:szCs w:val="24"/>
                    </w:rPr>
                  </w:pPr>
                  <w:r w:rsidRPr="009C213D">
                    <w:rPr>
                      <w:iCs/>
                      <w:sz w:val="20"/>
                      <w:szCs w:val="24"/>
                    </w:rPr>
                    <w:t xml:space="preserve">Convenio 454-2021 suscrito con Subred Centro Oriente. </w:t>
                  </w:r>
                </w:p>
                <w:p w:rsidRPr="009C213D" w:rsidR="009C213D" w:rsidP="009C213D" w:rsidRDefault="009C213D" w14:paraId="04119A99" w14:textId="77777777">
                  <w:pPr>
                    <w:ind w:left="360"/>
                    <w:rPr>
                      <w:iCs/>
                      <w:sz w:val="20"/>
                      <w:szCs w:val="24"/>
                    </w:rPr>
                  </w:pPr>
                </w:p>
                <w:p w:rsidRPr="009C213D" w:rsidR="009C213D" w:rsidP="009C213D" w:rsidRDefault="009C213D" w14:paraId="32649754" w14:textId="77777777">
                  <w:pPr>
                    <w:ind w:left="360"/>
                    <w:rPr>
                      <w:iCs/>
                      <w:sz w:val="20"/>
                      <w:szCs w:val="24"/>
                    </w:rPr>
                  </w:pPr>
                  <w:r w:rsidRPr="009C213D">
                    <w:rPr>
                      <w:iCs/>
                      <w:sz w:val="20"/>
                      <w:szCs w:val="24"/>
                    </w:rPr>
                    <w:t xml:space="preserve">Realización de Comités técnicos y Presentación pública del proyecto ante COPACOS   </w:t>
                  </w:r>
                </w:p>
                <w:p w:rsidRPr="009C213D" w:rsidR="009C213D" w:rsidP="009C213D" w:rsidRDefault="009C213D" w14:paraId="580E50C0" w14:textId="77777777">
                  <w:pPr>
                    <w:ind w:left="360"/>
                    <w:rPr>
                      <w:iCs/>
                      <w:sz w:val="20"/>
                      <w:szCs w:val="24"/>
                    </w:rPr>
                  </w:pPr>
                </w:p>
                <w:p w:rsidRPr="009C213D" w:rsidR="009C213D" w:rsidP="009C213D" w:rsidRDefault="009C213D" w14:paraId="383CAA6B" w14:textId="77777777">
                  <w:pPr>
                    <w:ind w:left="360"/>
                    <w:rPr>
                      <w:iCs/>
                      <w:sz w:val="20"/>
                      <w:szCs w:val="24"/>
                    </w:rPr>
                  </w:pPr>
                  <w:r w:rsidRPr="009C213D">
                    <w:rPr>
                      <w:iCs/>
                      <w:sz w:val="20"/>
                      <w:szCs w:val="24"/>
                    </w:rPr>
                    <w:t xml:space="preserve">Se tienen identificadas 635 personas cuidadoras-res de personas con discapacidad. Se desarrollan talleres en 3 categorías: salud mental positiva desde una mirada integral; eco cuidado como actividad alternativa en salud; medios alternativos para la salud y bienestar. </w:t>
                  </w:r>
                </w:p>
                <w:p w:rsidRPr="009C213D" w:rsidR="009C213D" w:rsidP="009C213D" w:rsidRDefault="009C213D" w14:paraId="0A62AE74" w14:textId="77777777">
                  <w:pPr>
                    <w:ind w:left="360"/>
                    <w:rPr>
                      <w:iCs/>
                      <w:sz w:val="20"/>
                      <w:szCs w:val="24"/>
                    </w:rPr>
                  </w:pPr>
                </w:p>
                <w:p w:rsidRPr="009C213D" w:rsidR="009C213D" w:rsidP="009C213D" w:rsidRDefault="009C213D" w14:paraId="06CB5AFB" w14:textId="77777777">
                  <w:pPr>
                    <w:ind w:left="360"/>
                    <w:rPr>
                      <w:iCs/>
                      <w:sz w:val="20"/>
                      <w:szCs w:val="24"/>
                    </w:rPr>
                  </w:pPr>
                  <w:r w:rsidRPr="009C213D">
                    <w:rPr>
                      <w:iCs/>
                      <w:sz w:val="20"/>
                      <w:szCs w:val="24"/>
                    </w:rPr>
                    <w:t xml:space="preserve">Se articularon redes con entidades públicas y privadas que manejen el tema de SPA. </w:t>
                  </w:r>
                </w:p>
                <w:p w:rsidRPr="009C213D" w:rsidR="009C213D" w:rsidP="009C213D" w:rsidRDefault="009C213D" w14:paraId="426E038F" w14:textId="77777777">
                  <w:pPr>
                    <w:ind w:left="360"/>
                    <w:rPr>
                      <w:iCs/>
                      <w:sz w:val="20"/>
                      <w:szCs w:val="24"/>
                    </w:rPr>
                  </w:pPr>
                </w:p>
                <w:p w:rsidRPr="009C213D" w:rsidR="009C213D" w:rsidP="009C213D" w:rsidRDefault="009C213D" w14:paraId="118B5D85" w14:textId="77777777">
                  <w:pPr>
                    <w:ind w:left="360"/>
                    <w:rPr>
                      <w:iCs/>
                      <w:sz w:val="20"/>
                      <w:szCs w:val="24"/>
                    </w:rPr>
                  </w:pPr>
                  <w:r w:rsidRPr="009C213D">
                    <w:rPr>
                      <w:iCs/>
                      <w:sz w:val="20"/>
                      <w:szCs w:val="24"/>
                    </w:rPr>
                    <w:t xml:space="preserve">Saberes ancestrales: se realizaron acuerdos con la población de sabios y población indígena, afrodescendientes de la localidad con el ejecutor para definir características del proyecto y personal para ejecutar la meta. 100 personas inscritas en los módulos de medicina ancestral  </w:t>
                  </w:r>
                </w:p>
                <w:p w:rsidRPr="009C213D" w:rsidR="009C213D" w:rsidP="009C213D" w:rsidRDefault="009C213D" w14:paraId="2A8F5F41" w14:textId="77777777">
                  <w:pPr>
                    <w:ind w:left="360"/>
                    <w:rPr>
                      <w:iCs/>
                      <w:sz w:val="20"/>
                      <w:szCs w:val="24"/>
                    </w:rPr>
                  </w:pPr>
                </w:p>
                <w:p w:rsidRPr="009C213D" w:rsidR="009C213D" w:rsidP="009C213D" w:rsidRDefault="009C213D" w14:paraId="59461355" w14:textId="77777777">
                  <w:pPr>
                    <w:ind w:left="360"/>
                    <w:rPr>
                      <w:iCs/>
                      <w:sz w:val="20"/>
                      <w:szCs w:val="24"/>
                    </w:rPr>
                  </w:pPr>
                  <w:r w:rsidRPr="009C213D">
                    <w:rPr>
                      <w:iCs/>
                      <w:sz w:val="20"/>
                      <w:szCs w:val="24"/>
                    </w:rPr>
                    <w:t xml:space="preserve">Se proyecta el diseño de la cartilla de saberes ancestrales. </w:t>
                  </w:r>
                </w:p>
                <w:p w:rsidRPr="009C213D" w:rsidR="009C213D" w:rsidP="009C213D" w:rsidRDefault="009C213D" w14:paraId="70609219" w14:textId="77777777">
                  <w:pPr>
                    <w:ind w:left="360"/>
                    <w:rPr>
                      <w:iCs/>
                      <w:sz w:val="20"/>
                      <w:szCs w:val="24"/>
                    </w:rPr>
                  </w:pPr>
                </w:p>
                <w:p w:rsidRPr="009C213D" w:rsidR="009C213D" w:rsidP="009C213D" w:rsidRDefault="009C213D" w14:paraId="43D1AA57" w14:textId="77777777">
                  <w:pPr>
                    <w:ind w:left="360"/>
                    <w:rPr>
                      <w:iCs/>
                      <w:sz w:val="20"/>
                      <w:szCs w:val="24"/>
                    </w:rPr>
                  </w:pPr>
                  <w:r w:rsidRPr="009C213D">
                    <w:rPr>
                      <w:iCs/>
                      <w:sz w:val="20"/>
                      <w:szCs w:val="24"/>
                    </w:rPr>
                    <w:t xml:space="preserve">Ayudas técnicas: Convenio 455 –2021 Convocatoria para la entrega de ayudas a 385 personas priorizando el estado de vulnerabilidad.  </w:t>
                  </w:r>
                </w:p>
                <w:p w:rsidRPr="009C213D" w:rsidR="009C213D" w:rsidP="009C213D" w:rsidRDefault="009C213D" w14:paraId="5D809CC0" w14:textId="77777777">
                  <w:pPr>
                    <w:ind w:left="360"/>
                    <w:rPr>
                      <w:iCs/>
                      <w:sz w:val="20"/>
                      <w:szCs w:val="24"/>
                    </w:rPr>
                  </w:pPr>
                </w:p>
                <w:p w:rsidRPr="009C213D" w:rsidR="009C213D" w:rsidP="009C213D" w:rsidRDefault="009C213D" w14:paraId="2A0A6717" w14:textId="77777777">
                  <w:pPr>
                    <w:ind w:left="360"/>
                    <w:rPr>
                      <w:iCs/>
                      <w:sz w:val="20"/>
                      <w:szCs w:val="24"/>
                    </w:rPr>
                  </w:pPr>
                  <w:r w:rsidRPr="009C213D">
                    <w:rPr>
                      <w:iCs/>
                      <w:sz w:val="20"/>
                      <w:szCs w:val="24"/>
                    </w:rPr>
                    <w:t xml:space="preserve">Se han realizado 279 visitas de vulnerabilidad </w:t>
                  </w:r>
                </w:p>
                <w:p w:rsidRPr="009C213D" w:rsidR="009C213D" w:rsidP="009C213D" w:rsidRDefault="009C213D" w14:paraId="6C21A210" w14:textId="77777777">
                  <w:pPr>
                    <w:ind w:left="360"/>
                    <w:rPr>
                      <w:iCs/>
                      <w:sz w:val="20"/>
                      <w:szCs w:val="24"/>
                    </w:rPr>
                  </w:pPr>
                </w:p>
                <w:p w:rsidRPr="009C213D" w:rsidR="009C213D" w:rsidP="009C213D" w:rsidRDefault="009C213D" w14:paraId="61532F4E" w14:textId="77777777">
                  <w:pPr>
                    <w:ind w:left="360"/>
                    <w:rPr>
                      <w:iCs/>
                      <w:sz w:val="20"/>
                      <w:szCs w:val="24"/>
                    </w:rPr>
                  </w:pPr>
                  <w:r w:rsidRPr="009C213D">
                    <w:rPr>
                      <w:iCs/>
                      <w:sz w:val="20"/>
                      <w:szCs w:val="24"/>
                    </w:rPr>
                    <w:t xml:space="preserve">Acciones complementarias:  </w:t>
                  </w:r>
                </w:p>
                <w:p w:rsidRPr="009C213D" w:rsidR="009C213D" w:rsidP="009C213D" w:rsidRDefault="009C213D" w14:paraId="4F4AA7F7" w14:textId="77777777">
                  <w:pPr>
                    <w:ind w:left="360"/>
                    <w:rPr>
                      <w:iCs/>
                      <w:sz w:val="20"/>
                      <w:szCs w:val="24"/>
                    </w:rPr>
                  </w:pPr>
                </w:p>
                <w:p w:rsidRPr="009C213D" w:rsidR="009C213D" w:rsidP="009C213D" w:rsidRDefault="009C213D" w14:paraId="7E1A8665" w14:textId="77777777">
                  <w:pPr>
                    <w:pStyle w:val="Prrafodelista"/>
                    <w:numPr>
                      <w:ilvl w:val="0"/>
                      <w:numId w:val="47"/>
                    </w:numPr>
                    <w:rPr>
                      <w:iCs/>
                      <w:sz w:val="20"/>
                      <w:szCs w:val="24"/>
                    </w:rPr>
                  </w:pPr>
                  <w:r w:rsidRPr="009C213D">
                    <w:rPr>
                      <w:iCs/>
                      <w:sz w:val="20"/>
                      <w:szCs w:val="24"/>
                    </w:rPr>
                    <w:t xml:space="preserve">Nutrición: 100 personas inscritas </w:t>
                  </w:r>
                </w:p>
                <w:p w:rsidRPr="009C213D" w:rsidR="009C213D" w:rsidP="009C213D" w:rsidRDefault="009C213D" w14:paraId="307192C1" w14:textId="77777777">
                  <w:pPr>
                    <w:pStyle w:val="Prrafodelista"/>
                    <w:numPr>
                      <w:ilvl w:val="0"/>
                      <w:numId w:val="47"/>
                    </w:numPr>
                    <w:rPr>
                      <w:iCs/>
                      <w:sz w:val="20"/>
                      <w:szCs w:val="24"/>
                    </w:rPr>
                  </w:pPr>
                  <w:r w:rsidRPr="009C213D">
                    <w:rPr>
                      <w:iCs/>
                      <w:sz w:val="20"/>
                      <w:szCs w:val="24"/>
                    </w:rPr>
                    <w:t xml:space="preserve">Actividad física: 110 personas inscritas </w:t>
                  </w:r>
                </w:p>
                <w:p w:rsidRPr="009C213D" w:rsidR="009C213D" w:rsidP="009C213D" w:rsidRDefault="009C213D" w14:paraId="7A3E9014" w14:textId="77777777">
                  <w:pPr>
                    <w:pStyle w:val="Prrafodelista"/>
                    <w:numPr>
                      <w:ilvl w:val="0"/>
                      <w:numId w:val="47"/>
                    </w:numPr>
                    <w:rPr>
                      <w:iCs/>
                      <w:sz w:val="20"/>
                      <w:szCs w:val="24"/>
                    </w:rPr>
                  </w:pPr>
                  <w:r w:rsidRPr="009C213D">
                    <w:rPr>
                      <w:iCs/>
                      <w:sz w:val="20"/>
                      <w:szCs w:val="24"/>
                    </w:rPr>
                    <w:t xml:space="preserve">Salud oral: 200 niños inscritos de jardines infantiles </w:t>
                  </w:r>
                </w:p>
                <w:p w:rsidRPr="009C213D" w:rsidR="009C213D" w:rsidP="009C213D" w:rsidRDefault="009C213D" w14:paraId="4D2A5816" w14:textId="77777777">
                  <w:pPr>
                    <w:ind w:left="360"/>
                    <w:rPr>
                      <w:iCs/>
                      <w:sz w:val="20"/>
                      <w:szCs w:val="24"/>
                    </w:rPr>
                  </w:pPr>
                </w:p>
                <w:p w:rsidRPr="009C213D" w:rsidR="00392C62" w:rsidP="009C213D" w:rsidRDefault="009C213D" w14:paraId="22F860BB" w14:textId="6C82118A">
                  <w:pPr>
                    <w:ind w:left="360"/>
                    <w:rPr>
                      <w:iCs/>
                      <w:sz w:val="20"/>
                      <w:szCs w:val="24"/>
                    </w:rPr>
                  </w:pPr>
                  <w:r w:rsidRPr="009C213D">
                    <w:rPr>
                      <w:iCs/>
                      <w:sz w:val="20"/>
                      <w:szCs w:val="24"/>
                    </w:rPr>
                    <w:t>Consumo de SPA: Se inscribieron 199 personas a los 16 talleres sobre conocimiento de las sustancias psicoactivas y la difusión de rutas para la prevención.</w:t>
                  </w:r>
                </w:p>
                <w:p w:rsidR="009C213D" w:rsidP="7F0946B9" w:rsidRDefault="009C213D" w14:paraId="1AAE1DC0" w14:textId="77777777">
                  <w:pPr>
                    <w:ind w:left="360"/>
                    <w:rPr>
                      <w:i/>
                      <w:iCs/>
                      <w:szCs w:val="24"/>
                    </w:rPr>
                  </w:pPr>
                </w:p>
                <w:p w:rsidR="009C213D" w:rsidP="7F0946B9" w:rsidRDefault="009C213D" w14:paraId="63D3236D" w14:textId="77777777">
                  <w:pPr>
                    <w:ind w:left="360"/>
                    <w:rPr>
                      <w:i/>
                      <w:iCs/>
                      <w:szCs w:val="24"/>
                    </w:rPr>
                  </w:pPr>
                </w:p>
                <w:p w:rsidR="009C213D" w:rsidP="009C213D" w:rsidRDefault="009C213D" w14:paraId="73D1F52B" w14:textId="0CA6897A">
                  <w:pPr>
                    <w:rPr>
                      <w:rFonts w:cs="Arial"/>
                      <w:b/>
                      <w:color w:val="000000" w:themeColor="text1"/>
                      <w:sz w:val="20"/>
                      <w:u w:val="single"/>
                    </w:rPr>
                  </w:pPr>
                  <w:r>
                    <w:rPr>
                      <w:rFonts w:cs="Arial"/>
                      <w:b/>
                      <w:color w:val="000000" w:themeColor="text1"/>
                      <w:sz w:val="20"/>
                      <w:u w:val="single"/>
                    </w:rPr>
                    <w:lastRenderedPageBreak/>
                    <w:t>VIGENCIA 2022</w:t>
                  </w:r>
                </w:p>
                <w:p w:rsidRPr="009C213D" w:rsidR="009C213D" w:rsidP="009C213D" w:rsidRDefault="009C213D" w14:paraId="641E13F9" w14:textId="77777777">
                  <w:pPr>
                    <w:pStyle w:val="paragraph"/>
                    <w:numPr>
                      <w:ilvl w:val="0"/>
                      <w:numId w:val="48"/>
                    </w:numPr>
                    <w:spacing w:before="0" w:beforeAutospacing="0" w:after="0" w:afterAutospacing="0"/>
                    <w:ind w:left="360" w:firstLine="0"/>
                    <w:jc w:val="both"/>
                    <w:textAlignment w:val="baseline"/>
                    <w:rPr>
                      <w:rFonts w:ascii="Arial" w:hAnsi="Arial" w:cs="Arial"/>
                      <w:sz w:val="20"/>
                      <w:szCs w:val="22"/>
                    </w:rPr>
                  </w:pPr>
                  <w:r w:rsidRPr="009C213D">
                    <w:rPr>
                      <w:rStyle w:val="normaltextrun"/>
                      <w:rFonts w:ascii="Arial" w:hAnsi="Arial" w:cs="Arial"/>
                      <w:color w:val="000000"/>
                      <w:sz w:val="20"/>
                      <w:szCs w:val="22"/>
                    </w:rPr>
                    <w:t>Se suscribió contrato 621-2022 con B2 Network por valor de $1.927.598.200, para prestar los servicios de salud, para aportar a la calidad de vida de grupo poblacionales, comunidad con discapacidad, cuidadores y cuidadoras, habitantes en la localidad de San Cristóbal, a través de la implementación de acciones complementarias en salud y prevención del embarazo adolescente.  </w:t>
                  </w:r>
                  <w:r w:rsidRPr="009C213D">
                    <w:rPr>
                      <w:rStyle w:val="eop"/>
                      <w:rFonts w:ascii="Arial" w:hAnsi="Arial" w:cs="Arial"/>
                      <w:color w:val="000000"/>
                      <w:sz w:val="20"/>
                      <w:szCs w:val="22"/>
                    </w:rPr>
                    <w:t> </w:t>
                  </w:r>
                </w:p>
                <w:p w:rsidRPr="009C213D" w:rsidR="009C213D" w:rsidP="009C213D" w:rsidRDefault="009C213D" w14:paraId="70F1285F" w14:textId="77777777">
                  <w:pPr>
                    <w:pStyle w:val="paragraph"/>
                    <w:numPr>
                      <w:ilvl w:val="0"/>
                      <w:numId w:val="48"/>
                    </w:numPr>
                    <w:spacing w:before="0" w:beforeAutospacing="0" w:after="0" w:afterAutospacing="0"/>
                    <w:ind w:left="360" w:firstLine="0"/>
                    <w:jc w:val="both"/>
                    <w:textAlignment w:val="baseline"/>
                    <w:rPr>
                      <w:rFonts w:ascii="Arial" w:hAnsi="Arial" w:cs="Arial"/>
                      <w:sz w:val="20"/>
                      <w:szCs w:val="22"/>
                    </w:rPr>
                  </w:pPr>
                  <w:r w:rsidRPr="009C213D">
                    <w:rPr>
                      <w:rStyle w:val="normaltextrun"/>
                      <w:rFonts w:ascii="Arial" w:hAnsi="Arial" w:cs="Arial"/>
                      <w:color w:val="000000"/>
                      <w:sz w:val="20"/>
                      <w:szCs w:val="22"/>
                    </w:rPr>
                    <w:t>Se suscribió contrato 551-2022 con Tu Salud H &amp; G Sociedad por valor de $ 1.159.785.000, para brindar atención a personas con discapacidad y/o cuidadores con el otorgamiento de dispositivos de asistencia personal-ayudas técnicas no incluidas en el plan de beneficios en salud, en la localidad de San Cristóbal.  </w:t>
                  </w:r>
                  <w:r w:rsidRPr="009C213D">
                    <w:rPr>
                      <w:rStyle w:val="eop"/>
                      <w:rFonts w:ascii="Arial" w:hAnsi="Arial" w:cs="Arial"/>
                      <w:color w:val="000000"/>
                      <w:sz w:val="20"/>
                      <w:szCs w:val="22"/>
                    </w:rPr>
                    <w:t> </w:t>
                  </w:r>
                </w:p>
                <w:p w:rsidRPr="009C213D" w:rsidR="009C213D" w:rsidP="009C213D" w:rsidRDefault="009C213D" w14:paraId="6EA6BA72" w14:textId="77777777">
                  <w:pPr>
                    <w:pStyle w:val="paragraph"/>
                    <w:numPr>
                      <w:ilvl w:val="0"/>
                      <w:numId w:val="48"/>
                    </w:numPr>
                    <w:spacing w:before="0" w:beforeAutospacing="0" w:after="0" w:afterAutospacing="0"/>
                    <w:ind w:left="360" w:firstLine="0"/>
                    <w:jc w:val="both"/>
                    <w:textAlignment w:val="baseline"/>
                    <w:rPr>
                      <w:rFonts w:ascii="Arial" w:hAnsi="Arial" w:cs="Arial"/>
                      <w:sz w:val="20"/>
                      <w:szCs w:val="22"/>
                    </w:rPr>
                  </w:pPr>
                  <w:r w:rsidRPr="009C213D">
                    <w:rPr>
                      <w:rStyle w:val="normaltextrun"/>
                      <w:rFonts w:ascii="Arial" w:hAnsi="Arial" w:cs="Arial"/>
                      <w:color w:val="000000"/>
                      <w:sz w:val="20"/>
                      <w:szCs w:val="22"/>
                    </w:rPr>
                    <w:t>Se suscribió el Contrato Interadministrativo 670-2022 con la Comunidad Indígena Inga de Bogotá por un valor de $194.195.000, para implementar estrategias de reconocimiento de los saberes ancestrales en medicina en la localidad de San Cristóbal.</w:t>
                  </w:r>
                  <w:r w:rsidRPr="009C213D">
                    <w:rPr>
                      <w:rStyle w:val="eop"/>
                      <w:rFonts w:ascii="Arial" w:hAnsi="Arial" w:cs="Arial"/>
                      <w:color w:val="000000"/>
                      <w:sz w:val="20"/>
                      <w:szCs w:val="22"/>
                    </w:rPr>
                    <w:t> </w:t>
                  </w:r>
                </w:p>
                <w:p w:rsidRPr="009C213D" w:rsidR="009C213D" w:rsidP="009C213D" w:rsidRDefault="009C213D" w14:paraId="0D4BA406" w14:textId="77777777">
                  <w:pPr>
                    <w:pStyle w:val="paragraph"/>
                    <w:spacing w:before="0" w:beforeAutospacing="0" w:after="0" w:afterAutospacing="0"/>
                    <w:jc w:val="both"/>
                    <w:textAlignment w:val="baseline"/>
                    <w:rPr>
                      <w:rFonts w:ascii="Arial" w:hAnsi="Arial" w:cs="Arial"/>
                      <w:sz w:val="20"/>
                      <w:szCs w:val="22"/>
                    </w:rPr>
                  </w:pPr>
                  <w:r w:rsidRPr="009C213D">
                    <w:rPr>
                      <w:rStyle w:val="normaltextrun"/>
                      <w:rFonts w:ascii="Arial" w:hAnsi="Arial" w:cs="Arial"/>
                      <w:color w:val="000000"/>
                      <w:sz w:val="20"/>
                      <w:szCs w:val="22"/>
                    </w:rPr>
                    <w:t> </w:t>
                  </w:r>
                  <w:r w:rsidRPr="009C213D">
                    <w:rPr>
                      <w:rStyle w:val="eop"/>
                      <w:rFonts w:ascii="Arial" w:hAnsi="Arial" w:cs="Arial"/>
                      <w:color w:val="000000"/>
                      <w:sz w:val="20"/>
                      <w:szCs w:val="22"/>
                    </w:rPr>
                    <w:t> </w:t>
                  </w:r>
                </w:p>
                <w:p w:rsidRPr="009C213D" w:rsidR="009C213D" w:rsidP="009C213D" w:rsidRDefault="009C213D" w14:paraId="29E0305B" w14:textId="0F058BCE">
                  <w:pPr>
                    <w:pStyle w:val="paragraph"/>
                    <w:numPr>
                      <w:ilvl w:val="0"/>
                      <w:numId w:val="49"/>
                    </w:numPr>
                    <w:spacing w:before="0" w:beforeAutospacing="0" w:after="0" w:afterAutospacing="0"/>
                    <w:ind w:left="360" w:firstLine="0"/>
                    <w:jc w:val="both"/>
                    <w:textAlignment w:val="baseline"/>
                    <w:rPr>
                      <w:rStyle w:val="eop"/>
                      <w:rFonts w:ascii="Arial" w:hAnsi="Arial" w:cs="Arial"/>
                      <w:sz w:val="20"/>
                      <w:szCs w:val="22"/>
                    </w:rPr>
                  </w:pPr>
                  <w:r w:rsidRPr="009C213D">
                    <w:rPr>
                      <w:rStyle w:val="normaltextrun"/>
                      <w:rFonts w:ascii="Arial" w:hAnsi="Arial" w:cs="Arial"/>
                      <w:color w:val="000000"/>
                      <w:sz w:val="20"/>
                      <w:szCs w:val="22"/>
                    </w:rPr>
                    <w:t>Para este último proceso, se aclara que para la meta de vincular 1000 personas a las acciones y estrategias de reconocimiento de los saberes ancestrales en medicina. Se formuló y se publicó un proceso de selección abreviada por menor cuantía en SECOP ll (FDLSC-SAMC-008-2022) con un presupuesto de $ 194.195.000 m/cte. Proceso en el cual se presentó una oferta al cierre del proceso. Pero el proceso se declaró desierto de acuerdo con la resolución 587-2022 del 20 de diciembre de 2022, esto debido y a razón de que no hubo presentación de alguna oferta económica por parte de los observantes en la plataforma de SECOP ll al cierre de este de acuerdo con el cronograma establecido. Es por ello que, para poder darle cumplimiento a la meta y desarrollar el proceso, se realiza un contrato interadministrativo con el cabildo indígena</w:t>
                  </w:r>
                  <w:r>
                    <w:rPr>
                      <w:rStyle w:val="eop"/>
                      <w:rFonts w:ascii="Arial" w:hAnsi="Arial" w:cs="Arial"/>
                      <w:color w:val="000000"/>
                      <w:sz w:val="20"/>
                      <w:szCs w:val="22"/>
                    </w:rPr>
                    <w:t>.</w:t>
                  </w:r>
                </w:p>
                <w:p w:rsidR="009C213D" w:rsidP="009C213D" w:rsidRDefault="009C213D" w14:paraId="1908C678" w14:textId="77777777">
                  <w:pPr>
                    <w:pStyle w:val="paragraph"/>
                    <w:spacing w:before="0" w:beforeAutospacing="0" w:after="0" w:afterAutospacing="0"/>
                    <w:ind w:left="360"/>
                    <w:jc w:val="both"/>
                    <w:textAlignment w:val="baseline"/>
                    <w:rPr>
                      <w:rStyle w:val="eop"/>
                      <w:rFonts w:ascii="Arial" w:hAnsi="Arial" w:cs="Arial"/>
                      <w:color w:val="000000"/>
                      <w:sz w:val="20"/>
                      <w:szCs w:val="22"/>
                    </w:rPr>
                  </w:pPr>
                </w:p>
                <w:p w:rsidR="009C213D" w:rsidP="009C213D" w:rsidRDefault="009C213D" w14:paraId="62EC82EB" w14:textId="68B0DAB8">
                  <w:pPr>
                    <w:rPr>
                      <w:rFonts w:cs="Arial"/>
                      <w:b/>
                      <w:color w:val="000000" w:themeColor="text1"/>
                      <w:sz w:val="20"/>
                      <w:u w:val="single"/>
                    </w:rPr>
                  </w:pPr>
                  <w:r>
                    <w:rPr>
                      <w:rFonts w:cs="Arial"/>
                      <w:b/>
                      <w:color w:val="000000" w:themeColor="text1"/>
                      <w:sz w:val="20"/>
                      <w:u w:val="single"/>
                    </w:rPr>
                    <w:t>VIGENCIA 2023</w:t>
                  </w:r>
                </w:p>
                <w:p w:rsidR="009C213D" w:rsidP="009C213D" w:rsidRDefault="009C213D" w14:paraId="63C3AE44" w14:textId="77777777">
                  <w:pPr>
                    <w:rPr>
                      <w:rFonts w:cs="Arial"/>
                      <w:b/>
                      <w:color w:val="000000" w:themeColor="text1"/>
                      <w:sz w:val="20"/>
                      <w:u w:val="single"/>
                    </w:rPr>
                  </w:pPr>
                </w:p>
                <w:p w:rsidR="009C213D" w:rsidP="29571373" w:rsidRDefault="009C213D" w14:paraId="4A081416" w14:textId="77777777">
                  <w:pPr>
                    <w:pStyle w:val="paragraph"/>
                    <w:numPr>
                      <w:ilvl w:val="0"/>
                      <w:numId w:val="50"/>
                    </w:numPr>
                    <w:spacing w:before="0" w:beforeAutospacing="off" w:after="0" w:afterAutospacing="off"/>
                    <w:ind w:left="360" w:firstLine="0"/>
                    <w:jc w:val="both"/>
                    <w:textAlignment w:val="baseline"/>
                    <w:rPr>
                      <w:rStyle w:val="normaltextrun"/>
                      <w:rFonts w:ascii="Arial" w:hAnsi="Arial" w:cs="Arial"/>
                      <w:color w:val="000000" w:themeColor="text1" w:themeTint="FF" w:themeShade="FF"/>
                      <w:sz w:val="20"/>
                      <w:szCs w:val="20"/>
                      <w:lang w:eastAsia="es-CO"/>
                    </w:rPr>
                  </w:pPr>
                  <w:r w:rsidRPr="29571373" w:rsidR="009C213D">
                    <w:rPr>
                      <w:rStyle w:val="normaltextrun"/>
                      <w:rFonts w:ascii="Arial" w:hAnsi="Arial" w:cs="Arial"/>
                      <w:color w:val="000000" w:themeColor="text1" w:themeTint="FF" w:themeShade="FF"/>
                      <w:sz w:val="20"/>
                      <w:szCs w:val="20"/>
                      <w:lang w:val="es-ES" w:eastAsia="es-CO"/>
                    </w:rPr>
                    <w:t>Par</w:t>
                  </w:r>
                  <w:r w:rsidRPr="29571373" w:rsidR="009C213D">
                    <w:rPr>
                      <w:rStyle w:val="normaltextrun"/>
                      <w:rFonts w:ascii="Arial" w:hAnsi="Arial" w:cs="Arial"/>
                      <w:color w:val="000000" w:themeColor="text1" w:themeTint="FF" w:themeShade="FF"/>
                      <w:sz w:val="20"/>
                      <w:szCs w:val="20"/>
                      <w:lang w:val="es-ES" w:eastAsia="es-CO"/>
                    </w:rPr>
                    <w:t>a la presente vigencia, el FDLSC ha realizado un ejercicio de diagnóstico y seguimiento de las condiciones reales de la población con discapacidad en la localidad en procura de formular el proceso atendiendo las necesidades.</w:t>
                  </w:r>
                  <w:r w:rsidRPr="29571373" w:rsidR="009C213D">
                    <w:rPr>
                      <w:rStyle w:val="normaltextrun"/>
                      <w:rFonts w:ascii="Arial" w:hAnsi="Arial" w:cs="Arial"/>
                      <w:color w:val="000000" w:themeColor="text1" w:themeTint="FF" w:themeShade="FF"/>
                      <w:sz w:val="20"/>
                      <w:szCs w:val="20"/>
                      <w:lang w:val="es-ES" w:eastAsia="es-CO"/>
                    </w:rPr>
                    <w:t xml:space="preserve"> En tal sentido, el análisis de las bases de datos permitió evidenciar que los ciudadanos se han inscrito varias veces duplicando los espacios en los listados de ayudas técnicas.</w:t>
                  </w:r>
                  <w:r w:rsidRPr="29571373" w:rsidR="009C213D">
                    <w:rPr>
                      <w:rStyle w:val="normaltextrun"/>
                      <w:rFonts w:ascii="Arial" w:hAnsi="Arial" w:cs="Arial"/>
                      <w:color w:val="000000" w:themeColor="text1" w:themeTint="FF" w:themeShade="FF"/>
                      <w:sz w:val="20"/>
                      <w:szCs w:val="20"/>
                      <w:lang w:eastAsia="es-CO"/>
                    </w:rPr>
                    <w:t> </w:t>
                  </w:r>
                </w:p>
                <w:p w:rsidR="009C213D" w:rsidP="29571373" w:rsidRDefault="009C213D" w14:paraId="32F77A51" w14:textId="77777777">
                  <w:pPr>
                    <w:pStyle w:val="paragraph"/>
                    <w:spacing w:before="0" w:beforeAutospacing="off" w:after="0" w:afterAutospacing="off"/>
                    <w:ind w:left="360" w:firstLine="0"/>
                    <w:jc w:val="both"/>
                    <w:textAlignment w:val="baseline"/>
                    <w:rPr>
                      <w:rStyle w:val="normaltextrun"/>
                      <w:rFonts w:ascii="Arial" w:hAnsi="Arial" w:cs="Arial"/>
                      <w:color w:val="000000" w:themeColor="text1" w:themeTint="FF" w:themeShade="FF"/>
                      <w:sz w:val="20"/>
                      <w:szCs w:val="20"/>
                      <w:lang w:eastAsia="es-CO"/>
                    </w:rPr>
                  </w:pPr>
                  <w:r w:rsidRPr="29571373" w:rsidR="009C213D">
                    <w:rPr>
                      <w:rStyle w:val="normaltextrun"/>
                      <w:rFonts w:ascii="Arial" w:hAnsi="Arial" w:cs="Arial"/>
                      <w:color w:val="000000" w:themeColor="text1" w:themeTint="FF" w:themeShade="FF"/>
                      <w:sz w:val="20"/>
                      <w:szCs w:val="20"/>
                      <w:lang w:val="es-ES" w:eastAsia="es-CO"/>
                    </w:rPr>
                    <w:t>En relación a las metas del proyecto 1843, el FDLSC ha realizado un ejercicio retrospectivo frente a las oportunidades de mejora y las experiencias exitosas de la ejecución de los contratos en las vigencias 2021 y 2022, para construir una formulación integral en la vigencia 2023.</w:t>
                  </w:r>
                  <w:r w:rsidRPr="29571373" w:rsidR="009C213D">
                    <w:rPr>
                      <w:rStyle w:val="normaltextrun"/>
                      <w:rFonts w:ascii="Arial" w:hAnsi="Arial" w:cs="Arial"/>
                      <w:color w:val="000000" w:themeColor="text1" w:themeTint="FF" w:themeShade="FF"/>
                      <w:sz w:val="20"/>
                      <w:szCs w:val="20"/>
                      <w:lang w:eastAsia="es-CO"/>
                    </w:rPr>
                    <w:t> </w:t>
                  </w:r>
                </w:p>
                <w:p w:rsidR="009C213D" w:rsidP="29571373" w:rsidRDefault="009C213D" w14:paraId="65015658" w14:textId="77777777">
                  <w:pPr>
                    <w:rPr>
                      <w:rStyle w:val="normaltextrun"/>
                      <w:rFonts w:ascii="Arial" w:hAnsi="Arial" w:cs="Arial"/>
                      <w:color w:val="000000" w:themeColor="text1" w:themeTint="FF" w:themeShade="FF"/>
                      <w:sz w:val="20"/>
                      <w:szCs w:val="20"/>
                      <w:lang w:eastAsia="es-CO"/>
                    </w:rPr>
                  </w:pPr>
                  <w:bookmarkStart w:name="_GoBack" w:id="8"/>
                  <w:bookmarkEnd w:id="8"/>
                </w:p>
                <w:p w:rsidRPr="009C213D" w:rsidR="009C213D" w:rsidP="29571373" w:rsidRDefault="009C213D" w14:paraId="00B2B593" w14:textId="77777777">
                  <w:pPr>
                    <w:pStyle w:val="paragraph"/>
                    <w:spacing w:before="0" w:beforeAutospacing="off" w:after="0" w:afterAutospacing="off"/>
                    <w:ind w:left="360"/>
                    <w:jc w:val="both"/>
                    <w:textAlignment w:val="baseline"/>
                    <w:rPr>
                      <w:rStyle w:val="normaltextrun"/>
                      <w:rFonts w:ascii="Arial" w:hAnsi="Arial" w:cs="Arial"/>
                      <w:color w:val="000000" w:themeColor="text1" w:themeTint="FF" w:themeShade="FF"/>
                      <w:sz w:val="20"/>
                      <w:szCs w:val="20"/>
                      <w:lang w:eastAsia="es-CO"/>
                    </w:rPr>
                  </w:pPr>
                </w:p>
                <w:p w:rsidR="009C213D" w:rsidP="009C213D" w:rsidRDefault="009C213D" w14:paraId="62D120D2" w14:textId="77777777">
                  <w:pPr>
                    <w:pStyle w:val="paragraph"/>
                    <w:spacing w:before="0" w:beforeAutospacing="0" w:after="0" w:afterAutospacing="0"/>
                    <w:ind w:left="360"/>
                    <w:jc w:val="both"/>
                    <w:textAlignment w:val="baseline"/>
                    <w:rPr>
                      <w:rStyle w:val="eop"/>
                      <w:color w:val="000000"/>
                    </w:rPr>
                  </w:pPr>
                </w:p>
                <w:p w:rsidRPr="009C213D" w:rsidR="009C213D" w:rsidP="009C213D" w:rsidRDefault="009C213D" w14:paraId="6B62D40D" w14:textId="77777777">
                  <w:pPr>
                    <w:pStyle w:val="paragraph"/>
                    <w:spacing w:before="0" w:beforeAutospacing="0" w:after="0" w:afterAutospacing="0"/>
                    <w:ind w:left="360"/>
                    <w:jc w:val="both"/>
                    <w:textAlignment w:val="baseline"/>
                    <w:rPr>
                      <w:rFonts w:ascii="Arial" w:hAnsi="Arial" w:cs="Arial"/>
                      <w:sz w:val="20"/>
                      <w:szCs w:val="22"/>
                    </w:rPr>
                  </w:pPr>
                </w:p>
                <w:p w:rsidR="009C213D" w:rsidP="009C213D" w:rsidRDefault="009C213D" w14:paraId="3602E623" w14:textId="12CC51D9">
                  <w:pPr>
                    <w:rPr>
                      <w:rFonts w:cs="Arial"/>
                      <w:b/>
                      <w:color w:val="000000" w:themeColor="text1"/>
                      <w:sz w:val="20"/>
                      <w:u w:val="single"/>
                    </w:rPr>
                  </w:pPr>
                </w:p>
                <w:p w:rsidRPr="009C213D" w:rsidR="009C213D" w:rsidP="009C213D" w:rsidRDefault="009C213D" w14:paraId="436CA72E" w14:textId="77777777">
                  <w:pPr>
                    <w:rPr>
                      <w:rFonts w:cs="Arial"/>
                      <w:b/>
                      <w:color w:val="000000" w:themeColor="text1"/>
                      <w:sz w:val="20"/>
                      <w:u w:val="single"/>
                    </w:rPr>
                  </w:pPr>
                </w:p>
                <w:p w:rsidRPr="00D00F2B" w:rsidR="009C213D" w:rsidP="7F0946B9" w:rsidRDefault="009C213D" w14:paraId="2B298B4E" w14:textId="77777777">
                  <w:pPr>
                    <w:ind w:left="360"/>
                    <w:rPr>
                      <w:i/>
                      <w:iCs/>
                      <w:szCs w:val="24"/>
                    </w:rPr>
                  </w:pPr>
                </w:p>
                <w:p w:rsidRPr="00D00F2B" w:rsidR="002D34C9" w:rsidP="00D74A6B" w:rsidRDefault="002D34C9" w14:paraId="6F1C6660" w14:textId="77777777">
                  <w:pPr>
                    <w:ind w:left="360"/>
                    <w:rPr>
                      <w:rFonts w:cs="Arial"/>
                      <w:b/>
                      <w:color w:val="000000"/>
                      <w:sz w:val="20"/>
                    </w:rPr>
                  </w:pPr>
                  <w:r w:rsidRPr="00D00F2B">
                    <w:rPr>
                      <w:rFonts w:cs="Arial"/>
                      <w:b/>
                      <w:color w:val="000000"/>
                      <w:sz w:val="20"/>
                    </w:rPr>
                    <w:t>Tiempo de ejecución</w:t>
                  </w:r>
                </w:p>
                <w:p w:rsidRPr="00D00F2B" w:rsidR="002D34C9" w:rsidP="00D74A6B" w:rsidRDefault="00255B9B" w14:paraId="3404EA0D" w14:textId="77777777">
                  <w:pPr>
                    <w:ind w:left="360"/>
                    <w:rPr>
                      <w:rFonts w:cs="Arial"/>
                      <w:b/>
                      <w:color w:val="000000"/>
                      <w:sz w:val="20"/>
                    </w:rPr>
                  </w:pPr>
                  <w:r w:rsidRPr="00D00F2B">
                    <w:rPr>
                      <w:rFonts w:cs="Arial"/>
                      <w:b/>
                      <w:color w:val="000000"/>
                      <w:sz w:val="20"/>
                    </w:rPr>
                    <w:t>2021-2024</w:t>
                  </w:r>
                </w:p>
                <w:p w:rsidRPr="00D00F2B" w:rsidR="002D34C9" w:rsidP="00D74A6B" w:rsidRDefault="002D34C9" w14:paraId="698536F5" w14:textId="77777777">
                  <w:pPr>
                    <w:ind w:left="360"/>
                    <w:rPr>
                      <w:rFonts w:cs="Arial"/>
                      <w:b/>
                      <w:color w:val="FF0000"/>
                      <w:sz w:val="20"/>
                    </w:rPr>
                  </w:pPr>
                </w:p>
              </w:tc>
            </w:tr>
            <w:tr w:rsidRPr="00D00F2B" w:rsidR="002D34C9" w:rsidTr="29571373" w14:paraId="39C85EF7" w14:textId="77777777">
              <w:trPr>
                <w:trHeight w:val="227"/>
                <w:tblHeader/>
                <w:jc w:val="center"/>
              </w:trPr>
              <w:tc>
                <w:tcPr>
                  <w:tcW w:w="5362" w:type="dxa"/>
                  <w:gridSpan w:val="4"/>
                  <w:vMerge w:val="restart"/>
                  <w:tcBorders>
                    <w:bottom w:val="single" w:color="auto" w:sz="4" w:space="0"/>
                  </w:tcBorders>
                  <w:shd w:val="clear" w:color="auto" w:fill="D9D9D9" w:themeFill="background1" w:themeFillShade="D9"/>
                  <w:tcMar/>
                  <w:vAlign w:val="center"/>
                </w:tcPr>
                <w:p w:rsidRPr="00D00F2B" w:rsidR="002D34C9" w:rsidP="00D74A6B" w:rsidRDefault="002D34C9" w14:paraId="22200452" w14:textId="77777777">
                  <w:pPr>
                    <w:autoSpaceDE w:val="0"/>
                    <w:autoSpaceDN w:val="0"/>
                    <w:adjustRightInd w:val="0"/>
                    <w:jc w:val="center"/>
                    <w:rPr>
                      <w:rFonts w:cs="Arial"/>
                      <w:sz w:val="20"/>
                      <w:lang w:val="es-ES"/>
                    </w:rPr>
                  </w:pPr>
                  <w:r w:rsidRPr="00D00F2B">
                    <w:rPr>
                      <w:rFonts w:cs="Arial"/>
                      <w:b/>
                      <w:sz w:val="20"/>
                      <w:lang w:val="es-ES"/>
                    </w:rPr>
                    <w:lastRenderedPageBreak/>
                    <w:t>DESCRIPCIÓN DE LA POBLACIÓN</w:t>
                  </w:r>
                </w:p>
              </w:tc>
              <w:tc>
                <w:tcPr>
                  <w:tcW w:w="3976" w:type="dxa"/>
                  <w:gridSpan w:val="4"/>
                  <w:tcBorders>
                    <w:bottom w:val="single" w:color="auto" w:sz="4" w:space="0"/>
                  </w:tcBorders>
                  <w:shd w:val="clear" w:color="auto" w:fill="D9D9D9" w:themeFill="background1" w:themeFillShade="D9"/>
                  <w:tcMar/>
                  <w:vAlign w:val="center"/>
                </w:tcPr>
                <w:p w:rsidRPr="00D00F2B" w:rsidR="002D34C9" w:rsidP="00D74A6B" w:rsidRDefault="002D34C9" w14:paraId="1FB355E1" w14:textId="77777777">
                  <w:pPr>
                    <w:autoSpaceDE w:val="0"/>
                    <w:autoSpaceDN w:val="0"/>
                    <w:adjustRightInd w:val="0"/>
                    <w:jc w:val="center"/>
                    <w:rPr>
                      <w:rFonts w:cs="Arial"/>
                      <w:b/>
                      <w:sz w:val="20"/>
                      <w:lang w:val="es-ES"/>
                    </w:rPr>
                  </w:pPr>
                  <w:r w:rsidRPr="00D00F2B">
                    <w:rPr>
                      <w:rFonts w:cs="Arial"/>
                      <w:b/>
                      <w:sz w:val="20"/>
                      <w:lang w:val="es-ES"/>
                    </w:rPr>
                    <w:t>VIGENCIAS</w:t>
                  </w:r>
                </w:p>
              </w:tc>
            </w:tr>
            <w:tr w:rsidRPr="00D00F2B" w:rsidR="002D34C9" w:rsidTr="29571373" w14:paraId="0817C4F4" w14:textId="77777777">
              <w:trPr>
                <w:trHeight w:val="227"/>
                <w:tblHeader/>
                <w:jc w:val="center"/>
              </w:trPr>
              <w:tc>
                <w:tcPr>
                  <w:tcW w:w="5362" w:type="dxa"/>
                  <w:gridSpan w:val="4"/>
                  <w:vMerge/>
                  <w:tcMar/>
                  <w:vAlign w:val="center"/>
                </w:tcPr>
                <w:p w:rsidRPr="00D00F2B" w:rsidR="002D34C9" w:rsidP="00D74A6B" w:rsidRDefault="002D34C9" w14:paraId="7BC1BAF2" w14:textId="77777777">
                  <w:pPr>
                    <w:autoSpaceDE w:val="0"/>
                    <w:autoSpaceDN w:val="0"/>
                    <w:adjustRightInd w:val="0"/>
                    <w:jc w:val="center"/>
                    <w:rPr>
                      <w:rFonts w:cs="Arial"/>
                      <w:sz w:val="20"/>
                      <w:lang w:val="es-ES"/>
                    </w:rPr>
                  </w:pPr>
                </w:p>
              </w:tc>
              <w:tc>
                <w:tcPr>
                  <w:tcW w:w="1000" w:type="dxa"/>
                  <w:tcBorders>
                    <w:bottom w:val="single" w:color="auto" w:sz="4" w:space="0"/>
                  </w:tcBorders>
                  <w:shd w:val="clear" w:color="auto" w:fill="D9D9D9" w:themeFill="background1" w:themeFillShade="D9"/>
                  <w:tcMar/>
                  <w:vAlign w:val="center"/>
                </w:tcPr>
                <w:p w:rsidRPr="00D00F2B" w:rsidR="002D34C9" w:rsidP="00D74A6B" w:rsidRDefault="002D34C9" w14:paraId="62DDAFF6" w14:textId="77777777">
                  <w:pPr>
                    <w:autoSpaceDE w:val="0"/>
                    <w:autoSpaceDN w:val="0"/>
                    <w:adjustRightInd w:val="0"/>
                    <w:jc w:val="center"/>
                    <w:rPr>
                      <w:rFonts w:cs="Arial"/>
                      <w:b/>
                      <w:sz w:val="20"/>
                      <w:lang w:val="es-ES"/>
                    </w:rPr>
                  </w:pPr>
                  <w:r w:rsidRPr="00D00F2B">
                    <w:rPr>
                      <w:rFonts w:cs="Arial"/>
                      <w:b/>
                      <w:sz w:val="20"/>
                      <w:lang w:val="es-ES"/>
                    </w:rPr>
                    <w:t>2021</w:t>
                  </w:r>
                </w:p>
              </w:tc>
              <w:tc>
                <w:tcPr>
                  <w:tcW w:w="984" w:type="dxa"/>
                  <w:tcBorders>
                    <w:bottom w:val="single" w:color="auto" w:sz="4" w:space="0"/>
                  </w:tcBorders>
                  <w:shd w:val="clear" w:color="auto" w:fill="D9D9D9" w:themeFill="background1" w:themeFillShade="D9"/>
                  <w:tcMar/>
                  <w:vAlign w:val="center"/>
                </w:tcPr>
                <w:p w:rsidRPr="00D00F2B" w:rsidR="002D34C9" w:rsidP="00D74A6B" w:rsidRDefault="002D34C9" w14:paraId="23B3A032" w14:textId="77777777">
                  <w:pPr>
                    <w:autoSpaceDE w:val="0"/>
                    <w:autoSpaceDN w:val="0"/>
                    <w:adjustRightInd w:val="0"/>
                    <w:jc w:val="center"/>
                    <w:rPr>
                      <w:rFonts w:cs="Arial"/>
                      <w:b/>
                      <w:sz w:val="20"/>
                      <w:lang w:val="es-ES"/>
                    </w:rPr>
                  </w:pPr>
                  <w:r w:rsidRPr="00D00F2B">
                    <w:rPr>
                      <w:rFonts w:cs="Arial"/>
                      <w:b/>
                      <w:sz w:val="20"/>
                      <w:lang w:val="es-ES"/>
                    </w:rPr>
                    <w:t>2022</w:t>
                  </w:r>
                </w:p>
              </w:tc>
              <w:tc>
                <w:tcPr>
                  <w:tcW w:w="993" w:type="dxa"/>
                  <w:tcBorders>
                    <w:bottom w:val="single" w:color="auto" w:sz="4" w:space="0"/>
                  </w:tcBorders>
                  <w:shd w:val="clear" w:color="auto" w:fill="D9D9D9" w:themeFill="background1" w:themeFillShade="D9"/>
                  <w:tcMar/>
                  <w:vAlign w:val="center"/>
                </w:tcPr>
                <w:p w:rsidRPr="00D00F2B" w:rsidR="002D34C9" w:rsidP="00D74A6B" w:rsidRDefault="002D34C9" w14:paraId="21D5FB87" w14:textId="77777777">
                  <w:pPr>
                    <w:autoSpaceDE w:val="0"/>
                    <w:autoSpaceDN w:val="0"/>
                    <w:adjustRightInd w:val="0"/>
                    <w:jc w:val="center"/>
                    <w:rPr>
                      <w:rFonts w:cs="Arial"/>
                      <w:b/>
                      <w:sz w:val="20"/>
                      <w:lang w:val="es-ES"/>
                    </w:rPr>
                  </w:pPr>
                  <w:r w:rsidRPr="00D00F2B">
                    <w:rPr>
                      <w:rFonts w:cs="Arial"/>
                      <w:b/>
                      <w:sz w:val="20"/>
                      <w:lang w:val="es-ES"/>
                    </w:rPr>
                    <w:t>2023</w:t>
                  </w:r>
                </w:p>
              </w:tc>
              <w:tc>
                <w:tcPr>
                  <w:tcW w:w="999" w:type="dxa"/>
                  <w:tcBorders>
                    <w:bottom w:val="single" w:color="auto" w:sz="4" w:space="0"/>
                  </w:tcBorders>
                  <w:shd w:val="clear" w:color="auto" w:fill="D9D9D9" w:themeFill="background1" w:themeFillShade="D9"/>
                  <w:tcMar/>
                  <w:vAlign w:val="center"/>
                </w:tcPr>
                <w:p w:rsidRPr="00D00F2B" w:rsidR="002D34C9" w:rsidP="00D74A6B" w:rsidRDefault="002D34C9" w14:paraId="378F7546" w14:textId="77777777">
                  <w:pPr>
                    <w:autoSpaceDE w:val="0"/>
                    <w:autoSpaceDN w:val="0"/>
                    <w:adjustRightInd w:val="0"/>
                    <w:jc w:val="center"/>
                    <w:rPr>
                      <w:rFonts w:cs="Arial"/>
                      <w:b/>
                      <w:sz w:val="20"/>
                      <w:lang w:val="es-ES"/>
                    </w:rPr>
                  </w:pPr>
                  <w:r w:rsidRPr="00D00F2B">
                    <w:rPr>
                      <w:rFonts w:cs="Arial"/>
                      <w:b/>
                      <w:sz w:val="20"/>
                      <w:lang w:val="es-ES"/>
                    </w:rPr>
                    <w:t>2024</w:t>
                  </w:r>
                </w:p>
              </w:tc>
            </w:tr>
            <w:tr w:rsidRPr="00D00F2B" w:rsidR="002D34C9" w:rsidTr="29571373" w14:paraId="38141C7B" w14:textId="77777777">
              <w:trPr>
                <w:trHeight w:val="643"/>
                <w:tblHeader/>
                <w:jc w:val="center"/>
              </w:trPr>
              <w:tc>
                <w:tcPr>
                  <w:tcW w:w="5362" w:type="dxa"/>
                  <w:gridSpan w:val="4"/>
                  <w:shd w:val="clear" w:color="auto" w:fill="FFFFFF" w:themeFill="background1"/>
                  <w:tcMar/>
                  <w:vAlign w:val="center"/>
                </w:tcPr>
                <w:p w:rsidRPr="00D00F2B" w:rsidR="002D34C9" w:rsidP="00D74A6B" w:rsidRDefault="00781C19" w14:paraId="17F7F395" w14:textId="77777777">
                  <w:pPr>
                    <w:autoSpaceDE w:val="0"/>
                    <w:autoSpaceDN w:val="0"/>
                    <w:adjustRightInd w:val="0"/>
                    <w:rPr>
                      <w:rFonts w:cs="Arial"/>
                      <w:sz w:val="20"/>
                      <w:lang w:val="es-ES"/>
                    </w:rPr>
                  </w:pPr>
                  <w:r w:rsidRPr="00D00F2B">
                    <w:rPr>
                      <w:rFonts w:cs="Arial"/>
                      <w:sz w:val="20"/>
                      <w:lang w:val="es-ES"/>
                    </w:rPr>
                    <w:t xml:space="preserve">Habitantes de todas las etapas del ciclo de vida habitantes de la localidad de San Cristóbal </w:t>
                  </w:r>
                </w:p>
              </w:tc>
              <w:tc>
                <w:tcPr>
                  <w:tcW w:w="1000" w:type="dxa"/>
                  <w:shd w:val="clear" w:color="auto" w:fill="FFFFFF" w:themeFill="background1"/>
                  <w:tcMar/>
                  <w:vAlign w:val="center"/>
                </w:tcPr>
                <w:p w:rsidRPr="00D00F2B" w:rsidR="002D34C9" w:rsidP="00D74A6B" w:rsidRDefault="00781C19" w14:paraId="0DC15D76" w14:textId="77777777">
                  <w:pPr>
                    <w:autoSpaceDE w:val="0"/>
                    <w:autoSpaceDN w:val="0"/>
                    <w:adjustRightInd w:val="0"/>
                    <w:jc w:val="center"/>
                    <w:rPr>
                      <w:rFonts w:cs="Arial"/>
                      <w:b/>
                      <w:sz w:val="20"/>
                      <w:lang w:val="es-ES"/>
                    </w:rPr>
                  </w:pPr>
                  <w:r w:rsidRPr="00D00F2B">
                    <w:rPr>
                      <w:rFonts w:cs="Arial"/>
                      <w:b/>
                      <w:sz w:val="20"/>
                      <w:lang w:val="es-ES"/>
                    </w:rPr>
                    <w:t>600</w:t>
                  </w:r>
                </w:p>
              </w:tc>
              <w:tc>
                <w:tcPr>
                  <w:tcW w:w="984" w:type="dxa"/>
                  <w:shd w:val="clear" w:color="auto" w:fill="FFFFFF" w:themeFill="background1"/>
                  <w:tcMar/>
                  <w:vAlign w:val="center"/>
                </w:tcPr>
                <w:p w:rsidRPr="00D00F2B" w:rsidR="002D34C9" w:rsidP="00D74A6B" w:rsidRDefault="00781C19" w14:paraId="1BD71AFB" w14:textId="77777777">
                  <w:pPr>
                    <w:autoSpaceDE w:val="0"/>
                    <w:autoSpaceDN w:val="0"/>
                    <w:adjustRightInd w:val="0"/>
                    <w:jc w:val="center"/>
                    <w:rPr>
                      <w:rFonts w:cs="Arial"/>
                      <w:b/>
                      <w:sz w:val="20"/>
                      <w:lang w:val="es-ES"/>
                    </w:rPr>
                  </w:pPr>
                  <w:r w:rsidRPr="00D00F2B">
                    <w:rPr>
                      <w:rFonts w:cs="Arial"/>
                      <w:b/>
                      <w:sz w:val="20"/>
                      <w:lang w:val="es-ES"/>
                    </w:rPr>
                    <w:t>600</w:t>
                  </w:r>
                </w:p>
              </w:tc>
              <w:tc>
                <w:tcPr>
                  <w:tcW w:w="993" w:type="dxa"/>
                  <w:shd w:val="clear" w:color="auto" w:fill="FFFFFF" w:themeFill="background1"/>
                  <w:tcMar/>
                  <w:vAlign w:val="center"/>
                </w:tcPr>
                <w:p w:rsidRPr="00D00F2B" w:rsidR="002D34C9" w:rsidP="00D74A6B" w:rsidRDefault="00781C19" w14:paraId="3960D45E" w14:textId="77777777">
                  <w:pPr>
                    <w:autoSpaceDE w:val="0"/>
                    <w:autoSpaceDN w:val="0"/>
                    <w:adjustRightInd w:val="0"/>
                    <w:jc w:val="center"/>
                    <w:rPr>
                      <w:rFonts w:cs="Arial"/>
                      <w:b/>
                      <w:sz w:val="20"/>
                      <w:lang w:val="es-ES"/>
                    </w:rPr>
                  </w:pPr>
                  <w:r w:rsidRPr="00D00F2B">
                    <w:rPr>
                      <w:rFonts w:cs="Arial"/>
                      <w:b/>
                      <w:sz w:val="20"/>
                      <w:lang w:val="es-ES"/>
                    </w:rPr>
                    <w:t>600</w:t>
                  </w:r>
                </w:p>
              </w:tc>
              <w:tc>
                <w:tcPr>
                  <w:tcW w:w="999" w:type="dxa"/>
                  <w:shd w:val="clear" w:color="auto" w:fill="FFFFFF" w:themeFill="background1"/>
                  <w:tcMar/>
                  <w:vAlign w:val="center"/>
                </w:tcPr>
                <w:p w:rsidRPr="00D00F2B" w:rsidR="002D34C9" w:rsidP="00D74A6B" w:rsidRDefault="00781C19" w14:paraId="3CDED808" w14:textId="77777777">
                  <w:pPr>
                    <w:autoSpaceDE w:val="0"/>
                    <w:autoSpaceDN w:val="0"/>
                    <w:adjustRightInd w:val="0"/>
                    <w:jc w:val="center"/>
                    <w:rPr>
                      <w:rFonts w:cs="Arial"/>
                      <w:b/>
                      <w:sz w:val="20"/>
                      <w:lang w:val="es-ES"/>
                    </w:rPr>
                  </w:pPr>
                  <w:r w:rsidRPr="00D00F2B">
                    <w:rPr>
                      <w:rFonts w:cs="Arial"/>
                      <w:b/>
                      <w:sz w:val="20"/>
                      <w:lang w:val="es-ES"/>
                    </w:rPr>
                    <w:t>600</w:t>
                  </w:r>
                </w:p>
              </w:tc>
            </w:tr>
            <w:tr w:rsidRPr="00D00F2B" w:rsidR="002D34C9" w:rsidTr="29571373" w14:paraId="6291DA28" w14:textId="77777777">
              <w:trPr>
                <w:trHeight w:val="227"/>
                <w:tblHeader/>
                <w:jc w:val="center"/>
              </w:trPr>
              <w:tc>
                <w:tcPr>
                  <w:tcW w:w="9338" w:type="dxa"/>
                  <w:gridSpan w:val="8"/>
                  <w:shd w:val="clear" w:color="auto" w:fill="FFFFFF" w:themeFill="background1"/>
                  <w:tcMar/>
                  <w:vAlign w:val="center"/>
                </w:tcPr>
                <w:p w:rsidRPr="00D00F2B" w:rsidR="002D34C9" w:rsidP="00D74A6B" w:rsidRDefault="002D34C9" w14:paraId="61C988F9" w14:textId="77777777">
                  <w:pPr>
                    <w:autoSpaceDE w:val="0"/>
                    <w:autoSpaceDN w:val="0"/>
                    <w:adjustRightInd w:val="0"/>
                    <w:jc w:val="center"/>
                    <w:rPr>
                      <w:rFonts w:cs="Arial"/>
                      <w:b/>
                      <w:sz w:val="20"/>
                      <w:lang w:val="es-ES"/>
                    </w:rPr>
                  </w:pPr>
                </w:p>
                <w:p w:rsidRPr="00D00F2B" w:rsidR="002D34C9" w:rsidP="00D74A6B" w:rsidRDefault="002D34C9" w14:paraId="10D8D825" w14:textId="77777777">
                  <w:pPr>
                    <w:ind w:left="360"/>
                    <w:rPr>
                      <w:rFonts w:cs="Arial"/>
                      <w:b/>
                      <w:sz w:val="20"/>
                    </w:rPr>
                  </w:pPr>
                  <w:r w:rsidRPr="00D00F2B">
                    <w:rPr>
                      <w:rFonts w:cs="Arial"/>
                      <w:b/>
                      <w:sz w:val="20"/>
                    </w:rPr>
                    <w:t>Selección de beneficiarios</w:t>
                  </w:r>
                </w:p>
                <w:p w:rsidRPr="00D00F2B" w:rsidR="002D34C9" w:rsidP="00D74A6B" w:rsidRDefault="002D34C9" w14:paraId="3B22BB7D" w14:textId="77777777">
                  <w:pPr>
                    <w:ind w:left="360"/>
                    <w:jc w:val="left"/>
                    <w:rPr>
                      <w:rFonts w:cs="Arial"/>
                      <w:i/>
                      <w:sz w:val="20"/>
                    </w:rPr>
                  </w:pPr>
                </w:p>
                <w:p w:rsidRPr="00D00F2B" w:rsidR="002D34C9" w:rsidP="00D74A6B" w:rsidRDefault="0051454D" w14:paraId="29B0F4D4" w14:textId="77777777">
                  <w:pPr>
                    <w:ind w:left="360"/>
                    <w:rPr>
                      <w:rFonts w:cs="Arial"/>
                      <w:color w:val="000000"/>
                      <w:sz w:val="20"/>
                    </w:rPr>
                  </w:pPr>
                  <w:r w:rsidRPr="00D00F2B">
                    <w:rPr>
                      <w:rFonts w:cs="Arial"/>
                      <w:color w:val="000000"/>
                      <w:sz w:val="20"/>
                    </w:rPr>
                    <w:t>El proyecto favorece la participación y abordaje de diversos ciclos y cursos de vida, así como de po</w:t>
                  </w:r>
                  <w:r w:rsidRPr="00D00F2B" w:rsidR="001B4283">
                    <w:rPr>
                      <w:rFonts w:cs="Arial"/>
                      <w:color w:val="000000"/>
                      <w:sz w:val="20"/>
                    </w:rPr>
                    <w:t>blación con enfoque diferencial, población diferencial (Etnias, LGBTI, Mujer y Género, Personas con Discapacidad, Víctimas de conflicto, Habitantes de Calle, entre otros).</w:t>
                  </w:r>
                </w:p>
                <w:p w:rsidRPr="00D00F2B" w:rsidR="002D34C9" w:rsidP="00D74A6B" w:rsidRDefault="002D34C9" w14:paraId="17B246DD" w14:textId="77777777">
                  <w:pPr>
                    <w:autoSpaceDE w:val="0"/>
                    <w:autoSpaceDN w:val="0"/>
                    <w:adjustRightInd w:val="0"/>
                    <w:jc w:val="center"/>
                    <w:rPr>
                      <w:rFonts w:cs="Arial"/>
                      <w:b/>
                      <w:sz w:val="20"/>
                      <w:lang w:val="es-ES"/>
                    </w:rPr>
                  </w:pPr>
                </w:p>
              </w:tc>
            </w:tr>
            <w:tr w:rsidRPr="00D00F2B" w:rsidR="002D34C9" w:rsidTr="29571373" w14:paraId="0175D89B" w14:textId="77777777">
              <w:tblPrEx>
                <w:tblLook w:val="00A0" w:firstRow="1" w:lastRow="0" w:firstColumn="1" w:lastColumn="0" w:noHBand="0" w:noVBand="0"/>
              </w:tblPrEx>
              <w:trPr>
                <w:trHeight w:val="551"/>
                <w:jc w:val="center"/>
              </w:trPr>
              <w:tc>
                <w:tcPr>
                  <w:tcW w:w="9338" w:type="dxa"/>
                  <w:gridSpan w:val="8"/>
                  <w:shd w:val="clear" w:color="auto" w:fill="D9D9D9" w:themeFill="background1" w:themeFillShade="D9"/>
                  <w:tcMar/>
                  <w:vAlign w:val="center"/>
                </w:tcPr>
                <w:p w:rsidRPr="00D00F2B" w:rsidR="002D34C9" w:rsidP="00D74A6B" w:rsidRDefault="002D34C9" w14:paraId="5C188615" w14:textId="77777777">
                  <w:pPr>
                    <w:pStyle w:val="Subttulo"/>
                    <w:numPr>
                      <w:ilvl w:val="0"/>
                      <w:numId w:val="0"/>
                    </w:numPr>
                    <w:ind w:left="720" w:hanging="720"/>
                    <w:rPr>
                      <w:rFonts w:ascii="Arial" w:hAnsi="Arial" w:cs="Arial"/>
                      <w:sz w:val="20"/>
                      <w:szCs w:val="20"/>
                    </w:rPr>
                  </w:pPr>
                  <w:r w:rsidRPr="00D00F2B">
                    <w:rPr>
                      <w:rFonts w:ascii="Arial" w:hAnsi="Arial" w:cs="Arial"/>
                      <w:sz w:val="20"/>
                      <w:szCs w:val="20"/>
                    </w:rPr>
                    <w:lastRenderedPageBreak/>
                    <w:t>LOCALIZACION</w:t>
                  </w:r>
                </w:p>
                <w:p w:rsidRPr="00D00F2B" w:rsidR="002D34C9" w:rsidP="00D74A6B" w:rsidRDefault="002D34C9" w14:paraId="35A9D15C" w14:textId="77777777">
                  <w:pPr>
                    <w:pStyle w:val="Default"/>
                    <w:rPr>
                      <w:rFonts w:eastAsia="Times New Roman"/>
                      <w:i/>
                      <w:color w:val="auto"/>
                      <w:sz w:val="20"/>
                      <w:szCs w:val="20"/>
                      <w:lang w:val="es-MX" w:eastAsia="es-ES"/>
                    </w:rPr>
                  </w:pPr>
                  <w:r w:rsidRPr="00D00F2B">
                    <w:rPr>
                      <w:bCs/>
                      <w:i/>
                      <w:color w:val="auto"/>
                      <w:sz w:val="20"/>
                      <w:szCs w:val="20"/>
                      <w:lang w:val="es-MX"/>
                    </w:rPr>
                    <w:t>Identifique el espacio donde se adelantará la inversión.</w:t>
                  </w:r>
                </w:p>
              </w:tc>
            </w:tr>
            <w:tr w:rsidRPr="00D00F2B" w:rsidR="002D34C9" w:rsidTr="29571373" w14:paraId="64905611" w14:textId="77777777">
              <w:tblPrEx>
                <w:tblLook w:val="00A0" w:firstRow="1" w:lastRow="0" w:firstColumn="1" w:lastColumn="0" w:noHBand="0" w:noVBand="0"/>
              </w:tblPrEx>
              <w:trPr>
                <w:trHeight w:val="284"/>
                <w:jc w:val="center"/>
              </w:trPr>
              <w:tc>
                <w:tcPr>
                  <w:tcW w:w="833" w:type="dxa"/>
                  <w:shd w:val="clear" w:color="auto" w:fill="D9D9D9" w:themeFill="background1" w:themeFillShade="D9"/>
                  <w:tcMar/>
                  <w:vAlign w:val="center"/>
                </w:tcPr>
                <w:p w:rsidRPr="00D00F2B" w:rsidR="002D34C9" w:rsidP="00D74A6B" w:rsidRDefault="002D34C9" w14:paraId="4D242532"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Año</w:t>
                  </w:r>
                </w:p>
              </w:tc>
              <w:tc>
                <w:tcPr>
                  <w:tcW w:w="2176" w:type="dxa"/>
                  <w:shd w:val="clear" w:color="auto" w:fill="D9D9D9" w:themeFill="background1" w:themeFillShade="D9"/>
                  <w:tcMar/>
                  <w:vAlign w:val="center"/>
                </w:tcPr>
                <w:p w:rsidRPr="00D00F2B" w:rsidR="002D34C9" w:rsidP="00D74A6B" w:rsidRDefault="002D34C9" w14:paraId="7FBD40BB"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UPZ/UPR/área rural de la localidad</w:t>
                  </w:r>
                </w:p>
              </w:tc>
              <w:tc>
                <w:tcPr>
                  <w:tcW w:w="1935" w:type="dxa"/>
                  <w:shd w:val="clear" w:color="auto" w:fill="D9D9D9" w:themeFill="background1" w:themeFillShade="D9"/>
                  <w:tcMar/>
                  <w:vAlign w:val="center"/>
                </w:tcPr>
                <w:p w:rsidRPr="00D00F2B" w:rsidR="002D34C9" w:rsidP="00D74A6B" w:rsidRDefault="002D34C9" w14:paraId="6913688E" w14:textId="77777777">
                  <w:pPr>
                    <w:pStyle w:val="Default"/>
                    <w:jc w:val="center"/>
                    <w:rPr>
                      <w:rFonts w:eastAsia="Times New Roman"/>
                      <w:b/>
                      <w:color w:val="auto"/>
                      <w:sz w:val="20"/>
                      <w:szCs w:val="20"/>
                      <w:lang w:val="es-CO" w:eastAsia="es-ES"/>
                    </w:rPr>
                  </w:pPr>
                  <w:r w:rsidRPr="00D00F2B">
                    <w:rPr>
                      <w:rFonts w:eastAsia="Times New Roman"/>
                      <w:b/>
                      <w:color w:val="auto"/>
                      <w:sz w:val="20"/>
                      <w:szCs w:val="20"/>
                      <w:lang w:val="es-CO" w:eastAsia="es-ES"/>
                    </w:rPr>
                    <w:t>Barrio/vereda</w:t>
                  </w:r>
                </w:p>
              </w:tc>
              <w:tc>
                <w:tcPr>
                  <w:tcW w:w="4394" w:type="dxa"/>
                  <w:gridSpan w:val="5"/>
                  <w:shd w:val="clear" w:color="auto" w:fill="D9D9D9" w:themeFill="background1" w:themeFillShade="D9"/>
                  <w:tcMar/>
                  <w:vAlign w:val="center"/>
                </w:tcPr>
                <w:p w:rsidRPr="00D00F2B" w:rsidR="002D34C9" w:rsidP="00D74A6B" w:rsidRDefault="002D34C9" w14:paraId="336465D3" w14:textId="77777777">
                  <w:pPr>
                    <w:pStyle w:val="Default"/>
                    <w:jc w:val="center"/>
                    <w:rPr>
                      <w:rFonts w:eastAsia="Times New Roman"/>
                      <w:i/>
                      <w:color w:val="auto"/>
                      <w:sz w:val="20"/>
                      <w:szCs w:val="20"/>
                      <w:lang w:val="es-CO" w:eastAsia="es-ES"/>
                    </w:rPr>
                  </w:pPr>
                  <w:r w:rsidRPr="00D00F2B">
                    <w:rPr>
                      <w:rFonts w:eastAsia="Times New Roman"/>
                      <w:b/>
                      <w:color w:val="auto"/>
                      <w:sz w:val="20"/>
                      <w:szCs w:val="20"/>
                      <w:lang w:val="es-CO" w:eastAsia="es-ES"/>
                    </w:rPr>
                    <w:t>Localización específica</w:t>
                  </w:r>
                </w:p>
              </w:tc>
            </w:tr>
            <w:tr w:rsidRPr="00D00F2B" w:rsidR="00255B9B" w:rsidTr="29571373" w14:paraId="550CD5A4"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03E6644A" w14:textId="77777777">
                  <w:pPr>
                    <w:jc w:val="center"/>
                    <w:rPr>
                      <w:rFonts w:cs="Arial"/>
                      <w:b/>
                      <w:sz w:val="20"/>
                    </w:rPr>
                  </w:pPr>
                  <w:r w:rsidRPr="00D00F2B">
                    <w:rPr>
                      <w:rFonts w:cs="Arial"/>
                      <w:b/>
                      <w:sz w:val="20"/>
                    </w:rPr>
                    <w:t>2021</w:t>
                  </w:r>
                </w:p>
              </w:tc>
              <w:tc>
                <w:tcPr>
                  <w:tcW w:w="2176" w:type="dxa"/>
                  <w:shd w:val="clear" w:color="auto" w:fill="auto"/>
                  <w:tcMar/>
                  <w:vAlign w:val="center"/>
                </w:tcPr>
                <w:p w:rsidRPr="00D00F2B" w:rsidR="00255B9B" w:rsidP="00F21E5B" w:rsidRDefault="00255B9B" w14:paraId="2998D76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6DFDC02C"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30AC4319"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255B9B" w:rsidTr="29571373" w14:paraId="2F8BE8C0"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3041507C" w14:textId="77777777">
                  <w:pPr>
                    <w:jc w:val="center"/>
                    <w:rPr>
                      <w:rFonts w:cs="Arial"/>
                      <w:b/>
                      <w:sz w:val="20"/>
                    </w:rPr>
                  </w:pPr>
                  <w:r w:rsidRPr="00D00F2B">
                    <w:rPr>
                      <w:rFonts w:cs="Arial"/>
                      <w:b/>
                      <w:sz w:val="20"/>
                    </w:rPr>
                    <w:t>2022</w:t>
                  </w:r>
                </w:p>
              </w:tc>
              <w:tc>
                <w:tcPr>
                  <w:tcW w:w="2176" w:type="dxa"/>
                  <w:shd w:val="clear" w:color="auto" w:fill="auto"/>
                  <w:tcMar/>
                  <w:vAlign w:val="center"/>
                </w:tcPr>
                <w:p w:rsidRPr="00D00F2B" w:rsidR="00255B9B" w:rsidP="00F21E5B" w:rsidRDefault="00255B9B" w14:paraId="777E537A"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3DF5857F"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13C3073F"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255B9B" w:rsidTr="29571373" w14:paraId="74B288C1"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4FF3EC85" w14:textId="77777777">
                  <w:pPr>
                    <w:jc w:val="center"/>
                    <w:rPr>
                      <w:rFonts w:cs="Arial"/>
                      <w:b/>
                      <w:sz w:val="20"/>
                    </w:rPr>
                  </w:pPr>
                  <w:r w:rsidRPr="00D00F2B">
                    <w:rPr>
                      <w:rFonts w:cs="Arial"/>
                      <w:b/>
                      <w:sz w:val="20"/>
                    </w:rPr>
                    <w:t>2023</w:t>
                  </w:r>
                </w:p>
              </w:tc>
              <w:tc>
                <w:tcPr>
                  <w:tcW w:w="2176" w:type="dxa"/>
                  <w:shd w:val="clear" w:color="auto" w:fill="auto"/>
                  <w:tcMar/>
                  <w:vAlign w:val="center"/>
                </w:tcPr>
                <w:p w:rsidRPr="00D00F2B" w:rsidR="00255B9B" w:rsidP="00F21E5B" w:rsidRDefault="00255B9B" w14:paraId="2E917424"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0697F933"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3D0AF0B8"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r w:rsidRPr="00D00F2B" w:rsidR="00255B9B" w:rsidTr="29571373" w14:paraId="25A584B2" w14:textId="77777777">
              <w:tblPrEx>
                <w:tblLook w:val="00A0" w:firstRow="1" w:lastRow="0" w:firstColumn="1" w:lastColumn="0" w:noHBand="0" w:noVBand="0"/>
              </w:tblPrEx>
              <w:trPr>
                <w:trHeight w:val="284"/>
                <w:jc w:val="center"/>
              </w:trPr>
              <w:tc>
                <w:tcPr>
                  <w:tcW w:w="833" w:type="dxa"/>
                  <w:shd w:val="clear" w:color="auto" w:fill="auto"/>
                  <w:tcMar/>
                  <w:vAlign w:val="center"/>
                </w:tcPr>
                <w:p w:rsidRPr="00D00F2B" w:rsidR="00255B9B" w:rsidP="00D74A6B" w:rsidRDefault="00255B9B" w14:paraId="05689B90" w14:textId="77777777">
                  <w:pPr>
                    <w:jc w:val="center"/>
                    <w:rPr>
                      <w:rFonts w:cs="Arial"/>
                      <w:b/>
                      <w:sz w:val="20"/>
                    </w:rPr>
                  </w:pPr>
                  <w:r w:rsidRPr="00D00F2B">
                    <w:rPr>
                      <w:rFonts w:cs="Arial"/>
                      <w:b/>
                      <w:sz w:val="20"/>
                    </w:rPr>
                    <w:t>2024</w:t>
                  </w:r>
                </w:p>
              </w:tc>
              <w:tc>
                <w:tcPr>
                  <w:tcW w:w="2176" w:type="dxa"/>
                  <w:shd w:val="clear" w:color="auto" w:fill="auto"/>
                  <w:tcMar/>
                  <w:vAlign w:val="center"/>
                </w:tcPr>
                <w:p w:rsidRPr="00D00F2B" w:rsidR="00255B9B" w:rsidP="00F21E5B" w:rsidRDefault="00255B9B" w14:paraId="2D10585B"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 xml:space="preserve">Todas las UPZ </w:t>
                  </w:r>
                </w:p>
              </w:tc>
              <w:tc>
                <w:tcPr>
                  <w:tcW w:w="1935" w:type="dxa"/>
                  <w:shd w:val="clear" w:color="auto" w:fill="auto"/>
                  <w:tcMar/>
                  <w:vAlign w:val="center"/>
                </w:tcPr>
                <w:p w:rsidRPr="00D00F2B" w:rsidR="00255B9B" w:rsidP="00F21E5B" w:rsidRDefault="00255B9B" w14:paraId="46BB3DFB" w14:textId="77777777">
                  <w:pPr>
                    <w:pStyle w:val="Default"/>
                    <w:jc w:val="center"/>
                    <w:rPr>
                      <w:rFonts w:eastAsia="Times New Roman"/>
                      <w:color w:val="auto"/>
                      <w:sz w:val="20"/>
                      <w:szCs w:val="20"/>
                      <w:lang w:val="es-CO" w:eastAsia="es-ES"/>
                    </w:rPr>
                  </w:pPr>
                  <w:r w:rsidRPr="00D00F2B">
                    <w:rPr>
                      <w:rFonts w:eastAsia="Times New Roman"/>
                      <w:color w:val="auto"/>
                      <w:sz w:val="20"/>
                      <w:szCs w:val="20"/>
                      <w:lang w:val="es-CO" w:eastAsia="es-ES"/>
                    </w:rPr>
                    <w:t>Todos</w:t>
                  </w:r>
                </w:p>
              </w:tc>
              <w:tc>
                <w:tcPr>
                  <w:tcW w:w="4394" w:type="dxa"/>
                  <w:gridSpan w:val="5"/>
                  <w:tcMar/>
                  <w:vAlign w:val="center"/>
                </w:tcPr>
                <w:p w:rsidRPr="00D00F2B" w:rsidR="00255B9B" w:rsidP="00F21E5B" w:rsidRDefault="00255B9B" w14:paraId="04E2B153" w14:textId="77777777">
                  <w:pPr>
                    <w:pStyle w:val="Default"/>
                    <w:jc w:val="center"/>
                    <w:rPr>
                      <w:rFonts w:eastAsia="Times New Roman"/>
                      <w:sz w:val="20"/>
                      <w:szCs w:val="20"/>
                      <w:lang w:val="es-CO" w:eastAsia="es-ES"/>
                    </w:rPr>
                  </w:pPr>
                  <w:r w:rsidRPr="00D00F2B">
                    <w:rPr>
                      <w:rFonts w:eastAsia="Times New Roman"/>
                      <w:color w:val="auto"/>
                      <w:sz w:val="20"/>
                      <w:szCs w:val="20"/>
                      <w:lang w:val="es-CO" w:eastAsia="es-ES"/>
                    </w:rPr>
                    <w:t>No aplica</w:t>
                  </w:r>
                </w:p>
              </w:tc>
            </w:tr>
          </w:tbl>
          <w:p w:rsidRPr="00D00F2B" w:rsidR="00A20BF1" w:rsidP="00D527F6" w:rsidRDefault="00A20BF1" w14:paraId="6BF89DA3" w14:textId="77777777">
            <w:pPr>
              <w:rPr>
                <w:rFonts w:cs="Arial"/>
                <w:sz w:val="20"/>
              </w:rPr>
            </w:pPr>
          </w:p>
        </w:tc>
      </w:tr>
    </w:tbl>
    <w:p w:rsidRPr="00D00F2B" w:rsidR="00A9449F" w:rsidP="00D92AD7" w:rsidRDefault="00A9449F" w14:paraId="5C3E0E74" w14:textId="77777777">
      <w:pPr>
        <w:rPr>
          <w:rFonts w:cs="Arial"/>
          <w:sz w:val="20"/>
        </w:rPr>
      </w:pPr>
    </w:p>
    <w:p w:rsidRPr="00D00F2B" w:rsidR="00A9449F" w:rsidP="00D92AD7" w:rsidRDefault="00A9449F" w14:paraId="66A1FAB9" w14:textId="77777777">
      <w:pPr>
        <w:rPr>
          <w:rFonts w:cs="Arial"/>
          <w:sz w:val="20"/>
        </w:rPr>
      </w:pPr>
    </w:p>
    <w:p w:rsidRPr="00D00F2B" w:rsidR="00255B9B" w:rsidP="00D92AD7" w:rsidRDefault="00255B9B" w14:paraId="76BB753C" w14:textId="77777777">
      <w:pPr>
        <w:rPr>
          <w:rFonts w:cs="Arial"/>
          <w:sz w:val="20"/>
        </w:rPr>
      </w:pPr>
    </w:p>
    <w:p w:rsidRPr="00D00F2B" w:rsidR="00255B9B" w:rsidP="00D92AD7" w:rsidRDefault="00255B9B" w14:paraId="513DA1E0" w14:textId="77777777">
      <w:pPr>
        <w:rPr>
          <w:rFonts w:cs="Arial"/>
          <w:sz w:val="20"/>
        </w:rPr>
      </w:pPr>
    </w:p>
    <w:p w:rsidRPr="00D00F2B" w:rsidR="00255B9B" w:rsidP="00D92AD7" w:rsidRDefault="00255B9B" w14:paraId="75CAC6F5" w14:textId="77777777">
      <w:pPr>
        <w:rPr>
          <w:rFonts w:cs="Arial"/>
          <w:sz w:val="20"/>
        </w:rPr>
      </w:pPr>
    </w:p>
    <w:p w:rsidRPr="00D00F2B" w:rsidR="00255B9B" w:rsidP="00D92AD7" w:rsidRDefault="00255B9B" w14:paraId="66060428" w14:textId="77777777">
      <w:pPr>
        <w:rPr>
          <w:rFonts w:cs="Arial"/>
          <w:sz w:val="20"/>
        </w:rPr>
      </w:pPr>
    </w:p>
    <w:p w:rsidRPr="00D00F2B" w:rsidR="00255B9B" w:rsidP="00D92AD7" w:rsidRDefault="00255B9B" w14:paraId="1D0656FE" w14:textId="77777777">
      <w:pPr>
        <w:rPr>
          <w:rFonts w:cs="Arial"/>
          <w:sz w:val="20"/>
        </w:rPr>
      </w:pPr>
    </w:p>
    <w:p w:rsidRPr="00D00F2B" w:rsidR="00255B9B" w:rsidP="00D92AD7" w:rsidRDefault="00255B9B" w14:paraId="7B37605A" w14:textId="77777777">
      <w:pPr>
        <w:rPr>
          <w:rFonts w:cs="Arial"/>
          <w:sz w:val="20"/>
        </w:rPr>
      </w:pPr>
    </w:p>
    <w:p w:rsidRPr="00D00F2B" w:rsidR="00B75837" w:rsidP="00E6618F" w:rsidRDefault="00E6618F" w14:paraId="13711AE6" w14:textId="77777777">
      <w:pPr>
        <w:pStyle w:val="Subttulo"/>
        <w:numPr>
          <w:ilvl w:val="0"/>
          <w:numId w:val="5"/>
        </w:numPr>
        <w:rPr>
          <w:rFonts w:ascii="Arial" w:hAnsi="Arial" w:cs="Arial"/>
          <w:sz w:val="20"/>
          <w:szCs w:val="20"/>
        </w:rPr>
      </w:pPr>
      <w:bookmarkStart w:name="_Toc251066182" w:id="9"/>
      <w:r w:rsidRPr="00D00F2B">
        <w:rPr>
          <w:rFonts w:ascii="Arial" w:hAnsi="Arial" w:cs="Arial"/>
          <w:sz w:val="20"/>
          <w:szCs w:val="20"/>
        </w:rPr>
        <w:t xml:space="preserve">ASPECTOS INSTITUCIONALES Y LEGALES </w:t>
      </w:r>
    </w:p>
    <w:p w:rsidRPr="00D00F2B" w:rsidR="00B75837" w:rsidP="00B75837" w:rsidRDefault="00B75837" w14:paraId="394798F2" w14:textId="77777777">
      <w:pPr>
        <w:ind w:left="720"/>
        <w:rPr>
          <w:rFonts w:cs="Arial"/>
          <w:b/>
          <w:sz w:val="20"/>
          <w:lang w:val="es-ES"/>
        </w:rPr>
      </w:pPr>
    </w:p>
    <w:p w:rsidRPr="00D00F2B" w:rsidR="00B75837" w:rsidP="009922D1" w:rsidRDefault="00B75837" w14:paraId="03E68D52" w14:textId="77777777">
      <w:pPr>
        <w:numPr>
          <w:ilvl w:val="0"/>
          <w:numId w:val="36"/>
        </w:numPr>
        <w:rPr>
          <w:rFonts w:cs="Arial"/>
          <w:b/>
          <w:sz w:val="20"/>
          <w:lang w:val="es-ES"/>
        </w:rPr>
      </w:pPr>
      <w:r w:rsidRPr="00D00F2B">
        <w:rPr>
          <w:rFonts w:cs="Arial"/>
          <w:b/>
          <w:sz w:val="20"/>
          <w:lang w:val="es-ES"/>
        </w:rPr>
        <w:t>Acciones normativas y de control de cumplimiento de normas que acompañarán el proyecto</w:t>
      </w:r>
    </w:p>
    <w:p w:rsidRPr="00D00F2B" w:rsidR="00CE6D99" w:rsidP="00CE6D99" w:rsidRDefault="00CE6D99" w14:paraId="3889A505" w14:textId="77777777">
      <w:pPr>
        <w:ind w:left="1080"/>
        <w:rPr>
          <w:rFonts w:cs="Arial"/>
          <w:b/>
          <w:sz w:val="20"/>
          <w:lang w:val="es-ES"/>
        </w:rPr>
      </w:pPr>
    </w:p>
    <w:p w:rsidRPr="00D00F2B" w:rsidR="00622E76" w:rsidP="00622E76" w:rsidRDefault="00622E76" w14:paraId="0B3D9B39"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La Convención Interamericana para la Eliminación de todas las Formas de Discriminación contra las Personas con Discapacidad”, de la Organización de Estados Americanos OEA. Aprobada mediante la Ley 762 del 31 de Julio de 2002. Declarada exequible por la Corte Constitucional en la Sentencia C-401 de 2003</w:t>
      </w:r>
    </w:p>
    <w:p w:rsidRPr="00D00F2B" w:rsidR="00622E76" w:rsidP="00622E76" w:rsidRDefault="00622E76" w14:paraId="29B0ECC1"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La Convención sobre los Derechos de las personas con Discapacidad”, de la Organización de las Naciones Unidas ONU, fue aprobada mediante la ley 1346 de 2009, declarada exequible por la Honorable Corte Constitucional, mediante la Sentencia C-293 del 22 de abril de 2010.</w:t>
      </w:r>
    </w:p>
    <w:p w:rsidRPr="00D00F2B" w:rsidR="00055F8E" w:rsidP="00055F8E" w:rsidRDefault="00622E76" w14:paraId="0CF817B1"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Constitución Política de Colombia 1991 en los siguientes artículos:  </w:t>
      </w:r>
    </w:p>
    <w:p w:rsidRPr="00D00F2B" w:rsidR="00622E76" w:rsidP="00055F8E" w:rsidRDefault="00622E76" w14:paraId="66503F2B"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Artículo 13...” El Estado protegerá especialmente a aquellas personas que, por </w:t>
      </w:r>
      <w:r w:rsidRPr="00D00F2B" w:rsidR="004A4542">
        <w:rPr>
          <w:rFonts w:ascii="Arial" w:hAnsi="Arial" w:cs="Arial"/>
          <w:b w:val="0"/>
          <w:bCs w:val="0"/>
          <w:sz w:val="20"/>
          <w:szCs w:val="20"/>
        </w:rPr>
        <w:t>su condición</w:t>
      </w:r>
      <w:r w:rsidRPr="00D00F2B">
        <w:rPr>
          <w:rFonts w:ascii="Arial" w:hAnsi="Arial" w:cs="Arial"/>
          <w:b w:val="0"/>
          <w:bCs w:val="0"/>
          <w:sz w:val="20"/>
          <w:szCs w:val="20"/>
        </w:rPr>
        <w:t xml:space="preserve"> económica, física o mental, se encuentren en circunstancia de debilidad manifiesta y sancionará los abusos o maltratos que contra ellas se cometan”. </w:t>
      </w:r>
    </w:p>
    <w:p w:rsidRPr="00D00F2B" w:rsidR="00622E76" w:rsidP="00622E76" w:rsidRDefault="00622E76" w14:paraId="43F4BF0C"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Artículo 47: “El Estado adelantará una política de previsión, rehabilitación e integración social para los disminuidos físicos, sensoriales y psíquicos, a quienes se prestará la atención especializada que requieran”. </w:t>
      </w:r>
    </w:p>
    <w:p w:rsidRPr="00D00F2B" w:rsidR="00622E76" w:rsidP="00622E76" w:rsidRDefault="00622E76" w14:paraId="347A96F7"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Artículo 54: “Es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 </w:t>
      </w:r>
    </w:p>
    <w:p w:rsidRPr="00D00F2B" w:rsidR="00622E76" w:rsidP="00622E76" w:rsidRDefault="00622E76" w14:paraId="1841150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Artículo 68: “La erradicación del analfabetismo y la educación de personas con limitaciones físicas o mentales, o con capacidades excepcionales, son obligaciones especiales del Estado”</w:t>
      </w:r>
    </w:p>
    <w:p w:rsidRPr="00D00F2B" w:rsidR="00622E76" w:rsidP="00622E76" w:rsidRDefault="00622E76" w14:paraId="29079D35" w14:textId="77777777">
      <w:pPr>
        <w:pStyle w:val="Subttulo"/>
        <w:numPr>
          <w:ilvl w:val="0"/>
          <w:numId w:val="0"/>
        </w:numPr>
        <w:rPr>
          <w:rFonts w:ascii="Arial" w:hAnsi="Arial" w:cs="Arial"/>
          <w:b w:val="0"/>
          <w:bCs w:val="0"/>
          <w:sz w:val="20"/>
          <w:szCs w:val="20"/>
        </w:rPr>
      </w:pPr>
    </w:p>
    <w:p w:rsidRPr="00D00F2B" w:rsidR="00622E76" w:rsidP="00622E76" w:rsidRDefault="00622E76" w14:paraId="352A0678"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361 de 1997: Considerada la ley marco de discapacidad, por medio de la cual se establecen mecanismos de integración social de las personas con limitación.</w:t>
      </w:r>
    </w:p>
    <w:p w:rsidRPr="00D00F2B" w:rsidR="00622E76" w:rsidP="00622E76" w:rsidRDefault="00622E76" w14:paraId="2ADC7BBA"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1145 de 2007, organiza el Sistema Nacional de Discapacidad SND. </w:t>
      </w:r>
    </w:p>
    <w:p w:rsidRPr="00D00F2B" w:rsidR="00622E76" w:rsidP="00622E76" w:rsidRDefault="00622E76" w14:paraId="3C11DC2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1618 de 2013, ley estatutaria por medio de la cual se establecen las disposiciones para garantizar el pleno ejercicio de los derechos de las personas con discapacidad. En materia de salud,</w:t>
      </w:r>
    </w:p>
    <w:p w:rsidRPr="00D00F2B" w:rsidR="00622E76" w:rsidP="00622E76" w:rsidRDefault="00622E76" w14:paraId="306A0B3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1438 de 2011, Artículo 66: Reforma el Sistema General de Seguridad Social en Salud, estipula que las acciones de salud deben incluir la garantía a la salud de las personas con discapacidad.</w:t>
      </w:r>
    </w:p>
    <w:p w:rsidRPr="00D00F2B" w:rsidR="00622E76" w:rsidP="00622E76" w:rsidRDefault="00622E76" w14:paraId="37A1A3F3"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La ley 100 de 1993</w:t>
      </w:r>
    </w:p>
    <w:p w:rsidRPr="00D00F2B" w:rsidR="00622E76" w:rsidP="00622E76" w:rsidRDefault="00622E76" w14:paraId="5FD93D10"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lastRenderedPageBreak/>
        <w:t xml:space="preserve">Política Pública de Discapacidad: El 9 de diciembre de 2013, </w:t>
      </w:r>
    </w:p>
    <w:p w:rsidRPr="00D00F2B" w:rsidR="00622E76" w:rsidP="00622E76" w:rsidRDefault="00622E76" w14:paraId="0B96473A"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Resolución 3512 de 2019, el Ministerio de Salud y protección Social aprobó el nuevo Plan de Beneficios en salud para todos los colombianos en el año 2017, con cargo a la UPC. </w:t>
      </w:r>
    </w:p>
    <w:p w:rsidRPr="00D00F2B" w:rsidR="00622E76" w:rsidP="00622E76" w:rsidRDefault="00622E76" w14:paraId="440641B6"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Resolución 603 de 2015: el Concejo de Bogotá, D.C.)</w:t>
      </w:r>
    </w:p>
    <w:p w:rsidRPr="00D00F2B" w:rsidR="00622E76" w:rsidP="00622E76" w:rsidRDefault="00622E76" w14:paraId="776C3D54"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ART. 2º—Para el almacenamiento y administración de las ayudas técnicas, se contará con los bancos de ayudas técnicas existentes en las localidades del Distrito Capital.</w:t>
      </w:r>
    </w:p>
    <w:p w:rsidRPr="00D00F2B" w:rsidR="00622E76" w:rsidP="00622E76" w:rsidRDefault="00622E76" w14:paraId="37A89366"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Resolución 14861 de 1985: Por la cual se dictan normas para la protección, seguridad, salud, y bienestar de las personas en el ambiente y en especial de los minusválidos. </w:t>
      </w:r>
    </w:p>
    <w:p w:rsidRPr="00D00F2B" w:rsidR="00622E76" w:rsidP="00622E76" w:rsidRDefault="00622E76" w14:paraId="10A39754"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715 de 2001. Determina las responsabilidades que tiene la Nación y las Entidades territoriales, departamentales y municipales en atención a grupos vulnerables. </w:t>
      </w:r>
      <w:r w:rsidRPr="00D00F2B">
        <w:rPr>
          <w:rFonts w:ascii="Arial" w:hAnsi="Arial" w:cs="Arial"/>
          <w:b w:val="0"/>
          <w:bCs w:val="0"/>
          <w:sz w:val="20"/>
          <w:szCs w:val="20"/>
        </w:rPr>
        <w:tab/>
      </w:r>
    </w:p>
    <w:p w:rsidRPr="00D00F2B" w:rsidR="00622E76" w:rsidP="00622E76" w:rsidRDefault="00622E76" w14:paraId="0F47414C"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Ley 361 de 1997: Por la cual se establecen mecanismos de integración social de las personas en situación de discapacidad y se dictan otras disposiciones.</w:t>
      </w:r>
    </w:p>
    <w:p w:rsidRPr="00D00F2B" w:rsidR="00622E76" w:rsidP="00622E76" w:rsidRDefault="00622E76" w14:paraId="424AFEF1"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368 de 1997 </w:t>
      </w:r>
    </w:p>
    <w:p w:rsidRPr="00D00F2B" w:rsidR="00622E76" w:rsidP="00622E76" w:rsidRDefault="00622E76" w14:paraId="60673617"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Decreto 2713 de 1997: Por el cual se modifica la estructura de la Red de Solidaridad Social, y se determinan las funciones de sus dependencias</w:t>
      </w:r>
    </w:p>
    <w:p w:rsidRPr="00D00F2B" w:rsidR="00622E76" w:rsidP="00622E76" w:rsidRDefault="00622E76" w14:paraId="7955B3F2"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Decreto 276 de 2000 por el que se crea el Consejo Asesor de Personas con Discapacidad.</w:t>
      </w:r>
    </w:p>
    <w:p w:rsidRPr="00D00F2B" w:rsidR="00622E76" w:rsidP="00622E76" w:rsidRDefault="00622E76" w14:paraId="6D48915E"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Plan Nacional de atención a las personas con discapacidad. </w:t>
      </w:r>
    </w:p>
    <w:p w:rsidRPr="00D00F2B" w:rsidR="00622E76" w:rsidP="00622E76" w:rsidRDefault="00622E76" w14:paraId="0E32EAE6"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Ley 105 de 1993: Por el cual se dictan disposiciones básicas sobre el transporte público de pasajeros, promoviendo condiciones para uso por discapacitados físicos, sensoriales y psíquicos, así como subsidios para esta población. </w:t>
      </w:r>
    </w:p>
    <w:p w:rsidRPr="00D00F2B" w:rsidR="00622E76" w:rsidP="00622E76" w:rsidRDefault="00622E76" w14:paraId="539208A9" w14:textId="77777777">
      <w:pPr>
        <w:pStyle w:val="Subttulo"/>
        <w:numPr>
          <w:ilvl w:val="0"/>
          <w:numId w:val="26"/>
        </w:numPr>
        <w:rPr>
          <w:rFonts w:ascii="Arial" w:hAnsi="Arial" w:cs="Arial"/>
          <w:b w:val="0"/>
          <w:bCs w:val="0"/>
          <w:sz w:val="20"/>
          <w:szCs w:val="20"/>
        </w:rPr>
      </w:pPr>
      <w:r w:rsidRPr="00D00F2B">
        <w:rPr>
          <w:rFonts w:ascii="Arial" w:hAnsi="Arial" w:cs="Arial"/>
          <w:b w:val="0"/>
          <w:bCs w:val="0"/>
          <w:sz w:val="20"/>
          <w:szCs w:val="20"/>
        </w:rPr>
        <w:t xml:space="preserve"> Ley 12 de 1987: Normas urbanísticas, arquitectónicas y de construcción que garanticen la accesibilidad de las personas con discapacidad. </w:t>
      </w:r>
      <w:r w:rsidRPr="00D00F2B">
        <w:rPr>
          <w:rFonts w:ascii="Arial" w:hAnsi="Arial" w:cs="Arial"/>
          <w:b w:val="0"/>
          <w:bCs w:val="0"/>
          <w:sz w:val="20"/>
          <w:szCs w:val="20"/>
        </w:rPr>
        <w:footnoteReference w:id="14"/>
      </w:r>
    </w:p>
    <w:p w:rsidRPr="00D00F2B" w:rsidR="00255B9B" w:rsidP="009922D1" w:rsidRDefault="00255B9B" w14:paraId="17686DC7" w14:textId="77777777">
      <w:pPr>
        <w:ind w:left="720"/>
        <w:rPr>
          <w:rFonts w:cs="Arial"/>
          <w:color w:val="000000"/>
          <w:sz w:val="20"/>
        </w:rPr>
      </w:pPr>
    </w:p>
    <w:p w:rsidRPr="00D00F2B" w:rsidR="00622E76" w:rsidP="00622E76" w:rsidRDefault="00622E76" w14:paraId="5C52696D" w14:textId="77777777">
      <w:pPr>
        <w:numPr>
          <w:ilvl w:val="0"/>
          <w:numId w:val="26"/>
        </w:numPr>
        <w:rPr>
          <w:rFonts w:cs="Arial"/>
          <w:i/>
          <w:color w:val="000000"/>
          <w:sz w:val="20"/>
          <w:u w:val="single"/>
        </w:rPr>
      </w:pPr>
      <w:r w:rsidRPr="00D00F2B">
        <w:rPr>
          <w:rFonts w:cs="Arial"/>
          <w:i/>
          <w:color w:val="000000"/>
          <w:sz w:val="20"/>
          <w:u w:val="single"/>
        </w:rPr>
        <w:t>Pueblos Raizales</w:t>
      </w:r>
    </w:p>
    <w:p w:rsidRPr="00D00F2B" w:rsidR="00622E76" w:rsidP="00622E76" w:rsidRDefault="00622E76" w14:paraId="25ACFC3A" w14:textId="77777777">
      <w:pPr>
        <w:numPr>
          <w:ilvl w:val="0"/>
          <w:numId w:val="26"/>
        </w:numPr>
        <w:rPr>
          <w:rFonts w:cs="Arial"/>
          <w:color w:val="000000"/>
          <w:sz w:val="20"/>
        </w:rPr>
      </w:pPr>
      <w:r w:rsidRPr="00D00F2B">
        <w:rPr>
          <w:rFonts w:cs="Arial"/>
          <w:color w:val="000000"/>
          <w:sz w:val="20"/>
        </w:rPr>
        <w:t xml:space="preserve">Decreto 506 de 2017. </w:t>
      </w:r>
    </w:p>
    <w:p w:rsidRPr="00D00F2B" w:rsidR="00622E76" w:rsidP="00622E76" w:rsidRDefault="00622E76" w14:paraId="33DB9174" w14:textId="77777777">
      <w:pPr>
        <w:numPr>
          <w:ilvl w:val="0"/>
          <w:numId w:val="26"/>
        </w:numPr>
        <w:rPr>
          <w:rFonts w:cs="Arial"/>
          <w:color w:val="000000"/>
          <w:sz w:val="20"/>
        </w:rPr>
      </w:pPr>
      <w:r w:rsidRPr="00D00F2B">
        <w:rPr>
          <w:rFonts w:cs="Arial"/>
          <w:color w:val="000000"/>
          <w:sz w:val="20"/>
        </w:rPr>
        <w:t>Decreto 554 de 2011</w:t>
      </w:r>
    </w:p>
    <w:p w:rsidRPr="00D00F2B" w:rsidR="00622E76" w:rsidP="00622E76" w:rsidRDefault="00622E76" w14:paraId="53BD644D" w14:textId="77777777">
      <w:pPr>
        <w:rPr>
          <w:rFonts w:cs="Arial"/>
          <w:color w:val="000000"/>
          <w:sz w:val="20"/>
        </w:rPr>
      </w:pPr>
    </w:p>
    <w:p w:rsidRPr="00D00F2B" w:rsidR="00622E76" w:rsidP="00622E76" w:rsidRDefault="00622E76" w14:paraId="7FEC86E1" w14:textId="77777777">
      <w:pPr>
        <w:numPr>
          <w:ilvl w:val="0"/>
          <w:numId w:val="26"/>
        </w:numPr>
        <w:rPr>
          <w:rFonts w:cs="Arial"/>
          <w:i/>
          <w:color w:val="000000"/>
          <w:sz w:val="20"/>
          <w:u w:val="single"/>
        </w:rPr>
      </w:pPr>
      <w:r w:rsidRPr="00D00F2B">
        <w:rPr>
          <w:rFonts w:cs="Arial"/>
          <w:i/>
          <w:color w:val="000000"/>
          <w:sz w:val="20"/>
          <w:u w:val="single"/>
        </w:rPr>
        <w:t xml:space="preserve">Pueblos afrodescendientes  </w:t>
      </w:r>
    </w:p>
    <w:p w:rsidRPr="00D00F2B" w:rsidR="00622E76" w:rsidP="00622E76" w:rsidRDefault="00622E76" w14:paraId="47428095" w14:textId="77777777">
      <w:pPr>
        <w:numPr>
          <w:ilvl w:val="0"/>
          <w:numId w:val="26"/>
        </w:numPr>
        <w:rPr>
          <w:rFonts w:cs="Arial"/>
          <w:color w:val="000000"/>
          <w:sz w:val="20"/>
        </w:rPr>
      </w:pPr>
      <w:r w:rsidRPr="00D00F2B">
        <w:rPr>
          <w:rFonts w:cs="Arial"/>
          <w:color w:val="000000"/>
          <w:sz w:val="20"/>
        </w:rPr>
        <w:t>Acuerdo 175 de 2005.</w:t>
      </w:r>
    </w:p>
    <w:p w:rsidRPr="00D00F2B" w:rsidR="00622E76" w:rsidP="00622E76" w:rsidRDefault="00622E76" w14:paraId="17846241" w14:textId="77777777">
      <w:pPr>
        <w:numPr>
          <w:ilvl w:val="0"/>
          <w:numId w:val="26"/>
        </w:numPr>
        <w:rPr>
          <w:rFonts w:cs="Arial"/>
          <w:color w:val="000000"/>
          <w:sz w:val="20"/>
        </w:rPr>
      </w:pPr>
      <w:r w:rsidRPr="00D00F2B">
        <w:rPr>
          <w:rFonts w:cs="Arial"/>
          <w:color w:val="000000"/>
          <w:sz w:val="20"/>
        </w:rPr>
        <w:t xml:space="preserve">Ley 70 de 1993, </w:t>
      </w:r>
    </w:p>
    <w:p w:rsidRPr="00D00F2B" w:rsidR="00622E76" w:rsidP="00622E76" w:rsidRDefault="00622E76" w14:paraId="0462E593" w14:textId="77777777">
      <w:pPr>
        <w:numPr>
          <w:ilvl w:val="0"/>
          <w:numId w:val="26"/>
        </w:numPr>
        <w:rPr>
          <w:rFonts w:cs="Arial"/>
          <w:color w:val="000000"/>
          <w:sz w:val="20"/>
        </w:rPr>
      </w:pPr>
      <w:r w:rsidRPr="00D00F2B">
        <w:rPr>
          <w:rFonts w:cs="Arial"/>
          <w:color w:val="000000"/>
          <w:sz w:val="20"/>
        </w:rPr>
        <w:t>Decreto 507 de 2017.</w:t>
      </w:r>
    </w:p>
    <w:p w:rsidRPr="00D00F2B" w:rsidR="00622E76" w:rsidP="00622E76" w:rsidRDefault="00622E76" w14:paraId="0030408C" w14:textId="77777777">
      <w:pPr>
        <w:numPr>
          <w:ilvl w:val="0"/>
          <w:numId w:val="26"/>
        </w:numPr>
        <w:rPr>
          <w:rFonts w:cs="Arial"/>
          <w:color w:val="000000"/>
          <w:sz w:val="20"/>
        </w:rPr>
      </w:pPr>
      <w:r w:rsidRPr="00D00F2B">
        <w:rPr>
          <w:rFonts w:cs="Arial"/>
          <w:color w:val="000000"/>
          <w:sz w:val="20"/>
        </w:rPr>
        <w:t>Decreto 192 de 2010,</w:t>
      </w:r>
    </w:p>
    <w:p w:rsidRPr="00D00F2B" w:rsidR="00622E76" w:rsidP="00622E76" w:rsidRDefault="00622E76" w14:paraId="1225BC08" w14:textId="77777777">
      <w:pPr>
        <w:numPr>
          <w:ilvl w:val="0"/>
          <w:numId w:val="26"/>
        </w:numPr>
        <w:rPr>
          <w:rFonts w:cs="Arial"/>
          <w:color w:val="000000"/>
          <w:sz w:val="20"/>
        </w:rPr>
      </w:pPr>
      <w:r w:rsidRPr="00D00F2B">
        <w:rPr>
          <w:rFonts w:cs="Arial"/>
          <w:color w:val="000000"/>
          <w:sz w:val="20"/>
        </w:rPr>
        <w:t>Decreto 403 de 2008</w:t>
      </w:r>
    </w:p>
    <w:p w:rsidRPr="00D00F2B" w:rsidR="00622E76" w:rsidP="00622E76" w:rsidRDefault="00622E76" w14:paraId="181E15C0" w14:textId="77777777">
      <w:pPr>
        <w:numPr>
          <w:ilvl w:val="0"/>
          <w:numId w:val="26"/>
        </w:numPr>
        <w:rPr>
          <w:rFonts w:cs="Arial"/>
          <w:color w:val="000000"/>
          <w:sz w:val="20"/>
        </w:rPr>
      </w:pPr>
      <w:r w:rsidRPr="00D00F2B">
        <w:rPr>
          <w:rFonts w:cs="Arial"/>
          <w:color w:val="000000"/>
          <w:sz w:val="20"/>
        </w:rPr>
        <w:t xml:space="preserve">Decreto 151 de 2008 </w:t>
      </w:r>
    </w:p>
    <w:p w:rsidRPr="00D00F2B" w:rsidR="00622E76" w:rsidP="00622E76" w:rsidRDefault="00622E76" w14:paraId="3D097EE4" w14:textId="77777777">
      <w:pPr>
        <w:numPr>
          <w:ilvl w:val="0"/>
          <w:numId w:val="26"/>
        </w:numPr>
        <w:rPr>
          <w:rFonts w:cs="Arial"/>
          <w:color w:val="000000"/>
          <w:sz w:val="20"/>
        </w:rPr>
      </w:pPr>
      <w:r w:rsidRPr="00D00F2B">
        <w:rPr>
          <w:rFonts w:cs="Arial"/>
          <w:color w:val="000000"/>
          <w:sz w:val="20"/>
        </w:rPr>
        <w:t>Acuerdo 584 del 2015: Derechos del ser humano desde el enfoque diferencial.</w:t>
      </w:r>
    </w:p>
    <w:p w:rsidRPr="00D00F2B" w:rsidR="00622E76" w:rsidP="00622E76" w:rsidRDefault="00622E76" w14:paraId="1A3FAC43" w14:textId="77777777">
      <w:pPr>
        <w:rPr>
          <w:rFonts w:cs="Arial"/>
          <w:color w:val="000000"/>
          <w:sz w:val="20"/>
        </w:rPr>
      </w:pPr>
    </w:p>
    <w:p w:rsidRPr="00D00F2B" w:rsidR="00622E76" w:rsidP="00622E76" w:rsidRDefault="00622E76" w14:paraId="274C3B16" w14:textId="77777777">
      <w:pPr>
        <w:numPr>
          <w:ilvl w:val="0"/>
          <w:numId w:val="26"/>
        </w:numPr>
        <w:rPr>
          <w:rFonts w:cs="Arial"/>
          <w:i/>
          <w:color w:val="000000"/>
          <w:sz w:val="20"/>
          <w:u w:val="single"/>
        </w:rPr>
      </w:pPr>
      <w:r w:rsidRPr="00D00F2B">
        <w:rPr>
          <w:rFonts w:cs="Arial"/>
          <w:i/>
          <w:color w:val="000000"/>
          <w:sz w:val="20"/>
          <w:u w:val="single"/>
        </w:rPr>
        <w:t>Pueblos Indígenas:</w:t>
      </w:r>
    </w:p>
    <w:p w:rsidRPr="00D00F2B" w:rsidR="00622E76" w:rsidP="00622E76" w:rsidRDefault="00622E76" w14:paraId="51CBA46C" w14:textId="77777777">
      <w:pPr>
        <w:numPr>
          <w:ilvl w:val="0"/>
          <w:numId w:val="26"/>
        </w:numPr>
        <w:rPr>
          <w:rFonts w:cs="Arial"/>
          <w:color w:val="000000"/>
          <w:sz w:val="20"/>
        </w:rPr>
      </w:pPr>
      <w:r w:rsidRPr="00D00F2B">
        <w:rPr>
          <w:rFonts w:cs="Arial"/>
          <w:color w:val="000000"/>
          <w:sz w:val="20"/>
        </w:rPr>
        <w:t xml:space="preserve"> Decreto 1848 de 2017 Por el cual se adiciona la Sección 2 al Capítulo 4 del Título 2 de la P8Ite 5 del Libro 2 del Decreto 780 de 2016, Único Reglamentario del Sector Salud y Protección Social en relación con el Sistema de Habilitación de las Entidades Promotoras de Salud Indígenas -EPS/, aplicables durante el periodo de transición al Sistema Indígena de Salud Propia e Intercultural -S/SPI- y se dictan otras disposiciones' </w:t>
      </w:r>
    </w:p>
    <w:p w:rsidRPr="00D00F2B" w:rsidR="00622E76" w:rsidP="00622E76" w:rsidRDefault="00C72977" w14:paraId="68E0A2D8" w14:textId="77777777">
      <w:pPr>
        <w:numPr>
          <w:ilvl w:val="0"/>
          <w:numId w:val="26"/>
        </w:numPr>
        <w:rPr>
          <w:rFonts w:cs="Arial"/>
          <w:color w:val="000000"/>
          <w:sz w:val="20"/>
        </w:rPr>
      </w:pPr>
      <w:hyperlink w:tgtFrame="_blank" w:history="1" r:id="rId15">
        <w:r w:rsidRPr="00D00F2B" w:rsidR="00622E76">
          <w:rPr>
            <w:rFonts w:cs="Arial"/>
            <w:color w:val="000000"/>
            <w:sz w:val="20"/>
          </w:rPr>
          <w:t>Decreto 1973 de 2013 del Ministerio Salud y Protección Social​ ​​</w:t>
        </w:r>
      </w:hyperlink>
    </w:p>
    <w:p w:rsidRPr="00D00F2B" w:rsidR="00622E76" w:rsidP="00622E76" w:rsidRDefault="00622E76" w14:paraId="2070E3A5" w14:textId="77777777">
      <w:pPr>
        <w:numPr>
          <w:ilvl w:val="0"/>
          <w:numId w:val="26"/>
        </w:numPr>
        <w:rPr>
          <w:rFonts w:cs="Arial"/>
          <w:color w:val="000000"/>
          <w:sz w:val="20"/>
        </w:rPr>
      </w:pPr>
      <w:r w:rsidRPr="00D00F2B">
        <w:rPr>
          <w:rFonts w:cs="Arial"/>
          <w:color w:val="000000"/>
          <w:sz w:val="20"/>
        </w:rPr>
        <w:t xml:space="preserve"> </w:t>
      </w:r>
      <w:hyperlink w:tgtFrame="_blank" w:history="1" r:id="rId16">
        <w:r w:rsidRPr="00D00F2B">
          <w:rPr>
            <w:rFonts w:cs="Arial"/>
            <w:color w:val="000000"/>
            <w:sz w:val="20"/>
          </w:rPr>
          <w:t>Decreto 1953 de 2014 del Ministerio del Interior​​</w:t>
        </w:r>
      </w:hyperlink>
      <w:r w:rsidRPr="00D00F2B">
        <w:rPr>
          <w:rFonts w:cs="Arial"/>
          <w:color w:val="000000"/>
          <w:sz w:val="20"/>
        </w:rPr>
        <w:t>.</w:t>
      </w:r>
    </w:p>
    <w:p w:rsidRPr="00D00F2B" w:rsidR="00622E76" w:rsidP="00622E76" w:rsidRDefault="00C72977" w14:paraId="39604772" w14:textId="77777777">
      <w:pPr>
        <w:numPr>
          <w:ilvl w:val="0"/>
          <w:numId w:val="26"/>
        </w:numPr>
        <w:rPr>
          <w:rFonts w:cs="Arial"/>
          <w:color w:val="000000"/>
          <w:sz w:val="20"/>
        </w:rPr>
      </w:pPr>
      <w:hyperlink w:history="1" r:id="rId17">
        <w:r w:rsidRPr="00D00F2B" w:rsidR="00622E76">
          <w:rPr>
            <w:rFonts w:cs="Arial"/>
            <w:color w:val="000000"/>
            <w:sz w:val="20"/>
          </w:rPr>
          <w:t>Decreto Ley 4633 de 2011 del Ministerio del Interior​​​</w:t>
        </w:r>
      </w:hyperlink>
      <w:r w:rsidRPr="00D00F2B" w:rsidR="00622E76">
        <w:rPr>
          <w:rFonts w:cs="Arial"/>
          <w:color w:val="000000"/>
          <w:sz w:val="20"/>
        </w:rPr>
        <w:t>.</w:t>
      </w:r>
    </w:p>
    <w:p w:rsidRPr="00D00F2B" w:rsidR="00622E76" w:rsidP="00622E76" w:rsidRDefault="00622E76" w14:paraId="3E81A01C" w14:textId="77777777">
      <w:pPr>
        <w:numPr>
          <w:ilvl w:val="0"/>
          <w:numId w:val="26"/>
        </w:numPr>
        <w:rPr>
          <w:rFonts w:cs="Arial"/>
          <w:color w:val="000000"/>
          <w:sz w:val="20"/>
        </w:rPr>
      </w:pPr>
      <w:r w:rsidRPr="00D00F2B">
        <w:rPr>
          <w:rFonts w:cs="Arial"/>
          <w:color w:val="000000"/>
          <w:sz w:val="20"/>
        </w:rPr>
        <w:t>Constitución Política de Colombia, art: 1, 7, 13, 19</w:t>
      </w:r>
    </w:p>
    <w:p w:rsidRPr="00D00F2B" w:rsidR="00622E76" w:rsidP="00622E76" w:rsidRDefault="00622E76" w14:paraId="53F68179" w14:textId="77777777">
      <w:pPr>
        <w:numPr>
          <w:ilvl w:val="0"/>
          <w:numId w:val="26"/>
        </w:numPr>
        <w:rPr>
          <w:rFonts w:cs="Arial"/>
          <w:color w:val="000000"/>
          <w:sz w:val="20"/>
        </w:rPr>
      </w:pPr>
      <w:r w:rsidRPr="00D00F2B">
        <w:rPr>
          <w:rFonts w:cs="Arial"/>
          <w:color w:val="000000"/>
          <w:sz w:val="20"/>
        </w:rPr>
        <w:t>Ley 89 de 1.890, art. 3. Cabildo Indígena Inga de Bogotá.</w:t>
      </w:r>
    </w:p>
    <w:p w:rsidRPr="00D00F2B" w:rsidR="00622E76" w:rsidP="00622E76" w:rsidRDefault="00622E76" w14:paraId="7CB62F14" w14:textId="77777777">
      <w:pPr>
        <w:numPr>
          <w:ilvl w:val="0"/>
          <w:numId w:val="26"/>
        </w:numPr>
        <w:rPr>
          <w:rFonts w:cs="Arial"/>
          <w:color w:val="000000"/>
          <w:sz w:val="20"/>
        </w:rPr>
      </w:pPr>
      <w:r w:rsidRPr="00D00F2B">
        <w:rPr>
          <w:rFonts w:cs="Arial"/>
          <w:color w:val="000000"/>
          <w:sz w:val="20"/>
        </w:rPr>
        <w:t>Decreto 612 de 2015 que crea el consejo consultivo y de concertación para los pueblos indígenas en Bogotá. Art. 8. reglamenta las Mesas Indígena en Bogotá.</w:t>
      </w:r>
    </w:p>
    <w:p w:rsidRPr="00D00F2B" w:rsidR="00622E76" w:rsidP="00622E76" w:rsidRDefault="00622E76" w14:paraId="22C44374" w14:textId="77777777">
      <w:pPr>
        <w:numPr>
          <w:ilvl w:val="0"/>
          <w:numId w:val="26"/>
        </w:numPr>
        <w:rPr>
          <w:rFonts w:cs="Arial"/>
          <w:color w:val="000000"/>
          <w:sz w:val="20"/>
        </w:rPr>
      </w:pPr>
      <w:r w:rsidRPr="00D00F2B">
        <w:rPr>
          <w:rFonts w:cs="Arial"/>
          <w:color w:val="000000"/>
          <w:sz w:val="20"/>
        </w:rPr>
        <w:t xml:space="preserve"> Resolución 5078 de 1992.</w:t>
      </w:r>
    </w:p>
    <w:p w:rsidRPr="00D00F2B" w:rsidR="00622E76" w:rsidP="00622E76" w:rsidRDefault="00622E76" w14:paraId="08ADCFD5" w14:textId="77777777">
      <w:pPr>
        <w:numPr>
          <w:ilvl w:val="0"/>
          <w:numId w:val="26"/>
        </w:numPr>
        <w:rPr>
          <w:rFonts w:cs="Arial"/>
          <w:color w:val="000000"/>
          <w:sz w:val="20"/>
        </w:rPr>
      </w:pPr>
      <w:r w:rsidRPr="00D00F2B">
        <w:rPr>
          <w:rFonts w:cs="Arial"/>
          <w:color w:val="000000"/>
          <w:sz w:val="20"/>
        </w:rPr>
        <w:lastRenderedPageBreak/>
        <w:t xml:space="preserve">Decreto 504 de 2017, adopta el Plan Integral de acciones afirmativas para el reconocimiento de la diversidad cultural y la garantía de los derechos de los Pueblos Indígenas residentes en Bogotá. </w:t>
      </w:r>
    </w:p>
    <w:p w:rsidRPr="00D00F2B" w:rsidR="00622E76" w:rsidP="00622E76" w:rsidRDefault="00622E76" w14:paraId="1589A1F8" w14:textId="77777777">
      <w:pPr>
        <w:numPr>
          <w:ilvl w:val="0"/>
          <w:numId w:val="26"/>
        </w:numPr>
        <w:rPr>
          <w:rFonts w:cs="Arial"/>
          <w:color w:val="000000"/>
          <w:sz w:val="20"/>
        </w:rPr>
      </w:pPr>
      <w:r w:rsidRPr="00D00F2B">
        <w:rPr>
          <w:rFonts w:cs="Arial"/>
          <w:color w:val="000000"/>
          <w:sz w:val="20"/>
        </w:rPr>
        <w:t>Decreto 543 de 2011, adopta la política pública para los Pueblos Indígenas.</w:t>
      </w:r>
    </w:p>
    <w:p w:rsidRPr="00D00F2B" w:rsidR="00622E76" w:rsidP="00622E76" w:rsidRDefault="00622E76" w14:paraId="55105339" w14:textId="77777777">
      <w:pPr>
        <w:numPr>
          <w:ilvl w:val="0"/>
          <w:numId w:val="26"/>
        </w:numPr>
        <w:rPr>
          <w:rFonts w:cs="Arial"/>
          <w:color w:val="000000"/>
          <w:sz w:val="20"/>
        </w:rPr>
      </w:pPr>
      <w:r w:rsidRPr="00D00F2B">
        <w:rPr>
          <w:rFonts w:cs="Arial"/>
          <w:color w:val="000000"/>
          <w:sz w:val="20"/>
        </w:rPr>
        <w:t>Ley 30 de 1.992. Declaración universal de derechos de los Pueblos Indígenas ONU.</w:t>
      </w:r>
    </w:p>
    <w:p w:rsidRPr="00D00F2B" w:rsidR="00622E76" w:rsidP="00622E76" w:rsidRDefault="00622E76" w14:paraId="11F804B0" w14:textId="77777777">
      <w:pPr>
        <w:numPr>
          <w:ilvl w:val="0"/>
          <w:numId w:val="26"/>
        </w:numPr>
        <w:rPr>
          <w:rFonts w:cs="Arial"/>
          <w:color w:val="000000"/>
          <w:sz w:val="20"/>
        </w:rPr>
      </w:pPr>
      <w:r w:rsidRPr="00D00F2B">
        <w:rPr>
          <w:rFonts w:cs="Arial"/>
          <w:color w:val="000000"/>
          <w:sz w:val="20"/>
        </w:rPr>
        <w:t>Ley 22 de 1981.</w:t>
      </w:r>
    </w:p>
    <w:p w:rsidRPr="00D00F2B" w:rsidR="00622E76" w:rsidP="00622E76" w:rsidRDefault="00622E76" w14:paraId="569D4225" w14:textId="77777777">
      <w:pPr>
        <w:numPr>
          <w:ilvl w:val="0"/>
          <w:numId w:val="26"/>
        </w:numPr>
        <w:rPr>
          <w:rFonts w:cs="Arial"/>
          <w:color w:val="000000"/>
          <w:sz w:val="20"/>
        </w:rPr>
      </w:pPr>
      <w:r w:rsidRPr="00D00F2B">
        <w:rPr>
          <w:rFonts w:cs="Arial"/>
          <w:color w:val="000000"/>
          <w:sz w:val="20"/>
        </w:rPr>
        <w:t>Ley 21 de 1991</w:t>
      </w:r>
    </w:p>
    <w:p w:rsidRPr="00D00F2B" w:rsidR="00622E76" w:rsidP="00622E76" w:rsidRDefault="00622E76" w14:paraId="1A644F16" w14:textId="77777777">
      <w:pPr>
        <w:numPr>
          <w:ilvl w:val="0"/>
          <w:numId w:val="26"/>
        </w:numPr>
        <w:rPr>
          <w:rFonts w:cs="Arial"/>
          <w:color w:val="000000"/>
          <w:sz w:val="20"/>
        </w:rPr>
      </w:pPr>
      <w:r w:rsidRPr="00D00F2B">
        <w:rPr>
          <w:rFonts w:cs="Arial"/>
          <w:color w:val="000000"/>
          <w:sz w:val="20"/>
        </w:rPr>
        <w:t>Resolución 5078 de 1992. Art 1 Culturas medicas Tradicionales</w:t>
      </w:r>
    </w:p>
    <w:p w:rsidRPr="00D00F2B" w:rsidR="00622E76" w:rsidP="00622E76" w:rsidRDefault="00622E76" w14:paraId="28FCF21D" w14:textId="77777777">
      <w:pPr>
        <w:numPr>
          <w:ilvl w:val="0"/>
          <w:numId w:val="26"/>
        </w:numPr>
        <w:rPr>
          <w:rFonts w:cs="Arial"/>
          <w:color w:val="000000"/>
          <w:sz w:val="20"/>
        </w:rPr>
      </w:pPr>
      <w:r w:rsidRPr="00D00F2B">
        <w:rPr>
          <w:rFonts w:cs="Arial"/>
          <w:color w:val="000000"/>
          <w:sz w:val="20"/>
        </w:rPr>
        <w:t>Convenio 169 de 1989 de la OIT "Sobre pueblos indígenas y tribales en países independientes", ratificado por Colombia a través de la Ley 21 de 1991.</w:t>
      </w:r>
    </w:p>
    <w:p w:rsidRPr="00D00F2B" w:rsidR="00622E76" w:rsidP="00622E76" w:rsidRDefault="00622E76" w14:paraId="79DFB52A" w14:textId="77777777">
      <w:pPr>
        <w:numPr>
          <w:ilvl w:val="0"/>
          <w:numId w:val="26"/>
        </w:numPr>
        <w:rPr>
          <w:rFonts w:cs="Arial"/>
          <w:color w:val="000000"/>
          <w:sz w:val="20"/>
        </w:rPr>
      </w:pPr>
      <w:r w:rsidRPr="00D00F2B">
        <w:rPr>
          <w:rFonts w:cs="Arial"/>
          <w:color w:val="000000"/>
          <w:sz w:val="20"/>
        </w:rPr>
        <w:t xml:space="preserve">N. C-293 de 2010, </w:t>
      </w:r>
    </w:p>
    <w:p w:rsidRPr="00D00F2B" w:rsidR="00622E76" w:rsidP="00622E76" w:rsidRDefault="00622E76" w14:paraId="3F680A9C" w14:textId="77777777">
      <w:pPr>
        <w:numPr>
          <w:ilvl w:val="0"/>
          <w:numId w:val="26"/>
        </w:numPr>
        <w:rPr>
          <w:rFonts w:cs="Arial"/>
          <w:color w:val="000000"/>
          <w:sz w:val="20"/>
        </w:rPr>
      </w:pPr>
      <w:r w:rsidRPr="00D00F2B">
        <w:rPr>
          <w:rFonts w:cs="Arial"/>
          <w:color w:val="000000"/>
          <w:sz w:val="20"/>
        </w:rPr>
        <w:t xml:space="preserve">Decreto Distrital 171 de 2013 "Por medio del cual se estandarizan las definiciones y se unifica el plazo para la formulación o ajuste de los Planes de Acción de las Políticas Públicas Poblacionales y los Planes de Acción Integrales de Acciones Afirmativas de Bogotá, D.C." </w:t>
      </w:r>
    </w:p>
    <w:p w:rsidRPr="00D00F2B" w:rsidR="00622E76" w:rsidP="00622E76" w:rsidRDefault="00622E76" w14:paraId="64CA005B" w14:textId="77777777">
      <w:pPr>
        <w:numPr>
          <w:ilvl w:val="0"/>
          <w:numId w:val="26"/>
        </w:numPr>
        <w:rPr>
          <w:rFonts w:cs="Arial"/>
          <w:color w:val="000000"/>
          <w:sz w:val="20"/>
        </w:rPr>
      </w:pPr>
      <w:r w:rsidRPr="00D00F2B">
        <w:rPr>
          <w:rFonts w:cs="Arial"/>
          <w:color w:val="000000"/>
          <w:sz w:val="20"/>
        </w:rPr>
        <w:t xml:space="preserve">Acuerdo 359 DEL 2009 Establece los lineamientos de política pública para los indígenas en Bogotá D.C. </w:t>
      </w:r>
    </w:p>
    <w:p w:rsidRPr="00D00F2B" w:rsidR="00622E76" w:rsidP="00622E76" w:rsidRDefault="00622E76" w14:paraId="09D4695B" w14:textId="77777777">
      <w:pPr>
        <w:numPr>
          <w:ilvl w:val="0"/>
          <w:numId w:val="26"/>
        </w:numPr>
        <w:rPr>
          <w:rFonts w:cs="Arial"/>
          <w:color w:val="000000"/>
          <w:sz w:val="20"/>
        </w:rPr>
      </w:pPr>
      <w:r w:rsidRPr="00D00F2B">
        <w:rPr>
          <w:rFonts w:cs="Arial"/>
          <w:color w:val="000000"/>
          <w:sz w:val="20"/>
        </w:rPr>
        <w:t xml:space="preserve">Decreto 842 del 2019 Se institucionaliza el Encuentro Distrital de Pueblos Indígenas para reivindicar, visibilizar y fortalecer a los pueblos indígenas que habitan en Bogotá D.C., </w:t>
      </w:r>
    </w:p>
    <w:p w:rsidRPr="00D00F2B" w:rsidR="00622E76" w:rsidP="00622E76" w:rsidRDefault="00622E76" w14:paraId="2BBD94B2" w14:textId="77777777">
      <w:pPr>
        <w:rPr>
          <w:rFonts w:cs="Arial"/>
          <w:color w:val="000000"/>
          <w:sz w:val="20"/>
        </w:rPr>
      </w:pPr>
    </w:p>
    <w:p w:rsidRPr="00D00F2B" w:rsidR="00622E76" w:rsidP="00622E76" w:rsidRDefault="00622E76" w14:paraId="2B124D03" w14:textId="77777777">
      <w:pPr>
        <w:numPr>
          <w:ilvl w:val="0"/>
          <w:numId w:val="26"/>
        </w:numPr>
        <w:rPr>
          <w:rFonts w:cs="Arial"/>
          <w:i/>
          <w:color w:val="000000"/>
          <w:sz w:val="20"/>
          <w:u w:val="single"/>
        </w:rPr>
      </w:pPr>
      <w:r w:rsidRPr="00D00F2B">
        <w:rPr>
          <w:rFonts w:cs="Arial"/>
          <w:i/>
          <w:color w:val="000000"/>
          <w:sz w:val="20"/>
          <w:u w:val="single"/>
        </w:rPr>
        <w:t>Víctimas de Conflicto:</w:t>
      </w:r>
    </w:p>
    <w:p w:rsidRPr="00D00F2B" w:rsidR="00622E76" w:rsidP="00622E76" w:rsidRDefault="00622E76" w14:paraId="4C7BB795" w14:textId="77777777">
      <w:pPr>
        <w:numPr>
          <w:ilvl w:val="0"/>
          <w:numId w:val="26"/>
        </w:numPr>
        <w:rPr>
          <w:rFonts w:cs="Arial"/>
          <w:color w:val="000000"/>
          <w:sz w:val="20"/>
        </w:rPr>
      </w:pPr>
      <w:r w:rsidRPr="00D00F2B">
        <w:rPr>
          <w:rFonts w:cs="Arial"/>
          <w:color w:val="000000"/>
          <w:sz w:val="20"/>
        </w:rPr>
        <w:t xml:space="preserve">Acuerdo 491 de 2012, </w:t>
      </w:r>
    </w:p>
    <w:p w:rsidRPr="00D00F2B" w:rsidR="00622E76" w:rsidP="00622E76" w:rsidRDefault="00622E76" w14:paraId="25B861C4" w14:textId="77777777">
      <w:pPr>
        <w:numPr>
          <w:ilvl w:val="0"/>
          <w:numId w:val="26"/>
        </w:numPr>
        <w:rPr>
          <w:rFonts w:cs="Arial"/>
          <w:color w:val="000000"/>
          <w:sz w:val="20"/>
        </w:rPr>
      </w:pPr>
      <w:r w:rsidRPr="00D00F2B">
        <w:rPr>
          <w:rFonts w:cs="Arial"/>
          <w:color w:val="000000"/>
          <w:sz w:val="20"/>
        </w:rPr>
        <w:t xml:space="preserve">Ley 1448 de 2011, </w:t>
      </w:r>
    </w:p>
    <w:p w:rsidRPr="00D00F2B" w:rsidR="00622E76" w:rsidP="00622E76" w:rsidRDefault="00622E76" w14:paraId="1C4CB2AB" w14:textId="77777777">
      <w:pPr>
        <w:numPr>
          <w:ilvl w:val="0"/>
          <w:numId w:val="26"/>
        </w:numPr>
        <w:rPr>
          <w:rFonts w:cs="Arial"/>
          <w:color w:val="000000"/>
          <w:sz w:val="20"/>
        </w:rPr>
      </w:pPr>
      <w:r w:rsidRPr="00D00F2B">
        <w:rPr>
          <w:rFonts w:cs="Arial"/>
          <w:color w:val="000000"/>
          <w:sz w:val="20"/>
        </w:rPr>
        <w:t>Decreto 527 de 2014,</w:t>
      </w:r>
    </w:p>
    <w:p w:rsidRPr="00D00F2B" w:rsidR="00622E76" w:rsidP="00622E76" w:rsidRDefault="00622E76" w14:paraId="3D572551" w14:textId="77777777">
      <w:pPr>
        <w:numPr>
          <w:ilvl w:val="0"/>
          <w:numId w:val="26"/>
        </w:numPr>
        <w:rPr>
          <w:rFonts w:cs="Arial"/>
          <w:color w:val="000000"/>
          <w:sz w:val="20"/>
        </w:rPr>
      </w:pPr>
      <w:r w:rsidRPr="00D00F2B">
        <w:rPr>
          <w:rFonts w:cs="Arial"/>
          <w:color w:val="000000"/>
          <w:sz w:val="20"/>
        </w:rPr>
        <w:t>Decreto 284 de 2011,</w:t>
      </w:r>
    </w:p>
    <w:p w:rsidRPr="00D00F2B" w:rsidR="00622E76" w:rsidP="00622E76" w:rsidRDefault="00622E76" w14:paraId="239785D3" w14:textId="77777777">
      <w:pPr>
        <w:numPr>
          <w:ilvl w:val="0"/>
          <w:numId w:val="26"/>
        </w:numPr>
        <w:rPr>
          <w:rFonts w:cs="Arial"/>
          <w:color w:val="000000"/>
          <w:sz w:val="20"/>
        </w:rPr>
      </w:pPr>
      <w:r w:rsidRPr="00D00F2B">
        <w:rPr>
          <w:rFonts w:cs="Arial"/>
          <w:color w:val="000000"/>
          <w:sz w:val="20"/>
        </w:rPr>
        <w:t>Decreto 083 de 2012</w:t>
      </w:r>
    </w:p>
    <w:p w:rsidRPr="00D00F2B" w:rsidR="00622E76" w:rsidP="00622E76" w:rsidRDefault="00622E76" w14:paraId="5854DE7F" w14:textId="77777777">
      <w:pPr>
        <w:rPr>
          <w:rFonts w:cs="Arial"/>
          <w:color w:val="000000"/>
          <w:sz w:val="20"/>
        </w:rPr>
      </w:pPr>
    </w:p>
    <w:p w:rsidRPr="00D00F2B" w:rsidR="00622E76" w:rsidP="00622E76" w:rsidRDefault="00622E76" w14:paraId="25393555" w14:textId="77777777">
      <w:pPr>
        <w:numPr>
          <w:ilvl w:val="0"/>
          <w:numId w:val="26"/>
        </w:numPr>
        <w:rPr>
          <w:rFonts w:cs="Arial"/>
          <w:i/>
          <w:color w:val="000000"/>
          <w:sz w:val="20"/>
          <w:u w:val="single"/>
        </w:rPr>
      </w:pPr>
      <w:r w:rsidRPr="00D00F2B">
        <w:rPr>
          <w:rFonts w:cs="Arial"/>
          <w:i/>
          <w:color w:val="000000"/>
          <w:sz w:val="20"/>
          <w:u w:val="single"/>
        </w:rPr>
        <w:t xml:space="preserve">Mujer y Género. </w:t>
      </w:r>
    </w:p>
    <w:p w:rsidRPr="00D00F2B" w:rsidR="00622E76" w:rsidP="00622E76" w:rsidRDefault="00622E76" w14:paraId="13C3D39B" w14:textId="77777777">
      <w:pPr>
        <w:numPr>
          <w:ilvl w:val="0"/>
          <w:numId w:val="26"/>
        </w:numPr>
        <w:rPr>
          <w:rFonts w:cs="Arial"/>
          <w:color w:val="000000"/>
          <w:sz w:val="20"/>
        </w:rPr>
      </w:pPr>
      <w:r w:rsidRPr="00D00F2B">
        <w:rPr>
          <w:rFonts w:cs="Arial"/>
          <w:color w:val="000000"/>
          <w:sz w:val="20"/>
        </w:rPr>
        <w:t xml:space="preserve">Decreto 166 de 2010, </w:t>
      </w:r>
    </w:p>
    <w:p w:rsidRPr="00D00F2B" w:rsidR="00622E76" w:rsidP="00622E76" w:rsidRDefault="00622E76" w14:paraId="535D5769" w14:textId="77777777">
      <w:pPr>
        <w:numPr>
          <w:ilvl w:val="0"/>
          <w:numId w:val="26"/>
        </w:numPr>
        <w:rPr>
          <w:rFonts w:cs="Arial"/>
          <w:color w:val="000000"/>
          <w:sz w:val="20"/>
        </w:rPr>
      </w:pPr>
      <w:r w:rsidRPr="00D00F2B">
        <w:rPr>
          <w:rFonts w:cs="Arial"/>
          <w:color w:val="000000"/>
          <w:sz w:val="20"/>
        </w:rPr>
        <w:t>Acuerdo 584 de 2015</w:t>
      </w:r>
    </w:p>
    <w:p w:rsidRPr="00D00F2B" w:rsidR="00622E76" w:rsidP="00622E76" w:rsidRDefault="00622E76" w14:paraId="2CA7ADD4" w14:textId="77777777">
      <w:pPr>
        <w:rPr>
          <w:rFonts w:cs="Arial"/>
          <w:color w:val="000000"/>
          <w:sz w:val="20"/>
        </w:rPr>
      </w:pPr>
    </w:p>
    <w:p w:rsidRPr="00D00F2B" w:rsidR="00622E76" w:rsidP="00622E76" w:rsidRDefault="00622E76" w14:paraId="2DDF1BE8" w14:textId="77777777">
      <w:pPr>
        <w:numPr>
          <w:ilvl w:val="0"/>
          <w:numId w:val="26"/>
        </w:numPr>
        <w:rPr>
          <w:rFonts w:cs="Arial"/>
          <w:i/>
          <w:color w:val="000000"/>
          <w:sz w:val="20"/>
          <w:u w:val="single"/>
        </w:rPr>
      </w:pPr>
      <w:r w:rsidRPr="00D00F2B">
        <w:rPr>
          <w:rFonts w:cs="Arial"/>
          <w:i/>
          <w:color w:val="000000"/>
          <w:sz w:val="20"/>
          <w:u w:val="single"/>
        </w:rPr>
        <w:t>Población LGBTI.</w:t>
      </w:r>
    </w:p>
    <w:p w:rsidRPr="00D00F2B" w:rsidR="00622E76" w:rsidP="00622E76" w:rsidRDefault="00622E76" w14:paraId="25995FBE" w14:textId="77777777">
      <w:pPr>
        <w:numPr>
          <w:ilvl w:val="0"/>
          <w:numId w:val="26"/>
        </w:numPr>
        <w:rPr>
          <w:rFonts w:cs="Arial"/>
          <w:color w:val="000000"/>
          <w:sz w:val="20"/>
        </w:rPr>
      </w:pPr>
      <w:r w:rsidRPr="00D00F2B">
        <w:rPr>
          <w:rFonts w:cs="Arial"/>
          <w:color w:val="000000"/>
          <w:sz w:val="20"/>
        </w:rPr>
        <w:t>Acuerdo 371 de 2009.</w:t>
      </w:r>
    </w:p>
    <w:p w:rsidRPr="00D00F2B" w:rsidR="00622E76" w:rsidP="00CE1FF2" w:rsidRDefault="00622E76" w14:paraId="06B0AA6C" w14:textId="77777777">
      <w:pPr>
        <w:numPr>
          <w:ilvl w:val="0"/>
          <w:numId w:val="26"/>
        </w:numPr>
        <w:rPr>
          <w:rFonts w:cs="Arial"/>
          <w:color w:val="000000"/>
          <w:sz w:val="20"/>
        </w:rPr>
      </w:pPr>
      <w:r w:rsidRPr="00D00F2B">
        <w:rPr>
          <w:rFonts w:cs="Arial"/>
          <w:color w:val="000000"/>
          <w:sz w:val="20"/>
        </w:rPr>
        <w:t>Decreto 062 de 2014.</w:t>
      </w:r>
    </w:p>
    <w:p w:rsidRPr="00D00F2B" w:rsidR="00CE1FF2" w:rsidP="00CE1FF2" w:rsidRDefault="00CE1FF2" w14:paraId="501DA276" w14:textId="77777777">
      <w:pPr>
        <w:numPr>
          <w:ilvl w:val="0"/>
          <w:numId w:val="26"/>
        </w:numPr>
        <w:rPr>
          <w:rFonts w:cs="Arial"/>
          <w:color w:val="000000"/>
          <w:sz w:val="20"/>
        </w:rPr>
      </w:pPr>
      <w:r w:rsidRPr="00D00F2B">
        <w:rPr>
          <w:rFonts w:cs="Arial"/>
          <w:color w:val="000000"/>
          <w:sz w:val="20"/>
        </w:rPr>
        <w:t xml:space="preserve">Constitución Política de Colombia </w:t>
      </w:r>
    </w:p>
    <w:p w:rsidRPr="00D00F2B" w:rsidR="00CE1FF2" w:rsidP="00C3692A" w:rsidRDefault="00CE1FF2" w14:paraId="2ECC634B" w14:textId="77777777">
      <w:pPr>
        <w:numPr>
          <w:ilvl w:val="0"/>
          <w:numId w:val="26"/>
        </w:numPr>
        <w:rPr>
          <w:rFonts w:cs="Arial"/>
          <w:color w:val="000000"/>
          <w:sz w:val="20"/>
        </w:rPr>
      </w:pPr>
      <w:r w:rsidRPr="00D00F2B">
        <w:rPr>
          <w:rFonts w:cs="Arial"/>
          <w:color w:val="000000"/>
          <w:sz w:val="20"/>
        </w:rPr>
        <w:t>Decreto 657 de 2011. Política Pública Distrital de Convivencia y Seguridad Ciudadana y se armonizan los procedimientos y mecanismos para la formulación, aprobación, ejecución, seguimiento, evaluación y control de los planes integrales de convivencia y seguridad ciudada</w:t>
      </w:r>
      <w:r w:rsidRPr="00D00F2B" w:rsidR="00CD18DB">
        <w:rPr>
          <w:rFonts w:cs="Arial"/>
          <w:color w:val="000000"/>
          <w:sz w:val="20"/>
        </w:rPr>
        <w:t xml:space="preserve">na –PICS- del Distrito Capital </w:t>
      </w:r>
    </w:p>
    <w:p w:rsidRPr="00D00F2B" w:rsidR="00CD18DB" w:rsidP="00C3692A" w:rsidRDefault="00CD18DB" w14:paraId="2253B6CC" w14:textId="77777777">
      <w:pPr>
        <w:numPr>
          <w:ilvl w:val="0"/>
          <w:numId w:val="26"/>
        </w:numPr>
        <w:rPr>
          <w:rFonts w:cs="Arial"/>
          <w:color w:val="000000"/>
          <w:sz w:val="20"/>
        </w:rPr>
      </w:pPr>
      <w:r w:rsidRPr="00D00F2B">
        <w:rPr>
          <w:rFonts w:cs="Arial"/>
          <w:color w:val="000000"/>
          <w:sz w:val="20"/>
        </w:rPr>
        <w:t>Ley 1566 de 2012, reconoce, de una parte, que el consumo, abuso y adicción a sustancias psicoactivas, lícitas o ilícitas, es un asunto de salud pública y bienestar de la familia, la comunidad y los individuos</w:t>
      </w:r>
    </w:p>
    <w:p w:rsidRPr="00D00F2B" w:rsidR="00C3692A" w:rsidP="00C3692A" w:rsidRDefault="00C3692A" w14:paraId="4267245D" w14:textId="77777777">
      <w:pPr>
        <w:numPr>
          <w:ilvl w:val="0"/>
          <w:numId w:val="26"/>
        </w:numPr>
        <w:rPr>
          <w:rFonts w:cs="Arial"/>
          <w:color w:val="000000"/>
          <w:sz w:val="20"/>
        </w:rPr>
      </w:pPr>
      <w:r w:rsidRPr="00D00F2B">
        <w:rPr>
          <w:rFonts w:cs="Arial"/>
          <w:color w:val="000000"/>
          <w:sz w:val="20"/>
        </w:rPr>
        <w:t>Ley 1566 de 2012, reconoce, de una parte, que el consumo, abuso y adicción a sustancias psicoactivas, lícitas o ilícitas, es un asunto de salud pública y bienestar de la familia, la comunidad y los individuos</w:t>
      </w:r>
    </w:p>
    <w:p w:rsidRPr="00D00F2B" w:rsidR="00CE1FF2" w:rsidP="00CE1FF2" w:rsidRDefault="00CE1FF2" w14:paraId="314EE24A" w14:textId="77777777">
      <w:pPr>
        <w:ind w:left="720"/>
        <w:rPr>
          <w:rFonts w:cs="Arial"/>
          <w:sz w:val="20"/>
        </w:rPr>
      </w:pPr>
    </w:p>
    <w:p w:rsidRPr="00D00F2B" w:rsidR="00622E76" w:rsidP="00622E76" w:rsidRDefault="00622E76" w14:paraId="76614669" w14:textId="77777777">
      <w:pPr>
        <w:pStyle w:val="Subttulo"/>
        <w:numPr>
          <w:ilvl w:val="0"/>
          <w:numId w:val="0"/>
        </w:numPr>
        <w:rPr>
          <w:rFonts w:ascii="Arial" w:hAnsi="Arial" w:cs="Arial"/>
          <w:sz w:val="20"/>
          <w:szCs w:val="20"/>
          <w:lang w:val="es-ES"/>
        </w:rPr>
      </w:pPr>
    </w:p>
    <w:p w:rsidRPr="00D00F2B" w:rsidR="00622E76" w:rsidP="009922D1" w:rsidRDefault="00622E76" w14:paraId="08FC9AB3" w14:textId="77777777">
      <w:pPr>
        <w:numPr>
          <w:ilvl w:val="0"/>
          <w:numId w:val="36"/>
        </w:numPr>
        <w:rPr>
          <w:rFonts w:cs="Arial"/>
          <w:b/>
          <w:sz w:val="20"/>
          <w:lang w:val="es-ES"/>
        </w:rPr>
      </w:pPr>
      <w:r w:rsidRPr="00D00F2B">
        <w:rPr>
          <w:rFonts w:cs="Arial"/>
          <w:b/>
          <w:sz w:val="20"/>
          <w:lang w:val="es-ES"/>
        </w:rPr>
        <w:t>Instancias de participación, entidades, sectores, órganos administrativos con las que se puede trabajar el proyecto</w:t>
      </w:r>
    </w:p>
    <w:p w:rsidRPr="00D00F2B" w:rsidR="00622E76" w:rsidP="00622E76" w:rsidRDefault="00622E76" w14:paraId="608DEACE" w14:textId="77777777">
      <w:pPr>
        <w:pStyle w:val="Subttulo"/>
        <w:numPr>
          <w:ilvl w:val="0"/>
          <w:numId w:val="0"/>
        </w:numPr>
        <w:ind w:left="360"/>
        <w:rPr>
          <w:rFonts w:ascii="Arial" w:hAnsi="Arial" w:cs="Arial"/>
          <w:sz w:val="20"/>
          <w:szCs w:val="20"/>
        </w:rPr>
      </w:pPr>
      <w:r w:rsidRPr="00D00F2B">
        <w:rPr>
          <w:rFonts w:ascii="Arial" w:hAnsi="Arial" w:cs="Arial"/>
          <w:sz w:val="20"/>
          <w:szCs w:val="20"/>
          <w:lang w:val="es-ES"/>
        </w:rPr>
        <w:t xml:space="preserve"> </w:t>
      </w:r>
    </w:p>
    <w:p w:rsidRPr="00D00F2B" w:rsidR="00622E76" w:rsidP="00912FB5" w:rsidRDefault="00622E76" w14:paraId="788D0E6C"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Discapacidad (CLD)</w:t>
      </w:r>
    </w:p>
    <w:p w:rsidRPr="00D00F2B" w:rsidR="00622E76" w:rsidP="00912FB5" w:rsidRDefault="00622E76" w14:paraId="6AB57897"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 Operativo Local de Infancia y Adolescencia</w:t>
      </w:r>
    </w:p>
    <w:p w:rsidRPr="00D00F2B" w:rsidR="00622E76" w:rsidP="00912FB5" w:rsidRDefault="00622E76" w14:paraId="7D3DD15A"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Gobierno (CLG)</w:t>
      </w:r>
    </w:p>
    <w:p w:rsidRPr="00D00F2B" w:rsidR="00622E76" w:rsidP="00912FB5" w:rsidRDefault="00622E76" w14:paraId="13DC627E"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Red del Buen Trato</w:t>
      </w:r>
    </w:p>
    <w:p w:rsidRPr="00D00F2B" w:rsidR="00622E76" w:rsidP="00912FB5" w:rsidRDefault="00622E76" w14:paraId="63F8DF31"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Política Social (CLOPS)</w:t>
      </w:r>
    </w:p>
    <w:p w:rsidRPr="00D00F2B" w:rsidR="00622E76" w:rsidP="00912FB5" w:rsidRDefault="00622E76" w14:paraId="430580FC"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 de Participación Comunitaria de Salud (COPACO).</w:t>
      </w:r>
    </w:p>
    <w:p w:rsidRPr="00D00F2B" w:rsidR="00622E76" w:rsidP="00912FB5" w:rsidRDefault="00622E76" w14:paraId="5E33775A"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lastRenderedPageBreak/>
        <w:t>Consejo Local de niñas y niños</w:t>
      </w:r>
    </w:p>
    <w:p w:rsidRPr="00D00F2B" w:rsidR="00622E76" w:rsidP="00912FB5" w:rsidRDefault="00622E76" w14:paraId="61E9C874"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 Local de Derechos Humanos</w:t>
      </w:r>
    </w:p>
    <w:p w:rsidRPr="00D00F2B" w:rsidR="00622E76" w:rsidP="00912FB5" w:rsidRDefault="00622E76" w14:paraId="01B028B3"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Plataforma de Juventud</w:t>
      </w:r>
    </w:p>
    <w:p w:rsidRPr="00D00F2B" w:rsidR="00622E76" w:rsidP="00912FB5" w:rsidRDefault="00622E76" w14:paraId="443A6A3F"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de Planeación Local (CPL).</w:t>
      </w:r>
    </w:p>
    <w:p w:rsidRPr="00D00F2B" w:rsidR="00622E76" w:rsidP="00912FB5" w:rsidRDefault="00622E76" w14:paraId="7B29159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 Local de sabios</w:t>
      </w:r>
    </w:p>
    <w:p w:rsidRPr="00D00F2B" w:rsidR="00912FB5" w:rsidP="00912FB5" w:rsidRDefault="00622E76" w14:paraId="4886BF2E"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Organizaciones de Jóvenes, Adulto Mayor, Adultos y ciudadanos </w:t>
      </w:r>
      <w:r w:rsidRPr="00D00F2B" w:rsidR="00912FB5">
        <w:rPr>
          <w:rFonts w:ascii="Arial" w:hAnsi="Arial" w:cs="Arial"/>
          <w:b w:val="0"/>
          <w:bCs w:val="0"/>
          <w:sz w:val="20"/>
          <w:szCs w:val="20"/>
        </w:rPr>
        <w:t>interesados en vincularse a los</w:t>
      </w:r>
    </w:p>
    <w:p w:rsidRPr="00D00F2B" w:rsidR="00622E76" w:rsidP="009922D1" w:rsidRDefault="00622E76" w14:paraId="16D347DC" w14:textId="77777777">
      <w:pPr>
        <w:pStyle w:val="Subttulo"/>
        <w:numPr>
          <w:ilvl w:val="0"/>
          <w:numId w:val="0"/>
        </w:numPr>
        <w:ind w:left="720"/>
        <w:rPr>
          <w:rFonts w:ascii="Arial" w:hAnsi="Arial" w:cs="Arial"/>
          <w:b w:val="0"/>
          <w:bCs w:val="0"/>
          <w:sz w:val="20"/>
          <w:szCs w:val="20"/>
        </w:rPr>
      </w:pPr>
      <w:r w:rsidRPr="00D00F2B">
        <w:rPr>
          <w:rFonts w:ascii="Arial" w:hAnsi="Arial" w:cs="Arial"/>
          <w:b w:val="0"/>
          <w:bCs w:val="0"/>
          <w:sz w:val="20"/>
          <w:szCs w:val="20"/>
        </w:rPr>
        <w:t>procesos.</w:t>
      </w:r>
    </w:p>
    <w:p w:rsidRPr="00D00F2B" w:rsidR="007C72BD" w:rsidP="00912FB5" w:rsidRDefault="007C72BD" w14:paraId="04C8F8E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Junta Administradora Local-JAL</w:t>
      </w:r>
    </w:p>
    <w:p w:rsidRPr="00D00F2B" w:rsidR="007C72BD" w:rsidP="00912FB5" w:rsidRDefault="007C72BD" w14:paraId="49953B5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Personería Local</w:t>
      </w:r>
    </w:p>
    <w:p w:rsidRPr="00D00F2B" w:rsidR="007C72BD" w:rsidP="00912FB5" w:rsidRDefault="007C72BD" w14:paraId="1C7A43AB"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Contraloría Local</w:t>
      </w:r>
    </w:p>
    <w:p w:rsidRPr="00D00F2B" w:rsidR="007C72BD" w:rsidP="00912FB5" w:rsidRDefault="007C72BD" w14:paraId="597E54A2"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Fiscalía General de la Nación. </w:t>
      </w:r>
    </w:p>
    <w:p w:rsidRPr="00D00F2B" w:rsidR="007C72BD" w:rsidP="00912FB5" w:rsidRDefault="007C72BD" w14:paraId="79FF5335"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URI. Centros de denuncia del delito  </w:t>
      </w:r>
    </w:p>
    <w:p w:rsidRPr="00D00F2B" w:rsidR="007C72BD" w:rsidP="00912FB5" w:rsidRDefault="007C72BD" w14:paraId="3B468F5F"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Policía Metropolitana de Bogotá</w:t>
      </w:r>
    </w:p>
    <w:p w:rsidRPr="00D00F2B" w:rsidR="007C72BD" w:rsidP="00912FB5" w:rsidRDefault="007C72BD" w14:paraId="44689E1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Casa de Justicia</w:t>
      </w:r>
    </w:p>
    <w:p w:rsidRPr="00D00F2B" w:rsidR="007C72BD" w:rsidP="00912FB5" w:rsidRDefault="007C72BD" w14:paraId="5630BD79"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Inspecciones de Policía</w:t>
      </w:r>
    </w:p>
    <w:p w:rsidRPr="00D00F2B" w:rsidR="007C72BD" w:rsidP="00912FB5" w:rsidRDefault="007C72BD" w14:paraId="0AB74F66"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Unidades de Mediación y conciliación-UMC</w:t>
      </w:r>
    </w:p>
    <w:p w:rsidRPr="00D00F2B" w:rsidR="007C72BD" w:rsidP="00912FB5" w:rsidRDefault="007C72BD" w14:paraId="4405C283"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Comisarías de Familia</w:t>
      </w:r>
    </w:p>
    <w:p w:rsidRPr="00D00F2B" w:rsidR="007C72BD" w:rsidP="00912FB5" w:rsidRDefault="007C72BD" w14:paraId="31A4BDF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Jueces de Paz</w:t>
      </w:r>
    </w:p>
    <w:p w:rsidRPr="00D00F2B" w:rsidR="007C72BD" w:rsidP="00912FB5" w:rsidRDefault="007C72BD" w14:paraId="0D4E0D52"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Organizaciones educativas. </w:t>
      </w:r>
    </w:p>
    <w:p w:rsidRPr="00D00F2B" w:rsidR="007C72BD" w:rsidP="00912FB5" w:rsidRDefault="007C72BD" w14:paraId="18B3CE09"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 xml:space="preserve">Organizaciones religiosas. </w:t>
      </w:r>
    </w:p>
    <w:p w:rsidRPr="00D00F2B" w:rsidR="007C72BD" w:rsidP="00912FB5" w:rsidRDefault="007C72BD" w14:paraId="72068FBB"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COMITÉS Y CENTROS LOCALES (Comité de Participación, CLE, DILE)</w:t>
      </w:r>
    </w:p>
    <w:p w:rsidRPr="00D00F2B" w:rsidR="007C72BD" w:rsidP="005A3043" w:rsidRDefault="007C72BD" w14:paraId="3CA43190" w14:textId="77777777">
      <w:pPr>
        <w:pStyle w:val="Subttulo"/>
        <w:numPr>
          <w:ilvl w:val="0"/>
          <w:numId w:val="29"/>
        </w:numPr>
        <w:rPr>
          <w:rFonts w:ascii="Arial" w:hAnsi="Arial" w:cs="Arial"/>
          <w:b w:val="0"/>
          <w:bCs w:val="0"/>
          <w:sz w:val="20"/>
          <w:szCs w:val="20"/>
        </w:rPr>
      </w:pPr>
      <w:r w:rsidRPr="00D00F2B">
        <w:rPr>
          <w:rFonts w:ascii="Arial" w:hAnsi="Arial" w:cs="Arial"/>
          <w:b w:val="0"/>
          <w:bCs w:val="0"/>
          <w:sz w:val="20"/>
          <w:szCs w:val="20"/>
        </w:rPr>
        <w:t>CONSEJOS LOCALES (Consejo Local de Seguridad, Consejo Loca</w:t>
      </w:r>
      <w:r w:rsidRPr="00D00F2B" w:rsidR="00912FB5">
        <w:rPr>
          <w:rFonts w:ascii="Arial" w:hAnsi="Arial" w:cs="Arial"/>
          <w:b w:val="0"/>
          <w:bCs w:val="0"/>
          <w:sz w:val="20"/>
          <w:szCs w:val="20"/>
        </w:rPr>
        <w:t>l de Gobierno, Consejo Local de</w:t>
      </w:r>
      <w:r w:rsidRPr="00D00F2B" w:rsidR="00180491">
        <w:rPr>
          <w:rFonts w:ascii="Arial" w:hAnsi="Arial" w:cs="Arial"/>
          <w:b w:val="0"/>
          <w:bCs w:val="0"/>
          <w:sz w:val="20"/>
          <w:szCs w:val="20"/>
        </w:rPr>
        <w:t xml:space="preserve"> </w:t>
      </w:r>
      <w:r w:rsidRPr="00D00F2B">
        <w:rPr>
          <w:rFonts w:ascii="Arial" w:hAnsi="Arial" w:cs="Arial"/>
          <w:b w:val="0"/>
          <w:bCs w:val="0"/>
          <w:sz w:val="20"/>
          <w:szCs w:val="20"/>
        </w:rPr>
        <w:t>Planeación, Consejo Local de juventudes, Consejo Local de Política Social)</w:t>
      </w:r>
    </w:p>
    <w:p w:rsidRPr="00D00F2B" w:rsidR="00564D19" w:rsidP="007206C6" w:rsidRDefault="00564D19" w14:paraId="57590049" w14:textId="77777777">
      <w:pPr>
        <w:pStyle w:val="Subttulo"/>
        <w:numPr>
          <w:ilvl w:val="0"/>
          <w:numId w:val="0"/>
        </w:numPr>
        <w:rPr>
          <w:rFonts w:ascii="Arial" w:hAnsi="Arial" w:cs="Arial"/>
          <w:sz w:val="20"/>
          <w:szCs w:val="20"/>
        </w:rPr>
      </w:pPr>
    </w:p>
    <w:p w:rsidRPr="00D00F2B" w:rsidR="00E6618F" w:rsidP="00E6618F" w:rsidRDefault="00E6618F" w14:paraId="0C5B615A" w14:textId="77777777">
      <w:pPr>
        <w:pStyle w:val="Subttulo"/>
        <w:numPr>
          <w:ilvl w:val="0"/>
          <w:numId w:val="0"/>
        </w:numPr>
        <w:ind w:left="360"/>
        <w:rPr>
          <w:rFonts w:ascii="Arial" w:hAnsi="Arial" w:cs="Arial"/>
          <w:sz w:val="20"/>
          <w:szCs w:val="20"/>
        </w:rPr>
      </w:pPr>
    </w:p>
    <w:p w:rsidRPr="00D00F2B" w:rsidR="005A4CFC" w:rsidP="00EC631A" w:rsidRDefault="007E1D2C" w14:paraId="665F7424" w14:textId="77777777">
      <w:pPr>
        <w:pStyle w:val="Subttulo"/>
        <w:numPr>
          <w:ilvl w:val="0"/>
          <w:numId w:val="5"/>
        </w:numPr>
        <w:rPr>
          <w:rFonts w:ascii="Arial" w:hAnsi="Arial" w:cs="Arial"/>
          <w:sz w:val="20"/>
          <w:szCs w:val="20"/>
        </w:rPr>
      </w:pPr>
      <w:r w:rsidRPr="00D00F2B">
        <w:rPr>
          <w:rFonts w:ascii="Arial" w:hAnsi="Arial" w:cs="Arial"/>
          <w:sz w:val="20"/>
          <w:szCs w:val="20"/>
        </w:rPr>
        <w:t>PROSPECTIVAS FINANCIERAS Y DE COBERTURA</w:t>
      </w:r>
      <w:bookmarkEnd w:id="9"/>
    </w:p>
    <w:p w:rsidRPr="00D00F2B" w:rsidR="00536BD3" w:rsidP="00D92AD7" w:rsidRDefault="00536BD3" w14:paraId="792F1AA2" w14:textId="77777777">
      <w:pPr>
        <w:rPr>
          <w:rFonts w:cs="Arial"/>
          <w:sz w:val="20"/>
          <w:highlight w:val="yellow"/>
        </w:rPr>
      </w:pPr>
    </w:p>
    <w:p w:rsidRPr="00D00F2B" w:rsidR="009E698A" w:rsidP="00D92AD7" w:rsidRDefault="009E698A" w14:paraId="1A499DFC" w14:textId="77777777">
      <w:pPr>
        <w:rPr>
          <w:rFonts w:cs="Arial"/>
          <w:b/>
          <w:sz w:val="20"/>
        </w:rPr>
      </w:pPr>
    </w:p>
    <w:p w:rsidRPr="00D00F2B" w:rsidR="00536BD3" w:rsidP="00D92AD7" w:rsidRDefault="001131C0" w14:paraId="6A1259B7" w14:textId="77777777">
      <w:pPr>
        <w:pStyle w:val="Subttulo"/>
        <w:numPr>
          <w:ilvl w:val="0"/>
          <w:numId w:val="0"/>
        </w:numPr>
        <w:rPr>
          <w:rFonts w:ascii="Arial" w:hAnsi="Arial" w:cs="Arial"/>
          <w:sz w:val="20"/>
          <w:szCs w:val="20"/>
        </w:rPr>
      </w:pPr>
      <w:bookmarkStart w:name="_Toc251066185" w:id="10"/>
      <w:r w:rsidRPr="00D00F2B">
        <w:rPr>
          <w:rFonts w:ascii="Arial" w:hAnsi="Arial" w:cs="Arial"/>
          <w:sz w:val="20"/>
          <w:szCs w:val="20"/>
        </w:rPr>
        <w:t>Costos del Proyecto</w:t>
      </w:r>
      <w:r w:rsidRPr="00D00F2B" w:rsidR="0071401D">
        <w:rPr>
          <w:rFonts w:ascii="Arial" w:hAnsi="Arial" w:cs="Arial"/>
          <w:sz w:val="20"/>
          <w:szCs w:val="20"/>
        </w:rPr>
        <w:t xml:space="preserve"> (cifras en pesos)</w:t>
      </w:r>
      <w:r w:rsidRPr="00D00F2B">
        <w:rPr>
          <w:rFonts w:ascii="Arial" w:hAnsi="Arial" w:cs="Arial"/>
          <w:sz w:val="20"/>
          <w:szCs w:val="20"/>
        </w:rPr>
        <w:t>:</w:t>
      </w:r>
      <w:bookmarkEnd w:id="10"/>
      <w:r w:rsidRPr="00D00F2B">
        <w:rPr>
          <w:rFonts w:ascii="Arial" w:hAnsi="Arial" w:cs="Arial"/>
          <w:sz w:val="20"/>
          <w:szCs w:val="20"/>
        </w:rPr>
        <w:t xml:space="preserve"> </w:t>
      </w:r>
    </w:p>
    <w:p w:rsidRPr="00D00F2B" w:rsidR="00DE27C3" w:rsidP="00D92AD7" w:rsidRDefault="00DE27C3" w14:paraId="5E7E3C41" w14:textId="77777777">
      <w:pPr>
        <w:pStyle w:val="Subttulo"/>
        <w:numPr>
          <w:ilvl w:val="0"/>
          <w:numId w:val="0"/>
        </w:numPr>
        <w:rPr>
          <w:rFonts w:ascii="Arial" w:hAnsi="Arial" w:cs="Arial"/>
          <w:sz w:val="20"/>
          <w:szCs w:val="20"/>
        </w:rPr>
      </w:pPr>
    </w:p>
    <w:tbl>
      <w:tblPr>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46" w:type="dxa"/>
          <w:right w:w="146" w:type="dxa"/>
        </w:tblCellMar>
        <w:tblLook w:val="0000" w:firstRow="0" w:lastRow="0" w:firstColumn="0" w:lastColumn="0" w:noHBand="0" w:noVBand="0"/>
      </w:tblPr>
      <w:tblGrid>
        <w:gridCol w:w="1511"/>
        <w:gridCol w:w="1546"/>
        <w:gridCol w:w="1647"/>
        <w:gridCol w:w="1407"/>
        <w:gridCol w:w="1435"/>
        <w:gridCol w:w="1405"/>
        <w:gridCol w:w="1405"/>
      </w:tblGrid>
      <w:tr w:rsidRPr="00D00F2B" w:rsidR="00D00F2B" w:rsidTr="1F433546" w14:paraId="4D292317" w14:textId="77777777">
        <w:trPr>
          <w:trHeight w:val="170"/>
          <w:tblHeader/>
          <w:jc w:val="center"/>
        </w:trPr>
        <w:tc>
          <w:tcPr>
            <w:tcW w:w="1511" w:type="dxa"/>
            <w:vMerge w:val="restart"/>
            <w:shd w:val="clear" w:color="auto" w:fill="D9D9D9" w:themeFill="background1" w:themeFillShade="D9"/>
            <w:tcMar/>
            <w:vAlign w:val="center"/>
          </w:tcPr>
          <w:p w:rsidRPr="00D00F2B" w:rsidR="00512057" w:rsidP="005A3043" w:rsidRDefault="00512057" w14:paraId="184C0B4E" w14:textId="77777777">
            <w:pPr>
              <w:widowControl w:val="0"/>
              <w:tabs>
                <w:tab w:val="center" w:pos="1864"/>
              </w:tabs>
              <w:jc w:val="center"/>
              <w:rPr>
                <w:rFonts w:cs="Arial"/>
                <w:b/>
                <w:iCs/>
                <w:sz w:val="16"/>
                <w:szCs w:val="16"/>
              </w:rPr>
            </w:pPr>
            <w:r w:rsidRPr="00D00F2B">
              <w:rPr>
                <w:rFonts w:cs="Arial"/>
                <w:b/>
                <w:iCs/>
                <w:sz w:val="16"/>
                <w:szCs w:val="16"/>
              </w:rPr>
              <w:t>META</w:t>
            </w:r>
            <w:r w:rsidRPr="00D00F2B" w:rsidR="008931DA">
              <w:rPr>
                <w:rFonts w:cs="Arial"/>
                <w:b/>
                <w:iCs/>
                <w:sz w:val="16"/>
                <w:szCs w:val="16"/>
              </w:rPr>
              <w:t>(</w:t>
            </w:r>
            <w:r w:rsidRPr="00D00F2B">
              <w:rPr>
                <w:rFonts w:cs="Arial"/>
                <w:b/>
                <w:iCs/>
                <w:sz w:val="16"/>
                <w:szCs w:val="16"/>
              </w:rPr>
              <w:t>S</w:t>
            </w:r>
            <w:r w:rsidRPr="00D00F2B" w:rsidR="008931DA">
              <w:rPr>
                <w:rFonts w:cs="Arial"/>
                <w:b/>
                <w:iCs/>
                <w:sz w:val="16"/>
                <w:szCs w:val="16"/>
              </w:rPr>
              <w:t>)</w:t>
            </w:r>
            <w:r w:rsidRPr="00D00F2B">
              <w:rPr>
                <w:rFonts w:cs="Arial"/>
                <w:b/>
                <w:iCs/>
                <w:sz w:val="16"/>
                <w:szCs w:val="16"/>
              </w:rPr>
              <w:t xml:space="preserve"> DE PROYECTO</w:t>
            </w:r>
          </w:p>
        </w:tc>
        <w:tc>
          <w:tcPr>
            <w:tcW w:w="1546" w:type="dxa"/>
            <w:vMerge w:val="restart"/>
            <w:shd w:val="clear" w:color="auto" w:fill="D9D9D9" w:themeFill="background1" w:themeFillShade="D9"/>
            <w:tcMar/>
            <w:vAlign w:val="center"/>
          </w:tcPr>
          <w:p w:rsidRPr="00D00F2B" w:rsidR="00512057" w:rsidP="005A3043" w:rsidRDefault="00512057" w14:paraId="02A0C3EB" w14:textId="77777777">
            <w:pPr>
              <w:widowControl w:val="0"/>
              <w:tabs>
                <w:tab w:val="center" w:pos="1864"/>
              </w:tabs>
              <w:jc w:val="center"/>
              <w:rPr>
                <w:rFonts w:cs="Arial"/>
                <w:b/>
                <w:iCs/>
                <w:sz w:val="16"/>
                <w:szCs w:val="16"/>
              </w:rPr>
            </w:pPr>
            <w:r w:rsidRPr="00D00F2B">
              <w:rPr>
                <w:rFonts w:cs="Arial"/>
                <w:b/>
                <w:iCs/>
                <w:sz w:val="16"/>
                <w:szCs w:val="16"/>
              </w:rPr>
              <w:t>COMPONENTES</w:t>
            </w:r>
          </w:p>
        </w:tc>
        <w:tc>
          <w:tcPr>
            <w:tcW w:w="1666" w:type="dxa"/>
            <w:vMerge w:val="restart"/>
            <w:shd w:val="clear" w:color="auto" w:fill="D9D9D9" w:themeFill="background1" w:themeFillShade="D9"/>
            <w:tcMar/>
            <w:vAlign w:val="center"/>
          </w:tcPr>
          <w:p w:rsidRPr="00D00F2B" w:rsidR="00512057" w:rsidP="005A3043" w:rsidRDefault="00512057" w14:paraId="65001467" w14:textId="77777777">
            <w:pPr>
              <w:widowControl w:val="0"/>
              <w:tabs>
                <w:tab w:val="center" w:pos="1864"/>
              </w:tabs>
              <w:jc w:val="center"/>
              <w:rPr>
                <w:rFonts w:cs="Arial"/>
                <w:i/>
                <w:iCs/>
                <w:sz w:val="16"/>
                <w:szCs w:val="16"/>
              </w:rPr>
            </w:pPr>
            <w:r w:rsidRPr="00D00F2B">
              <w:rPr>
                <w:rFonts w:cs="Arial"/>
                <w:b/>
                <w:sz w:val="16"/>
                <w:szCs w:val="16"/>
              </w:rPr>
              <w:t>OBJETO DE GASTO</w:t>
            </w:r>
            <w:r w:rsidRPr="00D00F2B" w:rsidR="00B621A1">
              <w:rPr>
                <w:rFonts w:cs="Arial"/>
                <w:b/>
                <w:sz w:val="16"/>
                <w:szCs w:val="16"/>
              </w:rPr>
              <w:t xml:space="preserve"> </w:t>
            </w:r>
            <w:r w:rsidRPr="00D00F2B" w:rsidR="00675806">
              <w:rPr>
                <w:rFonts w:cs="Arial"/>
                <w:b/>
                <w:sz w:val="16"/>
                <w:szCs w:val="16"/>
              </w:rPr>
              <w:t>RECURSOS FDL</w:t>
            </w:r>
          </w:p>
        </w:tc>
        <w:tc>
          <w:tcPr>
            <w:tcW w:w="5633" w:type="dxa"/>
            <w:gridSpan w:val="4"/>
            <w:shd w:val="clear" w:color="auto" w:fill="D9D9D9" w:themeFill="background1" w:themeFillShade="D9"/>
            <w:tcMar/>
            <w:vAlign w:val="center"/>
          </w:tcPr>
          <w:p w:rsidRPr="00D00F2B" w:rsidR="00512057" w:rsidP="005A3043" w:rsidRDefault="00512057" w14:paraId="7BBE7134" w14:textId="77777777">
            <w:pPr>
              <w:widowControl w:val="0"/>
              <w:jc w:val="center"/>
              <w:rPr>
                <w:rFonts w:cs="Arial"/>
                <w:b/>
                <w:iCs/>
                <w:sz w:val="16"/>
                <w:szCs w:val="16"/>
              </w:rPr>
            </w:pPr>
            <w:r w:rsidRPr="00D00F2B">
              <w:rPr>
                <w:rFonts w:cs="Arial"/>
                <w:b/>
                <w:iCs/>
                <w:sz w:val="16"/>
                <w:szCs w:val="16"/>
              </w:rPr>
              <w:t>COSTOS</w:t>
            </w:r>
          </w:p>
        </w:tc>
      </w:tr>
      <w:tr w:rsidRPr="00D00F2B" w:rsidR="00D00F2B" w:rsidTr="1F433546" w14:paraId="2D340D21" w14:textId="77777777">
        <w:trPr>
          <w:trHeight w:val="170"/>
          <w:tblHeader/>
          <w:jc w:val="center"/>
        </w:trPr>
        <w:tc>
          <w:tcPr>
            <w:tcW w:w="1511" w:type="dxa"/>
            <w:vMerge/>
            <w:tcMar/>
            <w:vAlign w:val="center"/>
          </w:tcPr>
          <w:p w:rsidRPr="00D00F2B" w:rsidR="00D50DA2" w:rsidP="005A3043" w:rsidRDefault="00D50DA2" w14:paraId="03F828E4" w14:textId="77777777">
            <w:pPr>
              <w:widowControl w:val="0"/>
              <w:jc w:val="center"/>
              <w:rPr>
                <w:rFonts w:cs="Arial"/>
                <w:b/>
                <w:iCs/>
                <w:sz w:val="16"/>
                <w:szCs w:val="16"/>
              </w:rPr>
            </w:pPr>
          </w:p>
        </w:tc>
        <w:tc>
          <w:tcPr>
            <w:tcW w:w="1546" w:type="dxa"/>
            <w:vMerge/>
            <w:tcMar/>
            <w:vAlign w:val="center"/>
          </w:tcPr>
          <w:p w:rsidRPr="00D00F2B" w:rsidR="00D50DA2" w:rsidP="005A3043" w:rsidRDefault="00D50DA2" w14:paraId="2AC57CB0" w14:textId="77777777">
            <w:pPr>
              <w:widowControl w:val="0"/>
              <w:jc w:val="center"/>
              <w:rPr>
                <w:rFonts w:cs="Arial"/>
                <w:b/>
                <w:iCs/>
                <w:sz w:val="16"/>
                <w:szCs w:val="16"/>
              </w:rPr>
            </w:pPr>
          </w:p>
        </w:tc>
        <w:tc>
          <w:tcPr>
            <w:tcW w:w="1666" w:type="dxa"/>
            <w:vMerge/>
            <w:tcMar/>
            <w:vAlign w:val="center"/>
          </w:tcPr>
          <w:p w:rsidRPr="00D00F2B" w:rsidR="00D50DA2" w:rsidP="005A3043" w:rsidRDefault="00D50DA2" w14:paraId="5186B13D" w14:textId="77777777">
            <w:pPr>
              <w:widowControl w:val="0"/>
              <w:jc w:val="center"/>
              <w:rPr>
                <w:rFonts w:cs="Arial"/>
                <w:b/>
                <w:iCs/>
                <w:sz w:val="16"/>
                <w:szCs w:val="16"/>
              </w:rPr>
            </w:pPr>
          </w:p>
        </w:tc>
        <w:tc>
          <w:tcPr>
            <w:tcW w:w="1418" w:type="dxa"/>
            <w:shd w:val="clear" w:color="auto" w:fill="D9D9D9" w:themeFill="background1" w:themeFillShade="D9"/>
            <w:tcMar/>
            <w:vAlign w:val="center"/>
          </w:tcPr>
          <w:p w:rsidRPr="00D00F2B" w:rsidR="00D50DA2" w:rsidP="005A3043" w:rsidRDefault="00D50DA2" w14:paraId="79BB372B" w14:textId="77777777">
            <w:pPr>
              <w:autoSpaceDE w:val="0"/>
              <w:autoSpaceDN w:val="0"/>
              <w:adjustRightInd w:val="0"/>
              <w:jc w:val="center"/>
              <w:rPr>
                <w:rFonts w:cs="Arial"/>
                <w:b/>
                <w:sz w:val="16"/>
                <w:szCs w:val="16"/>
                <w:lang w:val="es-ES"/>
              </w:rPr>
            </w:pPr>
            <w:r w:rsidRPr="00D00F2B">
              <w:rPr>
                <w:rFonts w:cs="Arial"/>
                <w:b/>
                <w:sz w:val="16"/>
                <w:szCs w:val="16"/>
                <w:lang w:val="es-ES"/>
              </w:rPr>
              <w:t>2021</w:t>
            </w:r>
          </w:p>
        </w:tc>
        <w:tc>
          <w:tcPr>
            <w:tcW w:w="1605" w:type="dxa"/>
            <w:shd w:val="clear" w:color="auto" w:fill="D9D9D9" w:themeFill="background1" w:themeFillShade="D9"/>
            <w:tcMar/>
            <w:vAlign w:val="center"/>
          </w:tcPr>
          <w:p w:rsidRPr="00D00F2B" w:rsidR="00D50DA2" w:rsidP="005A3043" w:rsidRDefault="00D50DA2" w14:paraId="5177A41D" w14:textId="77777777">
            <w:pPr>
              <w:autoSpaceDE w:val="0"/>
              <w:autoSpaceDN w:val="0"/>
              <w:adjustRightInd w:val="0"/>
              <w:jc w:val="center"/>
              <w:rPr>
                <w:rFonts w:cs="Arial"/>
                <w:b/>
                <w:sz w:val="16"/>
                <w:szCs w:val="16"/>
                <w:lang w:val="es-ES"/>
              </w:rPr>
            </w:pPr>
            <w:r w:rsidRPr="00D00F2B">
              <w:rPr>
                <w:rFonts w:cs="Arial"/>
                <w:b/>
                <w:sz w:val="16"/>
                <w:szCs w:val="16"/>
                <w:lang w:val="es-ES"/>
              </w:rPr>
              <w:t>2022</w:t>
            </w:r>
          </w:p>
        </w:tc>
        <w:tc>
          <w:tcPr>
            <w:tcW w:w="1205" w:type="dxa"/>
            <w:shd w:val="clear" w:color="auto" w:fill="D9D9D9" w:themeFill="background1" w:themeFillShade="D9"/>
            <w:tcMar/>
            <w:vAlign w:val="center"/>
          </w:tcPr>
          <w:p w:rsidRPr="00D00F2B" w:rsidR="00D50DA2" w:rsidP="005A3043" w:rsidRDefault="00D50DA2" w14:paraId="0ED0F85E" w14:textId="77777777">
            <w:pPr>
              <w:autoSpaceDE w:val="0"/>
              <w:autoSpaceDN w:val="0"/>
              <w:adjustRightInd w:val="0"/>
              <w:jc w:val="center"/>
              <w:rPr>
                <w:rFonts w:cs="Arial"/>
                <w:b/>
                <w:sz w:val="16"/>
                <w:szCs w:val="16"/>
                <w:lang w:val="es-ES"/>
              </w:rPr>
            </w:pPr>
            <w:r w:rsidRPr="00D00F2B">
              <w:rPr>
                <w:rFonts w:cs="Arial"/>
                <w:b/>
                <w:sz w:val="16"/>
                <w:szCs w:val="16"/>
                <w:lang w:val="es-ES"/>
              </w:rPr>
              <w:t>2023</w:t>
            </w:r>
          </w:p>
        </w:tc>
        <w:tc>
          <w:tcPr>
            <w:tcW w:w="1405" w:type="dxa"/>
            <w:shd w:val="clear" w:color="auto" w:fill="D9D9D9" w:themeFill="background1" w:themeFillShade="D9"/>
            <w:tcMar/>
            <w:vAlign w:val="center"/>
          </w:tcPr>
          <w:p w:rsidRPr="00D00F2B" w:rsidR="00D50DA2" w:rsidP="005A3043" w:rsidRDefault="00D50DA2" w14:paraId="66D14CBD" w14:textId="77777777">
            <w:pPr>
              <w:autoSpaceDE w:val="0"/>
              <w:autoSpaceDN w:val="0"/>
              <w:adjustRightInd w:val="0"/>
              <w:jc w:val="center"/>
              <w:rPr>
                <w:rFonts w:cs="Arial"/>
                <w:b/>
                <w:sz w:val="16"/>
                <w:szCs w:val="16"/>
                <w:lang w:val="es-ES"/>
              </w:rPr>
            </w:pPr>
            <w:r w:rsidRPr="00D00F2B">
              <w:rPr>
                <w:rFonts w:cs="Arial"/>
                <w:b/>
                <w:sz w:val="16"/>
                <w:szCs w:val="16"/>
                <w:lang w:val="es-ES"/>
              </w:rPr>
              <w:t>2024</w:t>
            </w:r>
          </w:p>
        </w:tc>
      </w:tr>
      <w:tr w:rsidRPr="00D00F2B" w:rsidR="00D00F2B" w:rsidTr="1F433546" w14:paraId="35066D42" w14:textId="77777777">
        <w:trPr>
          <w:trHeight w:val="718"/>
          <w:jc w:val="center"/>
        </w:trPr>
        <w:tc>
          <w:tcPr>
            <w:tcW w:w="1511" w:type="dxa"/>
            <w:vMerge w:val="restart"/>
            <w:tcMar/>
            <w:vAlign w:val="center"/>
          </w:tcPr>
          <w:p w:rsidRPr="00D00F2B" w:rsidR="00CD0F5E" w:rsidP="009922D1" w:rsidRDefault="54718DCD" w14:paraId="29F47871" w14:textId="77777777">
            <w:pPr>
              <w:jc w:val="center"/>
              <w:rPr>
                <w:rFonts w:cs="Arial"/>
                <w:color w:val="FF0000"/>
                <w:sz w:val="16"/>
                <w:szCs w:val="16"/>
                <w:lang w:val="es-ES"/>
              </w:rPr>
            </w:pPr>
            <w:r w:rsidRPr="1B0FF2EF" w:rsidR="54718DCD">
              <w:rPr>
                <w:rFonts w:cs="Arial"/>
                <w:color w:val="000000"/>
                <w:sz w:val="16"/>
                <w:szCs w:val="16"/>
                <w:shd w:val="clear" w:color="auto" w:fill="FFFFFF"/>
                <w:lang w:val="es-ES"/>
              </w:rPr>
              <w:t>V</w:t>
            </w:r>
            <w:r w:rsidRPr="1B0FF2EF" w:rsidR="54718DCD">
              <w:rPr>
                <w:rFonts w:cs="Arial"/>
                <w:color w:val="000000"/>
                <w:sz w:val="16"/>
                <w:szCs w:val="16"/>
                <w:shd w:val="clear" w:color="auto" w:fill="FFFFFF"/>
                <w:lang w:val="es-ES"/>
              </w:rPr>
              <w:t>incular 1.000 personas con discapacidad, cuidadores y cuidadoras, en actividades alternativas de salud.</w:t>
            </w:r>
          </w:p>
        </w:tc>
        <w:tc>
          <w:tcPr>
            <w:tcW w:w="1546" w:type="dxa"/>
            <w:vMerge w:val="restart"/>
            <w:tcMar/>
            <w:vAlign w:val="center"/>
          </w:tcPr>
          <w:p w:rsidRPr="00D00F2B" w:rsidR="00CD0F5E" w:rsidP="009922D1" w:rsidRDefault="62DE52D4" w14:paraId="65C94805" w14:textId="77777777">
            <w:pPr>
              <w:jc w:val="center"/>
              <w:rPr>
                <w:rFonts w:cs="Arial"/>
                <w:color w:val="FF0000"/>
                <w:sz w:val="16"/>
                <w:szCs w:val="16"/>
              </w:rPr>
            </w:pPr>
            <w:r w:rsidRPr="1B0FF2EF">
              <w:rPr>
                <w:rFonts w:cs="Arial"/>
                <w:color w:val="000000"/>
                <w:sz w:val="16"/>
                <w:szCs w:val="16"/>
                <w:shd w:val="clear" w:color="auto" w:fill="FFFFFF"/>
                <w:lang w:val="es-ES"/>
              </w:rPr>
              <w:t>Acciones</w:t>
            </w:r>
            <w:r w:rsidRPr="1B0FF2EF">
              <w:rPr>
                <w:rFonts w:cs="Arial"/>
                <w:color w:val="000000"/>
                <w:sz w:val="16"/>
                <w:szCs w:val="16"/>
              </w:rPr>
              <w:t xml:space="preserve"> complementaria</w:t>
            </w:r>
            <w:r w:rsidRPr="00D00F2B">
              <w:rPr>
                <w:rFonts w:cs="Arial"/>
                <w:color w:val="000000"/>
                <w:sz w:val="16"/>
                <w:szCs w:val="16"/>
              </w:rPr>
              <w:t>s</w:t>
            </w:r>
          </w:p>
          <w:p w:rsidRPr="00D00F2B" w:rsidR="00CD0F5E" w:rsidP="1B0FF2EF" w:rsidRDefault="00CD0F5E" w14:paraId="6C57C439" w14:textId="77777777">
            <w:pPr>
              <w:jc w:val="center"/>
              <w:rPr>
                <w:rFonts w:cs="Arial"/>
                <w:color w:val="000000"/>
                <w:sz w:val="16"/>
                <w:szCs w:val="16"/>
                <w:shd w:val="clear" w:color="auto" w:fill="FFFFFF"/>
                <w:lang w:val="es-ES"/>
              </w:rPr>
            </w:pPr>
          </w:p>
        </w:tc>
        <w:tc>
          <w:tcPr>
            <w:tcW w:w="1666" w:type="dxa"/>
            <w:tcMar/>
            <w:vAlign w:val="center"/>
          </w:tcPr>
          <w:p w:rsidRPr="00D00F2B" w:rsidR="00CD0F5E" w:rsidP="009922D1" w:rsidRDefault="009922D1" w14:paraId="42F4726F" w14:textId="77777777">
            <w:pPr>
              <w:pStyle w:val="ListParagraph0"/>
              <w:suppressAutoHyphens w:val="0"/>
              <w:spacing w:after="0" w:line="240" w:lineRule="auto"/>
              <w:ind w:left="0"/>
              <w:jc w:val="both"/>
              <w:rPr>
                <w:rFonts w:ascii="Arial" w:hAnsi="Arial" w:cs="Arial"/>
                <w:color w:val="000000"/>
                <w:sz w:val="16"/>
                <w:szCs w:val="16"/>
                <w:shd w:val="clear" w:color="auto" w:fill="FFFFFF"/>
                <w:lang w:val="es-ES_tradnl" w:eastAsia="es-ES_tradnl"/>
              </w:rPr>
            </w:pPr>
            <w:r w:rsidRPr="00D00F2B">
              <w:rPr>
                <w:rFonts w:ascii="Arial" w:hAnsi="Arial" w:cs="Arial"/>
                <w:color w:val="000000"/>
                <w:sz w:val="16"/>
                <w:szCs w:val="16"/>
                <w:shd w:val="clear" w:color="auto" w:fill="FFFFFF"/>
                <w:lang w:val="es-ES_tradnl" w:eastAsia="es-ES_tradnl"/>
              </w:rPr>
              <w:t>A</w:t>
            </w:r>
            <w:r w:rsidRPr="00D00F2B" w:rsidR="007E5317">
              <w:rPr>
                <w:rFonts w:ascii="Arial" w:hAnsi="Arial" w:cs="Arial"/>
                <w:color w:val="000000"/>
                <w:sz w:val="16"/>
                <w:szCs w:val="16"/>
                <w:shd w:val="clear" w:color="auto" w:fill="FFFFFF"/>
                <w:lang w:val="es-ES_tradnl" w:eastAsia="es-ES_tradnl"/>
              </w:rPr>
              <w:t>cciones de Salud Mental Positiva desde una mirada integral</w:t>
            </w:r>
            <w:r w:rsidRPr="00D00F2B" w:rsidR="00311274">
              <w:rPr>
                <w:rFonts w:ascii="Arial" w:hAnsi="Arial" w:cs="Arial"/>
                <w:color w:val="000000"/>
                <w:sz w:val="16"/>
                <w:szCs w:val="16"/>
                <w:shd w:val="clear" w:color="auto" w:fill="FFFFFF"/>
                <w:lang w:val="es-ES_tradnl" w:eastAsia="es-ES_tradnl"/>
              </w:rPr>
              <w:t xml:space="preserve">, </w:t>
            </w:r>
            <w:r w:rsidRPr="00D00F2B" w:rsidR="007E5317">
              <w:rPr>
                <w:rFonts w:ascii="Arial" w:hAnsi="Arial" w:cs="Arial"/>
                <w:color w:val="000000"/>
                <w:sz w:val="16"/>
                <w:szCs w:val="16"/>
                <w:shd w:val="clear" w:color="auto" w:fill="FFFFFF"/>
                <w:lang w:val="es-ES_tradnl" w:eastAsia="es-ES_tradnl"/>
              </w:rPr>
              <w:t>Estrategia de Ecocuidado</w:t>
            </w:r>
            <w:r w:rsidRPr="00D00F2B" w:rsidR="00311274">
              <w:rPr>
                <w:rFonts w:ascii="Arial" w:hAnsi="Arial" w:cs="Arial"/>
                <w:color w:val="000000"/>
                <w:sz w:val="16"/>
                <w:szCs w:val="16"/>
                <w:shd w:val="clear" w:color="auto" w:fill="FFFFFF"/>
                <w:lang w:val="es-ES_tradnl" w:eastAsia="es-ES_tradnl"/>
              </w:rPr>
              <w:t xml:space="preserve"> </w:t>
            </w:r>
            <w:r w:rsidRPr="00D00F2B" w:rsidR="007E5317">
              <w:rPr>
                <w:rFonts w:ascii="Arial" w:hAnsi="Arial" w:cs="Arial"/>
                <w:color w:val="000000"/>
                <w:sz w:val="16"/>
                <w:szCs w:val="16"/>
                <w:shd w:val="clear" w:color="auto" w:fill="FFFFFF"/>
                <w:lang w:val="es-ES_tradnl" w:eastAsia="es-ES_tradnl"/>
              </w:rPr>
              <w:t>(cultivos hidropónicos, plantas medicinales, conservación y cuidado del ambiente)</w:t>
            </w:r>
            <w:r w:rsidRPr="00D00F2B" w:rsidR="00311274">
              <w:rPr>
                <w:rFonts w:ascii="Arial" w:hAnsi="Arial" w:cs="Arial"/>
                <w:color w:val="000000"/>
                <w:sz w:val="16"/>
                <w:szCs w:val="16"/>
                <w:shd w:val="clear" w:color="auto" w:fill="FFFFFF"/>
                <w:lang w:val="es-ES_tradnl" w:eastAsia="es-ES_tradnl"/>
              </w:rPr>
              <w:t xml:space="preserve">, </w:t>
            </w:r>
            <w:r w:rsidRPr="00D00F2B" w:rsidR="007E5317">
              <w:rPr>
                <w:rFonts w:ascii="Arial" w:hAnsi="Arial" w:cs="Arial"/>
                <w:color w:val="000000"/>
                <w:sz w:val="16"/>
                <w:szCs w:val="16"/>
                <w:shd w:val="clear" w:color="auto" w:fill="FFFFFF"/>
                <w:lang w:val="es-ES_tradnl" w:eastAsia="es-ES_tradnl"/>
              </w:rPr>
              <w:t>Medios alternativos para la salud y el bienestar. (actividades asistidas con animales, uso del agua, música, danza</w:t>
            </w:r>
            <w:r w:rsidRPr="00D00F2B" w:rsidR="00311274">
              <w:rPr>
                <w:rFonts w:ascii="Arial" w:hAnsi="Arial" w:cs="Arial"/>
                <w:color w:val="000000"/>
                <w:sz w:val="16"/>
                <w:szCs w:val="16"/>
                <w:shd w:val="clear" w:color="auto" w:fill="FFFFFF"/>
                <w:lang w:val="es-ES_tradnl" w:eastAsia="es-ES_tradnl"/>
              </w:rPr>
              <w:t xml:space="preserve"> y </w:t>
            </w:r>
            <w:r w:rsidRPr="00D00F2B" w:rsidR="007E5317">
              <w:rPr>
                <w:rFonts w:ascii="Arial" w:hAnsi="Arial" w:cs="Arial"/>
                <w:color w:val="000000"/>
                <w:sz w:val="16"/>
                <w:szCs w:val="16"/>
                <w:shd w:val="clear" w:color="auto" w:fill="FFFFFF"/>
                <w:lang w:val="es-ES_tradnl" w:eastAsia="es-ES_tradnl"/>
              </w:rPr>
              <w:t>Herramientas virtuales de aprendizaje para el cuidado.</w:t>
            </w:r>
          </w:p>
        </w:tc>
        <w:tc>
          <w:tcPr>
            <w:tcW w:w="1418" w:type="dxa"/>
            <w:tcMar/>
            <w:vAlign w:val="center"/>
          </w:tcPr>
          <w:p w:rsidRPr="00D00F2B" w:rsidR="00CD0F5E" w:rsidP="1B0FF2EF" w:rsidRDefault="1EC1CFF4" w14:paraId="220874B0" w14:textId="3340ACFA">
            <w:pPr>
              <w:jc w:val="center"/>
            </w:pPr>
            <w:r w:rsidRPr="1B0FF2EF">
              <w:rPr>
                <w:rFonts w:eastAsia="Arial" w:cs="Arial"/>
                <w:sz w:val="16"/>
                <w:szCs w:val="16"/>
              </w:rPr>
              <w:t>$ 503.411.000</w:t>
            </w:r>
          </w:p>
        </w:tc>
        <w:tc>
          <w:tcPr>
            <w:tcW w:w="1605" w:type="dxa"/>
            <w:tcMar/>
            <w:vAlign w:val="center"/>
          </w:tcPr>
          <w:p w:rsidR="1956CE21" w:rsidP="6EA5EEAF" w:rsidRDefault="34474C89" w14:paraId="3C668B1D" w14:textId="11A3A9AB">
            <w:pPr>
              <w:rPr>
                <w:rFonts w:eastAsia="Arial" w:cs="Arial"/>
                <w:sz w:val="16"/>
                <w:szCs w:val="16"/>
              </w:rPr>
            </w:pPr>
            <w:r w:rsidRPr="6EA5EEAF">
              <w:rPr>
                <w:rFonts w:eastAsia="Arial" w:cs="Arial"/>
                <w:sz w:val="16"/>
                <w:szCs w:val="16"/>
              </w:rPr>
              <w:t>$576.335.000</w:t>
            </w:r>
          </w:p>
          <w:p w:rsidR="1956CE21" w:rsidP="6EA5EEAF" w:rsidRDefault="1956CE21" w14:paraId="0E2EEE84" w14:textId="549401BC">
            <w:pPr>
              <w:rPr>
                <w:rFonts w:eastAsia="Arial" w:cs="Arial"/>
                <w:sz w:val="16"/>
                <w:szCs w:val="16"/>
              </w:rPr>
            </w:pPr>
          </w:p>
        </w:tc>
        <w:tc>
          <w:tcPr>
            <w:tcW w:w="1205" w:type="dxa"/>
            <w:tcMar/>
            <w:vAlign w:val="center"/>
          </w:tcPr>
          <w:p w:rsidRPr="00D00F2B" w:rsidR="00CD0F5E" w:rsidP="6EA5EEAF" w:rsidRDefault="34474C89" w14:paraId="4167CC9E" w14:textId="7BFD601F">
            <w:pPr>
              <w:jc w:val="center"/>
              <w:rPr>
                <w:rFonts w:eastAsia="Arial" w:cs="Arial"/>
                <w:sz w:val="16"/>
                <w:szCs w:val="16"/>
              </w:rPr>
            </w:pPr>
            <w:r w:rsidRPr="6EA5EEAF">
              <w:rPr>
                <w:rFonts w:eastAsia="Arial" w:cs="Arial"/>
                <w:sz w:val="16"/>
                <w:szCs w:val="16"/>
              </w:rPr>
              <w:t>$518.000.000</w:t>
            </w:r>
          </w:p>
          <w:p w:rsidRPr="00D00F2B" w:rsidR="00CD0F5E" w:rsidP="6EA5EEAF" w:rsidRDefault="00CD0F5E" w14:paraId="3D872D54" w14:textId="54C3D1E9">
            <w:pPr>
              <w:jc w:val="center"/>
              <w:rPr>
                <w:rFonts w:eastAsia="Arial" w:cs="Arial"/>
                <w:sz w:val="16"/>
                <w:szCs w:val="16"/>
              </w:rPr>
            </w:pPr>
          </w:p>
        </w:tc>
        <w:tc>
          <w:tcPr>
            <w:tcW w:w="1405" w:type="dxa"/>
            <w:tcMar/>
            <w:vAlign w:val="center"/>
          </w:tcPr>
          <w:p w:rsidRPr="00D00F2B" w:rsidR="00CD0F5E" w:rsidP="1956CE21" w:rsidRDefault="5D62469C" w14:paraId="40E9E04C" w14:textId="77777777">
            <w:pPr>
              <w:jc w:val="center"/>
              <w:rPr>
                <w:rFonts w:eastAsia="Arial" w:cs="Arial"/>
                <w:sz w:val="16"/>
                <w:szCs w:val="16"/>
              </w:rPr>
            </w:pPr>
            <w:r w:rsidRPr="1956CE21">
              <w:rPr>
                <w:rFonts w:eastAsia="Arial" w:cs="Arial"/>
                <w:sz w:val="16"/>
                <w:szCs w:val="16"/>
              </w:rPr>
              <w:t>$546.000.000</w:t>
            </w:r>
          </w:p>
        </w:tc>
      </w:tr>
      <w:tr w:rsidRPr="00D00F2B" w:rsidR="00D00F2B" w:rsidTr="1F433546" w14:paraId="23DB4D5D" w14:textId="77777777">
        <w:trPr>
          <w:trHeight w:val="345"/>
          <w:jc w:val="center"/>
        </w:trPr>
        <w:tc>
          <w:tcPr>
            <w:tcW w:w="1511" w:type="dxa"/>
            <w:vMerge/>
            <w:tcMar/>
            <w:vAlign w:val="center"/>
          </w:tcPr>
          <w:p w:rsidRPr="00D00F2B" w:rsidR="00CD0F5E" w:rsidP="005A3043" w:rsidRDefault="00CD0F5E" w14:paraId="3D404BC9" w14:textId="77777777">
            <w:pPr>
              <w:widowControl w:val="0"/>
              <w:ind w:left="33" w:right="-4"/>
              <w:jc w:val="center"/>
              <w:rPr>
                <w:rFonts w:cs="Arial"/>
                <w:iCs/>
                <w:sz w:val="16"/>
                <w:szCs w:val="16"/>
              </w:rPr>
            </w:pPr>
          </w:p>
        </w:tc>
        <w:tc>
          <w:tcPr>
            <w:tcW w:w="1546" w:type="dxa"/>
            <w:vMerge/>
            <w:tcMar/>
            <w:vAlign w:val="center"/>
          </w:tcPr>
          <w:p w:rsidRPr="00D00F2B" w:rsidR="00CD0F5E" w:rsidP="009922D1" w:rsidRDefault="00CD0F5E" w14:paraId="61319B8A" w14:textId="77777777">
            <w:pPr>
              <w:jc w:val="center"/>
              <w:rPr>
                <w:rFonts w:cs="Arial"/>
                <w:color w:val="000000"/>
                <w:sz w:val="16"/>
                <w:szCs w:val="16"/>
                <w:shd w:val="clear" w:color="auto" w:fill="FFFFFF"/>
                <w:lang w:val="es-ES_tradnl" w:eastAsia="es-ES_tradnl"/>
              </w:rPr>
            </w:pPr>
          </w:p>
        </w:tc>
        <w:tc>
          <w:tcPr>
            <w:tcW w:w="1666" w:type="dxa"/>
            <w:tcMar/>
            <w:vAlign w:val="center"/>
          </w:tcPr>
          <w:p w:rsidRPr="00D00F2B" w:rsidR="00CD0F5E" w:rsidP="1956CE21" w:rsidRDefault="5D62469C" w14:paraId="2FFBF6CE" w14:textId="77777777">
            <w:pPr>
              <w:jc w:val="center"/>
              <w:rPr>
                <w:rFonts w:cs="Arial"/>
                <w:b/>
                <w:bCs/>
                <w:color w:val="000000"/>
                <w:sz w:val="16"/>
                <w:szCs w:val="16"/>
                <w:shd w:val="clear" w:color="auto" w:fill="FFFFFF"/>
                <w:lang w:val="es-ES"/>
              </w:rPr>
            </w:pPr>
            <w:r w:rsidRPr="1956CE21">
              <w:rPr>
                <w:rFonts w:cs="Arial"/>
                <w:b/>
                <w:bCs/>
                <w:color w:val="000000"/>
                <w:sz w:val="16"/>
                <w:szCs w:val="16"/>
                <w:shd w:val="clear" w:color="auto" w:fill="FFFFFF"/>
                <w:lang w:val="es-ES"/>
              </w:rPr>
              <w:t>SUBTOTAL</w:t>
            </w:r>
          </w:p>
        </w:tc>
        <w:tc>
          <w:tcPr>
            <w:tcW w:w="1418" w:type="dxa"/>
            <w:shd w:val="clear" w:color="auto" w:fill="auto"/>
            <w:tcMar/>
            <w:vAlign w:val="center"/>
          </w:tcPr>
          <w:p w:rsidRPr="00D00F2B" w:rsidR="00CD0F5E" w:rsidP="1956CE21" w:rsidRDefault="0C31436C" w14:paraId="420DD694" w14:textId="58B7441D">
            <w:pPr>
              <w:jc w:val="center"/>
              <w:rPr>
                <w:rFonts w:eastAsia="Arial" w:cs="Arial"/>
                <w:b/>
                <w:bCs/>
                <w:sz w:val="16"/>
                <w:szCs w:val="16"/>
              </w:rPr>
            </w:pPr>
            <w:r w:rsidRPr="1956CE21">
              <w:rPr>
                <w:rFonts w:eastAsia="Arial" w:cs="Arial"/>
                <w:b/>
                <w:bCs/>
                <w:sz w:val="16"/>
                <w:szCs w:val="16"/>
              </w:rPr>
              <w:t>$ 503.411.000</w:t>
            </w:r>
          </w:p>
        </w:tc>
        <w:tc>
          <w:tcPr>
            <w:tcW w:w="1605" w:type="dxa"/>
            <w:shd w:val="clear" w:color="auto" w:fill="auto"/>
            <w:tcMar/>
            <w:vAlign w:val="center"/>
          </w:tcPr>
          <w:p w:rsidR="1956CE21" w:rsidP="1956CE21" w:rsidRDefault="1956CE21" w14:paraId="2C4C788B" w14:textId="3C3AEC6D">
            <w:pPr>
              <w:rPr>
                <w:rFonts w:eastAsia="Arial" w:cs="Arial"/>
                <w:b/>
                <w:bCs/>
                <w:sz w:val="16"/>
                <w:szCs w:val="16"/>
              </w:rPr>
            </w:pPr>
            <w:r w:rsidRPr="1956CE21">
              <w:rPr>
                <w:rFonts w:eastAsia="Arial" w:cs="Arial"/>
                <w:b/>
                <w:bCs/>
                <w:sz w:val="16"/>
                <w:szCs w:val="16"/>
              </w:rPr>
              <w:t>$576.335.000</w:t>
            </w:r>
          </w:p>
        </w:tc>
        <w:tc>
          <w:tcPr>
            <w:tcW w:w="1205" w:type="dxa"/>
            <w:shd w:val="clear" w:color="auto" w:fill="auto"/>
            <w:tcMar/>
            <w:vAlign w:val="center"/>
          </w:tcPr>
          <w:p w:rsidRPr="00D00F2B" w:rsidR="00CD0F5E" w:rsidP="1956CE21" w:rsidRDefault="5D62469C" w14:paraId="1D3CD722" w14:textId="0B2AC13E">
            <w:pPr>
              <w:jc w:val="center"/>
              <w:rPr>
                <w:rFonts w:eastAsia="Arial" w:cs="Arial"/>
                <w:b w:val="1"/>
                <w:bCs w:val="1"/>
                <w:sz w:val="16"/>
                <w:szCs w:val="16"/>
              </w:rPr>
            </w:pPr>
            <w:r w:rsidRPr="1C4B9610" w:rsidR="686338B4">
              <w:rPr>
                <w:rFonts w:eastAsia="Arial" w:cs="Arial"/>
                <w:b w:val="1"/>
                <w:bCs w:val="1"/>
                <w:sz w:val="16"/>
                <w:szCs w:val="16"/>
              </w:rPr>
              <w:t>$</w:t>
            </w:r>
            <w:r w:rsidRPr="1C4B9610" w:rsidR="742225E4">
              <w:rPr>
                <w:rFonts w:eastAsia="Arial" w:cs="Arial"/>
                <w:b w:val="1"/>
                <w:bCs w:val="1"/>
                <w:sz w:val="16"/>
                <w:szCs w:val="16"/>
              </w:rPr>
              <w:t>518.000.000</w:t>
            </w:r>
          </w:p>
        </w:tc>
        <w:tc>
          <w:tcPr>
            <w:tcW w:w="1405" w:type="dxa"/>
            <w:shd w:val="clear" w:color="auto" w:fill="auto"/>
            <w:tcMar/>
            <w:vAlign w:val="center"/>
          </w:tcPr>
          <w:p w:rsidRPr="00D00F2B" w:rsidR="00CD0F5E" w:rsidP="1956CE21" w:rsidRDefault="5D62469C" w14:paraId="07205ABE" w14:textId="77777777">
            <w:pPr>
              <w:jc w:val="center"/>
              <w:rPr>
                <w:rFonts w:eastAsia="Arial" w:cs="Arial"/>
                <w:b/>
                <w:bCs/>
                <w:sz w:val="16"/>
                <w:szCs w:val="16"/>
              </w:rPr>
            </w:pPr>
            <w:r w:rsidRPr="1956CE21">
              <w:rPr>
                <w:rFonts w:eastAsia="Arial" w:cs="Arial"/>
                <w:b/>
                <w:bCs/>
                <w:sz w:val="16"/>
                <w:szCs w:val="16"/>
              </w:rPr>
              <w:t>$546.000.000</w:t>
            </w:r>
          </w:p>
        </w:tc>
      </w:tr>
      <w:tr w:rsidRPr="00D00F2B" w:rsidR="00D00F2B" w:rsidTr="1F433546" w14:paraId="718F15BF" w14:textId="77777777">
        <w:trPr>
          <w:trHeight w:val="938"/>
          <w:jc w:val="center"/>
        </w:trPr>
        <w:tc>
          <w:tcPr>
            <w:tcW w:w="1511" w:type="dxa"/>
            <w:vMerge w:val="restart"/>
            <w:tcMar/>
            <w:vAlign w:val="center"/>
          </w:tcPr>
          <w:p w:rsidRPr="00D00F2B" w:rsidR="00CD0F5E" w:rsidP="1B0FF2EF" w:rsidRDefault="54718DCD" w14:paraId="32F5CAB1" w14:textId="77777777">
            <w:pPr>
              <w:jc w:val="center"/>
              <w:rPr>
                <w:rFonts w:cs="Arial"/>
                <w:sz w:val="16"/>
                <w:szCs w:val="16"/>
              </w:rPr>
            </w:pPr>
            <w:r w:rsidRPr="1B0FF2EF" w:rsidR="54718DCD">
              <w:rPr>
                <w:rFonts w:cs="Arial"/>
                <w:color w:val="000000"/>
                <w:sz w:val="16"/>
                <w:szCs w:val="16"/>
                <w:shd w:val="clear" w:color="auto" w:fill="FFFFFF"/>
                <w:lang w:val="es-ES"/>
              </w:rPr>
              <w:t>B</w:t>
            </w:r>
            <w:r w:rsidRPr="1B0FF2EF" w:rsidR="54718DCD">
              <w:rPr>
                <w:rFonts w:cs="Arial"/>
                <w:color w:val="000000"/>
                <w:sz w:val="16"/>
                <w:szCs w:val="16"/>
                <w:shd w:val="clear" w:color="auto" w:fill="FFFFFF"/>
                <w:lang w:val="es-ES"/>
              </w:rPr>
              <w:t>eneficiar 1.600 personas con discapacidad a través de Dispositivos de Asistencia Personal - Ayudas Técnicas (no incluidas en los Planes de</w:t>
            </w:r>
            <w:r w:rsidRPr="1B0FF2EF" w:rsidR="54718DCD">
              <w:rPr>
                <w:rFonts w:cs="Arial"/>
                <w:color w:val="000000"/>
                <w:sz w:val="16"/>
                <w:szCs w:val="16"/>
                <w:shd w:val="clear" w:color="auto" w:fill="FFFFFF"/>
                <w:lang w:val="es-ES"/>
              </w:rPr>
              <w:lastRenderedPageBreak/>
              <w:t xml:space="preserve"> Beneficios).</w:t>
            </w:r>
          </w:p>
        </w:tc>
        <w:tc>
          <w:tcPr>
            <w:tcW w:w="1546" w:type="dxa"/>
            <w:vMerge w:val="restart"/>
            <w:tcMar/>
            <w:vAlign w:val="center"/>
          </w:tcPr>
          <w:p w:rsidRPr="00D00F2B" w:rsidR="00CD0F5E" w:rsidP="1B0FF2EF" w:rsidRDefault="62DE52D4" w14:paraId="0A1FB2EA" w14:textId="77777777">
            <w:pPr>
              <w:jc w:val="center"/>
              <w:rPr>
                <w:rFonts w:cs="Arial"/>
                <w:color w:val="FF0000"/>
                <w:sz w:val="16"/>
                <w:szCs w:val="16"/>
              </w:rPr>
            </w:pPr>
            <w:r w:rsidRPr="1B0FF2EF">
              <w:rPr>
                <w:rFonts w:cs="Arial"/>
                <w:color w:val="000000" w:themeColor="text1"/>
                <w:sz w:val="16"/>
                <w:szCs w:val="16"/>
              </w:rPr>
              <w:t>Dispositivos de asistencia personal</w:t>
            </w:r>
          </w:p>
          <w:p w:rsidRPr="00D00F2B" w:rsidR="00CD0F5E" w:rsidP="1B0FF2EF" w:rsidRDefault="00CD0F5E" w14:paraId="31A560F4" w14:textId="77777777">
            <w:pPr>
              <w:jc w:val="center"/>
              <w:rPr>
                <w:rFonts w:cs="Arial"/>
                <w:color w:val="000000"/>
                <w:sz w:val="16"/>
                <w:szCs w:val="16"/>
                <w:shd w:val="clear" w:color="auto" w:fill="FFFFFF"/>
                <w:lang w:val="es-ES"/>
              </w:rPr>
            </w:pPr>
          </w:p>
        </w:tc>
        <w:tc>
          <w:tcPr>
            <w:tcW w:w="1666" w:type="dxa"/>
            <w:tcMar/>
            <w:vAlign w:val="center"/>
          </w:tcPr>
          <w:p w:rsidRPr="00D00F2B" w:rsidR="00CD0F5E" w:rsidP="009922D1" w:rsidRDefault="00D00F2B" w14:paraId="480435C9" w14:textId="77777777">
            <w:pPr>
              <w:rPr>
                <w:rFonts w:cs="Arial"/>
                <w:color w:val="000000"/>
                <w:sz w:val="16"/>
                <w:szCs w:val="16"/>
                <w:shd w:val="clear" w:color="auto" w:fill="FFFFFF"/>
                <w:lang w:val="es-ES_tradnl" w:eastAsia="es-ES_tradnl"/>
              </w:rPr>
            </w:pPr>
            <w:r w:rsidRPr="00D00F2B">
              <w:rPr>
                <w:rFonts w:eastAsia="Cambria" w:cs="Arial"/>
                <w:color w:val="000000"/>
                <w:sz w:val="16"/>
                <w:szCs w:val="16"/>
                <w:shd w:val="clear" w:color="auto" w:fill="FFFFFF"/>
                <w:lang w:val="es-ES_tradnl" w:eastAsia="es-ES_tradnl"/>
              </w:rPr>
              <w:t>P</w:t>
            </w:r>
            <w:r w:rsidRPr="00D00F2B" w:rsidR="00311274">
              <w:rPr>
                <w:rFonts w:eastAsia="Cambria" w:cs="Arial"/>
                <w:color w:val="000000"/>
                <w:sz w:val="16"/>
                <w:szCs w:val="16"/>
                <w:shd w:val="clear" w:color="auto" w:fill="FFFFFF"/>
                <w:lang w:val="es-ES_tradnl" w:eastAsia="es-ES_tradnl"/>
              </w:rPr>
              <w:t>rescripción, fabricación, entrega y correspondiente seguimiento de Dispositivos de Asistencia Personal- ayudas técnicas</w:t>
            </w:r>
            <w:r w:rsidRPr="00D00F2B" w:rsidR="00311274">
              <w:rPr>
                <w:rFonts w:cs="Arial"/>
                <w:color w:val="000000"/>
                <w:sz w:val="16"/>
                <w:szCs w:val="16"/>
                <w:shd w:val="clear" w:color="auto" w:fill="FFFFFF"/>
                <w:lang w:val="es-ES_tradnl" w:eastAsia="es-ES_tradnl"/>
              </w:rPr>
              <w:t xml:space="preserve"> </w:t>
            </w:r>
            <w:r w:rsidRPr="00D00F2B" w:rsidR="008C1319">
              <w:rPr>
                <w:rFonts w:cs="Arial"/>
                <w:color w:val="000000"/>
                <w:sz w:val="16"/>
                <w:szCs w:val="16"/>
                <w:shd w:val="clear" w:color="auto" w:fill="FFFFFF"/>
                <w:lang w:val="es-ES_tradnl" w:eastAsia="es-ES_tradnl"/>
              </w:rPr>
              <w:t xml:space="preserve"> Ayudas Técnicas</w:t>
            </w:r>
          </w:p>
        </w:tc>
        <w:tc>
          <w:tcPr>
            <w:tcW w:w="1418" w:type="dxa"/>
            <w:shd w:val="clear" w:color="auto" w:fill="auto"/>
            <w:tcMar/>
            <w:vAlign w:val="center"/>
          </w:tcPr>
          <w:p w:rsidRPr="00D00F2B" w:rsidR="00CD0F5E" w:rsidP="1B0FF2EF" w:rsidRDefault="31AE7BC1" w14:paraId="39ED3A27" w14:textId="6BCD8287">
            <w:pPr>
              <w:jc w:val="center"/>
              <w:rPr>
                <w:rFonts w:cs="Arial"/>
                <w:color w:val="000000"/>
                <w:sz w:val="16"/>
                <w:szCs w:val="16"/>
                <w:lang w:val="es-ES_tradnl" w:eastAsia="es-ES_tradnl"/>
              </w:rPr>
            </w:pPr>
            <w:r w:rsidRPr="1B0FF2EF">
              <w:rPr>
                <w:rFonts w:eastAsia="Arial" w:cs="Arial"/>
                <w:sz w:val="16"/>
                <w:szCs w:val="16"/>
              </w:rPr>
              <w:t>$ 1.026.577.000</w:t>
            </w:r>
          </w:p>
        </w:tc>
        <w:tc>
          <w:tcPr>
            <w:tcW w:w="1605" w:type="dxa"/>
            <w:shd w:val="clear" w:color="auto" w:fill="auto"/>
            <w:tcMar/>
            <w:vAlign w:val="center"/>
          </w:tcPr>
          <w:p w:rsidR="1956CE21" w:rsidP="1956CE21" w:rsidRDefault="1956CE21" w14:paraId="67B9A042" w14:textId="48DBC752">
            <w:pPr>
              <w:rPr>
                <w:rFonts w:eastAsia="Arial" w:cs="Arial"/>
                <w:sz w:val="16"/>
                <w:szCs w:val="16"/>
              </w:rPr>
            </w:pPr>
            <w:r w:rsidRPr="1956CE21">
              <w:rPr>
                <w:rFonts w:eastAsia="Arial" w:cs="Arial"/>
                <w:sz w:val="16"/>
                <w:szCs w:val="16"/>
              </w:rPr>
              <w:t>$1.159.785.000</w:t>
            </w:r>
          </w:p>
        </w:tc>
        <w:tc>
          <w:tcPr>
            <w:tcW w:w="1205" w:type="dxa"/>
            <w:shd w:val="clear" w:color="auto" w:fill="auto"/>
            <w:tcMar/>
            <w:vAlign w:val="center"/>
          </w:tcPr>
          <w:p w:rsidRPr="00D00F2B" w:rsidR="00CD0F5E" w:rsidP="6EA5EEAF" w:rsidRDefault="3731BEC8" w14:paraId="44AFBAEE" w14:textId="25A55A4C">
            <w:pPr>
              <w:jc w:val="center"/>
              <w:rPr>
                <w:rFonts w:eastAsia="Arial" w:cs="Arial"/>
                <w:sz w:val="16"/>
                <w:szCs w:val="16"/>
              </w:rPr>
            </w:pPr>
            <w:r w:rsidRPr="7C3D8AE0" w:rsidR="20372009">
              <w:rPr>
                <w:rFonts w:eastAsia="Arial" w:cs="Arial"/>
                <w:sz w:val="16"/>
                <w:szCs w:val="16"/>
              </w:rPr>
              <w:t>$</w:t>
            </w:r>
            <w:r w:rsidRPr="7C3D8AE0" w:rsidR="7635FB1D">
              <w:rPr>
                <w:rFonts w:eastAsia="Arial" w:cs="Arial"/>
                <w:sz w:val="16"/>
                <w:szCs w:val="16"/>
              </w:rPr>
              <w:t>2.665.142.000</w:t>
            </w:r>
          </w:p>
          <w:p w:rsidRPr="00D00F2B" w:rsidR="00CD0F5E" w:rsidP="6EA5EEAF" w:rsidRDefault="00CD0F5E" w14:paraId="6A52831F" w14:textId="08DEEE74">
            <w:pPr>
              <w:jc w:val="center"/>
              <w:rPr>
                <w:rFonts w:eastAsia="Arial" w:cs="Arial"/>
                <w:sz w:val="16"/>
                <w:szCs w:val="16"/>
              </w:rPr>
            </w:pPr>
          </w:p>
        </w:tc>
        <w:tc>
          <w:tcPr>
            <w:tcW w:w="1405" w:type="dxa"/>
            <w:shd w:val="clear" w:color="auto" w:fill="auto"/>
            <w:tcMar/>
            <w:vAlign w:val="center"/>
          </w:tcPr>
          <w:p w:rsidRPr="00D00F2B" w:rsidR="00CD0F5E" w:rsidP="1956CE21" w:rsidRDefault="5D62469C" w14:paraId="44FBB7CB" w14:textId="77777777">
            <w:pPr>
              <w:jc w:val="center"/>
              <w:rPr>
                <w:rFonts w:eastAsia="Arial" w:cs="Arial"/>
                <w:sz w:val="16"/>
                <w:szCs w:val="16"/>
              </w:rPr>
            </w:pPr>
            <w:r w:rsidRPr="1956CE21">
              <w:rPr>
                <w:rFonts w:eastAsia="Arial" w:cs="Arial"/>
                <w:sz w:val="16"/>
                <w:szCs w:val="16"/>
              </w:rPr>
              <w:t>$1.089.000.000</w:t>
            </w:r>
          </w:p>
        </w:tc>
      </w:tr>
      <w:tr w:rsidRPr="00D00F2B" w:rsidR="00D00F2B" w:rsidTr="1F433546" w14:paraId="3535B1BE" w14:textId="77777777">
        <w:trPr>
          <w:trHeight w:val="170"/>
          <w:jc w:val="center"/>
        </w:trPr>
        <w:tc>
          <w:tcPr>
            <w:tcW w:w="1511" w:type="dxa"/>
            <w:vMerge/>
            <w:tcMar/>
            <w:vAlign w:val="center"/>
          </w:tcPr>
          <w:p w:rsidRPr="00D00F2B" w:rsidR="00CD0F5E" w:rsidP="005A3043" w:rsidRDefault="00CD0F5E" w14:paraId="70DF735C" w14:textId="77777777">
            <w:pPr>
              <w:widowControl w:val="0"/>
              <w:ind w:left="33" w:right="-4"/>
              <w:jc w:val="center"/>
              <w:rPr>
                <w:rFonts w:cs="Arial"/>
                <w:iCs/>
                <w:sz w:val="16"/>
                <w:szCs w:val="16"/>
              </w:rPr>
            </w:pPr>
          </w:p>
        </w:tc>
        <w:tc>
          <w:tcPr>
            <w:tcW w:w="1546" w:type="dxa"/>
            <w:vMerge/>
            <w:tcMar/>
            <w:vAlign w:val="center"/>
          </w:tcPr>
          <w:p w:rsidRPr="00D00F2B" w:rsidR="00CD0F5E" w:rsidP="009922D1" w:rsidRDefault="00CD0F5E" w14:paraId="3A413BF6" w14:textId="77777777">
            <w:pPr>
              <w:jc w:val="center"/>
              <w:rPr>
                <w:rFonts w:cs="Arial"/>
                <w:color w:val="000000"/>
                <w:sz w:val="16"/>
                <w:szCs w:val="16"/>
                <w:shd w:val="clear" w:color="auto" w:fill="FFFFFF"/>
                <w:lang w:val="es-ES_tradnl" w:eastAsia="es-ES_tradnl"/>
              </w:rPr>
            </w:pPr>
          </w:p>
        </w:tc>
        <w:tc>
          <w:tcPr>
            <w:tcW w:w="1666" w:type="dxa"/>
            <w:tcMar/>
            <w:vAlign w:val="center"/>
          </w:tcPr>
          <w:p w:rsidRPr="00D00F2B" w:rsidR="00CD0F5E" w:rsidP="1956CE21" w:rsidRDefault="5D62469C" w14:paraId="46984E02" w14:textId="77777777">
            <w:pPr>
              <w:jc w:val="center"/>
              <w:rPr>
                <w:rFonts w:cs="Arial"/>
                <w:b/>
                <w:bCs/>
                <w:color w:val="000000"/>
                <w:sz w:val="16"/>
                <w:szCs w:val="16"/>
                <w:shd w:val="clear" w:color="auto" w:fill="FFFFFF"/>
                <w:lang w:val="es-ES"/>
              </w:rPr>
            </w:pPr>
            <w:r w:rsidRPr="1956CE21">
              <w:rPr>
                <w:rFonts w:cs="Arial"/>
                <w:b/>
                <w:bCs/>
                <w:color w:val="000000"/>
                <w:sz w:val="16"/>
                <w:szCs w:val="16"/>
                <w:shd w:val="clear" w:color="auto" w:fill="FFFFFF"/>
                <w:lang w:val="es-ES"/>
              </w:rPr>
              <w:t>SUBTOTAL</w:t>
            </w:r>
          </w:p>
        </w:tc>
        <w:tc>
          <w:tcPr>
            <w:tcW w:w="1418" w:type="dxa"/>
            <w:shd w:val="clear" w:color="auto" w:fill="auto"/>
            <w:tcMar/>
            <w:vAlign w:val="center"/>
          </w:tcPr>
          <w:p w:rsidRPr="00D00F2B" w:rsidR="00CD0F5E" w:rsidP="1956CE21" w:rsidRDefault="35DF5A27" w14:paraId="08FB39CB" w14:textId="6D4E428D">
            <w:pPr>
              <w:jc w:val="center"/>
              <w:rPr>
                <w:rFonts w:cs="Arial"/>
                <w:b/>
                <w:bCs/>
                <w:color w:val="000000"/>
                <w:sz w:val="16"/>
                <w:szCs w:val="16"/>
                <w:lang w:val="es-ES"/>
              </w:rPr>
            </w:pPr>
            <w:r w:rsidRPr="1956CE21">
              <w:rPr>
                <w:rFonts w:eastAsia="Arial" w:cs="Arial"/>
                <w:b/>
                <w:bCs/>
                <w:sz w:val="16"/>
                <w:szCs w:val="16"/>
              </w:rPr>
              <w:t>$ 1.026.577.000</w:t>
            </w:r>
          </w:p>
        </w:tc>
        <w:tc>
          <w:tcPr>
            <w:tcW w:w="1605" w:type="dxa"/>
            <w:shd w:val="clear" w:color="auto" w:fill="auto"/>
            <w:tcMar/>
            <w:vAlign w:val="center"/>
          </w:tcPr>
          <w:p w:rsidRPr="00D00F2B" w:rsidR="00CD0F5E" w:rsidP="1956CE21" w:rsidRDefault="730D9EE7" w14:paraId="5CDCA20A" w14:textId="60ACE51A">
            <w:pPr>
              <w:jc w:val="center"/>
              <w:rPr>
                <w:rFonts w:eastAsia="Arial" w:cs="Arial"/>
                <w:b/>
                <w:bCs/>
                <w:sz w:val="16"/>
                <w:szCs w:val="16"/>
              </w:rPr>
            </w:pPr>
            <w:r w:rsidRPr="1956CE21">
              <w:rPr>
                <w:rFonts w:eastAsia="Arial" w:cs="Arial"/>
                <w:b/>
                <w:bCs/>
                <w:sz w:val="16"/>
                <w:szCs w:val="16"/>
              </w:rPr>
              <w:t>$1.159.785.000</w:t>
            </w:r>
          </w:p>
        </w:tc>
        <w:tc>
          <w:tcPr>
            <w:tcW w:w="1205" w:type="dxa"/>
            <w:shd w:val="clear" w:color="auto" w:fill="auto"/>
            <w:tcMar/>
            <w:vAlign w:val="center"/>
          </w:tcPr>
          <w:p w:rsidRPr="00D00F2B" w:rsidR="00CD0F5E" w:rsidP="7C3D8AE0" w:rsidRDefault="00CD0F5E" w14:paraId="15FAE18D" w14:textId="6B552B72">
            <w:pPr>
              <w:pStyle w:val="Normal"/>
              <w:jc w:val="center"/>
              <w:rPr>
                <w:rFonts w:eastAsia="Arial" w:cs="Arial"/>
                <w:b w:val="1"/>
                <w:bCs w:val="1"/>
                <w:sz w:val="16"/>
                <w:szCs w:val="16"/>
              </w:rPr>
            </w:pPr>
            <w:r w:rsidRPr="7C3D8AE0" w:rsidR="4736E9C9">
              <w:rPr>
                <w:rFonts w:eastAsia="Arial" w:cs="Arial"/>
                <w:b w:val="1"/>
                <w:bCs w:val="1"/>
                <w:sz w:val="16"/>
                <w:szCs w:val="16"/>
              </w:rPr>
              <w:t>$</w:t>
            </w:r>
            <w:r w:rsidRPr="7C3D8AE0" w:rsidR="52280C25">
              <w:rPr>
                <w:rFonts w:eastAsia="Arial" w:cs="Arial"/>
                <w:b w:val="1"/>
                <w:bCs w:val="1"/>
                <w:sz w:val="16"/>
                <w:szCs w:val="16"/>
              </w:rPr>
              <w:t>2.665.142.000</w:t>
            </w:r>
          </w:p>
        </w:tc>
        <w:tc>
          <w:tcPr>
            <w:tcW w:w="1405" w:type="dxa"/>
            <w:shd w:val="clear" w:color="auto" w:fill="auto"/>
            <w:tcMar/>
            <w:vAlign w:val="center"/>
          </w:tcPr>
          <w:p w:rsidRPr="00D00F2B" w:rsidR="00CD0F5E" w:rsidP="1956CE21" w:rsidRDefault="5D62469C" w14:paraId="7E392904" w14:textId="77777777">
            <w:pPr>
              <w:jc w:val="center"/>
              <w:rPr>
                <w:rFonts w:eastAsia="Arial" w:cs="Arial"/>
                <w:b/>
                <w:bCs/>
                <w:sz w:val="16"/>
                <w:szCs w:val="16"/>
              </w:rPr>
            </w:pPr>
            <w:r w:rsidRPr="1956CE21">
              <w:rPr>
                <w:rFonts w:eastAsia="Arial" w:cs="Arial"/>
                <w:b/>
                <w:bCs/>
                <w:sz w:val="16"/>
                <w:szCs w:val="16"/>
              </w:rPr>
              <w:t>$1.089.000.000</w:t>
            </w:r>
          </w:p>
        </w:tc>
      </w:tr>
      <w:tr w:rsidRPr="00D00F2B" w:rsidR="00D00F2B" w:rsidTr="1F433546" w14:paraId="0806BE42" w14:textId="77777777">
        <w:trPr>
          <w:trHeight w:val="740"/>
          <w:jc w:val="center"/>
        </w:trPr>
        <w:tc>
          <w:tcPr>
            <w:tcW w:w="1511" w:type="dxa"/>
            <w:vMerge w:val="restart"/>
            <w:tcMar/>
            <w:vAlign w:val="center"/>
          </w:tcPr>
          <w:p w:rsidRPr="00D00F2B" w:rsidR="00CD0F5E" w:rsidP="1081F77D" w:rsidRDefault="00CD0F5E" w14:paraId="56F3EC4B" w14:textId="77777777">
            <w:pPr>
              <w:jc w:val="center"/>
              <w:rPr>
                <w:rFonts w:cs="Arial"/>
                <w:sz w:val="16"/>
                <w:szCs w:val="16"/>
              </w:rPr>
            </w:pPr>
            <w:r w:rsidRPr="1081F77D" w:rsidR="00CD0F5E">
              <w:rPr>
                <w:rFonts w:cs="Arial"/>
                <w:color w:val="000000"/>
                <w:sz w:val="16"/>
                <w:szCs w:val="16"/>
                <w:shd w:val="clear" w:color="auto" w:fill="FFFFFF"/>
                <w:lang w:val="es-ES" w:eastAsia="es-ES"/>
              </w:rPr>
              <w:t>Vincular 1,000 personas a las acciones y estrategias de reconocimiento de los saberes ancestrales en medicina.</w:t>
            </w:r>
          </w:p>
        </w:tc>
        <w:tc>
          <w:tcPr>
            <w:tcW w:w="1546" w:type="dxa"/>
            <w:vMerge w:val="restart"/>
            <w:tcMar/>
            <w:vAlign w:val="center"/>
          </w:tcPr>
          <w:p w:rsidRPr="00D00F2B" w:rsidR="00CD0F5E" w:rsidP="009922D1" w:rsidRDefault="00CD0F5E" w14:paraId="4E094838" w14:textId="77777777">
            <w:pPr>
              <w:jc w:val="center"/>
              <w:rPr>
                <w:rFonts w:cs="Arial"/>
                <w:color w:val="000000"/>
                <w:sz w:val="16"/>
                <w:szCs w:val="16"/>
              </w:rPr>
            </w:pPr>
            <w:r w:rsidRPr="00D00F2B">
              <w:rPr>
                <w:rFonts w:cs="Arial"/>
                <w:color w:val="000000"/>
                <w:sz w:val="16"/>
                <w:szCs w:val="16"/>
              </w:rPr>
              <w:t>Saberes Ancestrales</w:t>
            </w:r>
          </w:p>
          <w:p w:rsidRPr="00D00F2B" w:rsidR="00CD0F5E" w:rsidP="009922D1" w:rsidRDefault="00CD0F5E" w14:paraId="33D28B4B" w14:textId="77777777">
            <w:pPr>
              <w:jc w:val="center"/>
              <w:rPr>
                <w:rFonts w:cs="Arial"/>
                <w:color w:val="000000"/>
                <w:sz w:val="16"/>
                <w:szCs w:val="16"/>
                <w:shd w:val="clear" w:color="auto" w:fill="FFFFFF"/>
                <w:lang w:val="es-ES_tradnl" w:eastAsia="es-ES_tradnl"/>
              </w:rPr>
            </w:pPr>
          </w:p>
        </w:tc>
        <w:tc>
          <w:tcPr>
            <w:tcW w:w="1666" w:type="dxa"/>
            <w:tcMar/>
            <w:vAlign w:val="center"/>
          </w:tcPr>
          <w:p w:rsidRPr="00D00F2B" w:rsidR="00CD0F5E" w:rsidP="00D00F2B" w:rsidRDefault="00D00F2B" w14:paraId="6B0FDB3B" w14:textId="77777777">
            <w:pPr>
              <w:pStyle w:val="ListParagraph0"/>
              <w:spacing w:after="0" w:line="240" w:lineRule="auto"/>
              <w:ind w:left="0"/>
              <w:rPr>
                <w:rFonts w:ascii="Arial" w:hAnsi="Arial" w:cs="Arial"/>
                <w:color w:val="000000"/>
                <w:sz w:val="16"/>
                <w:szCs w:val="16"/>
                <w:shd w:val="clear" w:color="auto" w:fill="FFFFFF"/>
                <w:lang w:val="es-ES_tradnl" w:eastAsia="es-ES_tradnl"/>
              </w:rPr>
            </w:pPr>
            <w:r w:rsidRPr="00D00F2B">
              <w:rPr>
                <w:rFonts w:ascii="Arial" w:hAnsi="Arial" w:cs="Arial"/>
                <w:color w:val="000000"/>
                <w:sz w:val="16"/>
                <w:szCs w:val="16"/>
                <w:shd w:val="clear" w:color="auto" w:fill="FFFFFF"/>
                <w:lang w:val="es-ES_tradnl" w:eastAsia="es-ES_tradnl"/>
              </w:rPr>
              <w:t>C</w:t>
            </w:r>
            <w:r w:rsidRPr="00D00F2B" w:rsidR="0007607E">
              <w:rPr>
                <w:rFonts w:ascii="Arial" w:hAnsi="Arial" w:cs="Arial"/>
                <w:color w:val="000000"/>
                <w:sz w:val="16"/>
                <w:szCs w:val="16"/>
                <w:shd w:val="clear" w:color="auto" w:fill="FFFFFF"/>
                <w:lang w:val="es-ES_tradnl" w:eastAsia="es-ES_tradnl"/>
              </w:rPr>
              <w:t xml:space="preserve">ontratación de </w:t>
            </w:r>
            <w:r w:rsidRPr="00D00F2B" w:rsidR="0060580B">
              <w:rPr>
                <w:rFonts w:ascii="Arial" w:hAnsi="Arial" w:cs="Arial"/>
                <w:color w:val="000000"/>
                <w:sz w:val="16"/>
                <w:szCs w:val="16"/>
                <w:shd w:val="clear" w:color="auto" w:fill="FFFFFF"/>
                <w:lang w:val="es-ES_tradnl" w:eastAsia="es-ES_tradnl"/>
              </w:rPr>
              <w:t xml:space="preserve"> personas de la comunidad pertenecientes a grupos étnicos de la localidad </w:t>
            </w:r>
            <w:r w:rsidRPr="00D00F2B" w:rsidR="0007607E">
              <w:rPr>
                <w:rFonts w:ascii="Arial" w:hAnsi="Arial" w:cs="Arial"/>
                <w:color w:val="000000"/>
                <w:sz w:val="16"/>
                <w:szCs w:val="16"/>
                <w:shd w:val="clear" w:color="auto" w:fill="FFFFFF"/>
                <w:lang w:val="es-ES_tradnl" w:eastAsia="es-ES_tradnl"/>
              </w:rPr>
              <w:t>para desa</w:t>
            </w:r>
            <w:r w:rsidRPr="00D00F2B" w:rsidR="00695A52">
              <w:rPr>
                <w:rFonts w:ascii="Arial" w:hAnsi="Arial" w:cs="Arial"/>
                <w:color w:val="000000"/>
                <w:sz w:val="16"/>
                <w:szCs w:val="16"/>
                <w:shd w:val="clear" w:color="auto" w:fill="FFFFFF"/>
                <w:lang w:val="es-ES_tradnl" w:eastAsia="es-ES_tradnl"/>
              </w:rPr>
              <w:t>rrollar Escuela</w:t>
            </w:r>
            <w:r w:rsidRPr="00D00F2B" w:rsidR="00311274">
              <w:rPr>
                <w:rFonts w:ascii="Arial" w:hAnsi="Arial" w:cs="Arial"/>
                <w:color w:val="000000"/>
                <w:sz w:val="16"/>
                <w:szCs w:val="16"/>
                <w:shd w:val="clear" w:color="auto" w:fill="FFFFFF"/>
                <w:lang w:val="es-ES_tradnl" w:eastAsia="es-ES_tradnl"/>
              </w:rPr>
              <w:t xml:space="preserve"> de Saberes </w:t>
            </w:r>
            <w:r w:rsidRPr="00D00F2B" w:rsidR="00695A52">
              <w:rPr>
                <w:rFonts w:ascii="Arial" w:hAnsi="Arial" w:cs="Arial"/>
                <w:color w:val="000000"/>
                <w:sz w:val="16"/>
                <w:szCs w:val="16"/>
                <w:shd w:val="clear" w:color="auto" w:fill="FFFFFF"/>
                <w:lang w:val="es-ES_tradnl" w:eastAsia="es-ES_tradnl"/>
              </w:rPr>
              <w:t>Ancestrales,</w:t>
            </w:r>
            <w:r w:rsidRPr="00D00F2B" w:rsidR="0060580B">
              <w:rPr>
                <w:rFonts w:ascii="Arial" w:hAnsi="Arial" w:cs="Arial"/>
                <w:color w:val="000000"/>
                <w:sz w:val="16"/>
                <w:szCs w:val="16"/>
                <w:shd w:val="clear" w:color="auto" w:fill="FFFFFF"/>
                <w:lang w:val="es-ES_tradnl" w:eastAsia="es-ES_tradnl"/>
              </w:rPr>
              <w:t xml:space="preserve"> </w:t>
            </w:r>
            <w:r w:rsidRPr="00D00F2B" w:rsidR="00311274">
              <w:rPr>
                <w:rFonts w:ascii="Arial" w:hAnsi="Arial" w:cs="Arial"/>
                <w:color w:val="000000"/>
                <w:sz w:val="16"/>
                <w:szCs w:val="16"/>
                <w:shd w:val="clear" w:color="auto" w:fill="FFFFFF"/>
                <w:lang w:val="es-ES_tradnl" w:eastAsia="es-ES_tradnl"/>
              </w:rPr>
              <w:t>Círculo</w:t>
            </w:r>
            <w:r w:rsidRPr="00D00F2B" w:rsidR="00695A52">
              <w:rPr>
                <w:rFonts w:ascii="Arial" w:hAnsi="Arial" w:cs="Arial"/>
                <w:color w:val="000000"/>
                <w:sz w:val="16"/>
                <w:szCs w:val="16"/>
                <w:shd w:val="clear" w:color="auto" w:fill="FFFFFF"/>
                <w:lang w:val="es-ES_tradnl" w:eastAsia="es-ES_tradnl"/>
              </w:rPr>
              <w:t xml:space="preserve">s de la palabra, </w:t>
            </w:r>
            <w:r w:rsidRPr="00D00F2B" w:rsidR="00311274">
              <w:rPr>
                <w:rFonts w:ascii="Arial" w:hAnsi="Arial" w:cs="Arial"/>
                <w:color w:val="000000"/>
                <w:sz w:val="16"/>
                <w:szCs w:val="16"/>
                <w:shd w:val="clear" w:color="auto" w:fill="FFFFFF"/>
                <w:lang w:val="es-ES_tradnl" w:eastAsia="es-ES_tradnl"/>
              </w:rPr>
              <w:t xml:space="preserve">Ferias, Encuentros, </w:t>
            </w:r>
            <w:r w:rsidRPr="00D00F2B">
              <w:rPr>
                <w:rFonts w:ascii="Arial" w:hAnsi="Arial" w:cs="Arial"/>
                <w:color w:val="000000"/>
                <w:sz w:val="16"/>
                <w:szCs w:val="16"/>
                <w:shd w:val="clear" w:color="auto" w:fill="FFFFFF"/>
                <w:lang w:val="es-ES_tradnl" w:eastAsia="es-ES_tradnl"/>
              </w:rPr>
              <w:t>c</w:t>
            </w:r>
            <w:r w:rsidRPr="00D00F2B" w:rsidR="00311274">
              <w:rPr>
                <w:rFonts w:ascii="Arial" w:hAnsi="Arial" w:cs="Arial"/>
                <w:color w:val="000000"/>
                <w:sz w:val="16"/>
                <w:szCs w:val="16"/>
                <w:shd w:val="clear" w:color="auto" w:fill="FFFFFF"/>
                <w:lang w:val="es-ES_tradnl" w:eastAsia="es-ES_tradnl"/>
              </w:rPr>
              <w:t xml:space="preserve">onmemoraciones, </w:t>
            </w:r>
            <w:r w:rsidRPr="00D00F2B" w:rsidR="00695A52">
              <w:rPr>
                <w:rFonts w:ascii="Arial" w:hAnsi="Arial" w:cs="Arial"/>
                <w:color w:val="000000"/>
                <w:sz w:val="16"/>
                <w:szCs w:val="16"/>
                <w:shd w:val="clear" w:color="auto" w:fill="FFFFFF"/>
                <w:lang w:val="es-ES_tradnl" w:eastAsia="es-ES_tradnl"/>
              </w:rPr>
              <w:t>y Acciones Individuales</w:t>
            </w:r>
            <w:r w:rsidRPr="00D00F2B" w:rsidR="00311274">
              <w:rPr>
                <w:rFonts w:ascii="Arial" w:hAnsi="Arial" w:cs="Arial"/>
                <w:color w:val="000000"/>
                <w:sz w:val="16"/>
                <w:szCs w:val="16"/>
                <w:shd w:val="clear" w:color="auto" w:fill="FFFFFF"/>
                <w:lang w:val="es-ES_tradnl" w:eastAsia="es-ES_tradnl"/>
              </w:rPr>
              <w:t xml:space="preserve"> de prevención y</w:t>
            </w:r>
            <w:r w:rsidRPr="00D00F2B">
              <w:rPr>
                <w:rFonts w:ascii="Arial" w:hAnsi="Arial" w:cs="Arial"/>
                <w:color w:val="000000"/>
                <w:sz w:val="16"/>
                <w:szCs w:val="16"/>
                <w:shd w:val="clear" w:color="auto" w:fill="FFFFFF"/>
                <w:lang w:val="es-ES_tradnl" w:eastAsia="es-ES_tradnl"/>
              </w:rPr>
              <w:t xml:space="preserve"> atención en Medicina Ancestral. </w:t>
            </w:r>
          </w:p>
        </w:tc>
        <w:tc>
          <w:tcPr>
            <w:tcW w:w="1418" w:type="dxa"/>
            <w:shd w:val="clear" w:color="auto" w:fill="auto"/>
            <w:tcMar/>
            <w:vAlign w:val="center"/>
          </w:tcPr>
          <w:p w:rsidRPr="00D00F2B" w:rsidR="00CD0F5E" w:rsidP="6EA5EEAF" w:rsidRDefault="2840C79F" w14:paraId="02926678" w14:textId="2AFEF6AD">
            <w:pPr>
              <w:jc w:val="center"/>
            </w:pPr>
            <w:r w:rsidRPr="6EA5EEAF">
              <w:rPr>
                <w:rFonts w:eastAsia="Arial" w:cs="Arial"/>
                <w:sz w:val="16"/>
                <w:szCs w:val="16"/>
              </w:rPr>
              <w:t>$194.195.000</w:t>
            </w:r>
          </w:p>
          <w:p w:rsidRPr="00D00F2B" w:rsidR="00CD0F5E" w:rsidP="6EA5EEAF" w:rsidRDefault="00CD0F5E" w14:paraId="7B78A45A" w14:textId="388E80BA">
            <w:pPr>
              <w:jc w:val="center"/>
              <w:rPr>
                <w:rFonts w:eastAsia="Arial" w:cs="Arial"/>
                <w:sz w:val="16"/>
                <w:szCs w:val="16"/>
              </w:rPr>
            </w:pPr>
          </w:p>
        </w:tc>
        <w:tc>
          <w:tcPr>
            <w:tcW w:w="1605" w:type="dxa"/>
            <w:shd w:val="clear" w:color="auto" w:fill="auto"/>
            <w:tcMar/>
            <w:vAlign w:val="center"/>
          </w:tcPr>
          <w:p w:rsidR="1956CE21" w:rsidP="1956CE21" w:rsidRDefault="1956CE21" w14:paraId="42FF6241" w14:textId="32BCDD02">
            <w:pPr>
              <w:rPr>
                <w:rFonts w:eastAsia="Arial" w:cs="Arial"/>
                <w:sz w:val="16"/>
                <w:szCs w:val="16"/>
              </w:rPr>
            </w:pPr>
            <w:r w:rsidRPr="1956CE21">
              <w:rPr>
                <w:rFonts w:eastAsia="Arial" w:cs="Arial"/>
                <w:sz w:val="16"/>
                <w:szCs w:val="16"/>
              </w:rPr>
              <w:t>$194.195.000</w:t>
            </w:r>
          </w:p>
        </w:tc>
        <w:tc>
          <w:tcPr>
            <w:tcW w:w="1205" w:type="dxa"/>
            <w:shd w:val="clear" w:color="auto" w:fill="auto"/>
            <w:tcMar/>
            <w:vAlign w:val="center"/>
          </w:tcPr>
          <w:p w:rsidRPr="00D00F2B" w:rsidR="00CD0F5E" w:rsidP="6EA5EEAF" w:rsidRDefault="1399BF22" w14:paraId="649B7D7D" w14:textId="1BD60D0B">
            <w:pPr>
              <w:jc w:val="center"/>
              <w:rPr>
                <w:rFonts w:eastAsia="Arial" w:cs="Arial"/>
                <w:sz w:val="16"/>
                <w:szCs w:val="16"/>
              </w:rPr>
            </w:pPr>
            <w:r w:rsidRPr="6EA5EEAF">
              <w:rPr>
                <w:rFonts w:eastAsia="Arial" w:cs="Arial"/>
                <w:sz w:val="16"/>
                <w:szCs w:val="16"/>
              </w:rPr>
              <w:t>$215.000.000</w:t>
            </w:r>
          </w:p>
          <w:p w:rsidRPr="00D00F2B" w:rsidR="00CD0F5E" w:rsidP="6EA5EEAF" w:rsidRDefault="00CD0F5E" w14:paraId="4A289661" w14:textId="73C47D3A">
            <w:pPr>
              <w:jc w:val="center"/>
              <w:rPr>
                <w:rFonts w:eastAsia="Arial" w:cs="Arial"/>
                <w:sz w:val="16"/>
                <w:szCs w:val="16"/>
              </w:rPr>
            </w:pPr>
          </w:p>
        </w:tc>
        <w:tc>
          <w:tcPr>
            <w:tcW w:w="1405" w:type="dxa"/>
            <w:shd w:val="clear" w:color="auto" w:fill="auto"/>
            <w:tcMar/>
            <w:vAlign w:val="center"/>
          </w:tcPr>
          <w:p w:rsidRPr="00D00F2B" w:rsidR="00CD0F5E" w:rsidP="1956CE21" w:rsidRDefault="5D62469C" w14:paraId="5CAE2BD3" w14:textId="77777777">
            <w:pPr>
              <w:jc w:val="center"/>
              <w:rPr>
                <w:rFonts w:eastAsia="Arial" w:cs="Arial"/>
                <w:sz w:val="16"/>
                <w:szCs w:val="16"/>
              </w:rPr>
            </w:pPr>
            <w:r w:rsidRPr="1956CE21">
              <w:rPr>
                <w:rFonts w:eastAsia="Arial" w:cs="Arial"/>
                <w:sz w:val="16"/>
                <w:szCs w:val="16"/>
              </w:rPr>
              <w:t>$222.000.000</w:t>
            </w:r>
          </w:p>
        </w:tc>
      </w:tr>
      <w:tr w:rsidRPr="00D00F2B" w:rsidR="00D00F2B" w:rsidTr="1F433546" w14:paraId="7934DD3C" w14:textId="77777777">
        <w:trPr>
          <w:trHeight w:val="275"/>
          <w:jc w:val="center"/>
        </w:trPr>
        <w:tc>
          <w:tcPr>
            <w:tcW w:w="1511" w:type="dxa"/>
            <w:vMerge/>
            <w:tcMar/>
            <w:vAlign w:val="center"/>
          </w:tcPr>
          <w:p w:rsidRPr="00D00F2B" w:rsidR="00513CD4" w:rsidP="005A3043" w:rsidRDefault="00513CD4" w14:paraId="37EFA3E3" w14:textId="77777777">
            <w:pPr>
              <w:widowControl w:val="0"/>
              <w:ind w:left="33" w:right="-4"/>
              <w:jc w:val="center"/>
              <w:rPr>
                <w:rFonts w:cs="Arial"/>
                <w:iCs/>
                <w:sz w:val="16"/>
                <w:szCs w:val="16"/>
              </w:rPr>
            </w:pPr>
          </w:p>
        </w:tc>
        <w:tc>
          <w:tcPr>
            <w:tcW w:w="1546" w:type="dxa"/>
            <w:vMerge/>
            <w:tcMar/>
            <w:vAlign w:val="center"/>
          </w:tcPr>
          <w:p w:rsidRPr="00D00F2B" w:rsidR="00513CD4" w:rsidP="009922D1" w:rsidRDefault="00513CD4" w14:paraId="41C6AC2A" w14:textId="77777777">
            <w:pPr>
              <w:jc w:val="center"/>
              <w:rPr>
                <w:rFonts w:cs="Arial"/>
                <w:color w:val="000000"/>
                <w:sz w:val="16"/>
                <w:szCs w:val="16"/>
                <w:shd w:val="clear" w:color="auto" w:fill="FFFFFF"/>
                <w:lang w:val="es-ES_tradnl" w:eastAsia="es-ES_tradnl"/>
              </w:rPr>
            </w:pPr>
          </w:p>
        </w:tc>
        <w:tc>
          <w:tcPr>
            <w:tcW w:w="1666" w:type="dxa"/>
            <w:tcMar/>
            <w:vAlign w:val="center"/>
          </w:tcPr>
          <w:p w:rsidRPr="00D00F2B" w:rsidR="00513CD4" w:rsidP="009922D1" w:rsidRDefault="00513CD4" w14:paraId="26DE0BAC" w14:textId="77777777">
            <w:pPr>
              <w:jc w:val="center"/>
              <w:rPr>
                <w:rFonts w:cs="Arial"/>
                <w:b/>
                <w:color w:val="000000"/>
                <w:sz w:val="16"/>
                <w:szCs w:val="16"/>
                <w:shd w:val="clear" w:color="auto" w:fill="FFFFFF"/>
                <w:lang w:val="es-ES_tradnl" w:eastAsia="es-ES_tradnl"/>
              </w:rPr>
            </w:pPr>
            <w:r w:rsidRPr="00D00F2B">
              <w:rPr>
                <w:rFonts w:cs="Arial"/>
                <w:b/>
                <w:color w:val="000000"/>
                <w:sz w:val="16"/>
                <w:szCs w:val="16"/>
                <w:shd w:val="clear" w:color="auto" w:fill="FFFFFF"/>
                <w:lang w:val="es-ES_tradnl" w:eastAsia="es-ES_tradnl"/>
              </w:rPr>
              <w:t>SUBTOTAL</w:t>
            </w:r>
          </w:p>
        </w:tc>
        <w:tc>
          <w:tcPr>
            <w:tcW w:w="1418" w:type="dxa"/>
            <w:shd w:val="clear" w:color="auto" w:fill="auto"/>
            <w:tcMar/>
            <w:vAlign w:val="center"/>
          </w:tcPr>
          <w:p w:rsidRPr="00D00F2B" w:rsidR="00513CD4" w:rsidP="6EA5EEAF" w:rsidRDefault="1FCF4E9B" w14:paraId="16C6AC6E" w14:textId="699F3213">
            <w:pPr>
              <w:jc w:val="center"/>
              <w:rPr>
                <w:rFonts w:eastAsia="Arial" w:cs="Arial"/>
                <w:b/>
                <w:bCs/>
                <w:sz w:val="16"/>
                <w:szCs w:val="16"/>
              </w:rPr>
            </w:pPr>
            <w:r w:rsidRPr="6EA5EEAF">
              <w:rPr>
                <w:rFonts w:eastAsia="Arial" w:cs="Arial"/>
                <w:b/>
                <w:bCs/>
                <w:sz w:val="16"/>
                <w:szCs w:val="16"/>
              </w:rPr>
              <w:t>$194.195.000</w:t>
            </w:r>
          </w:p>
        </w:tc>
        <w:tc>
          <w:tcPr>
            <w:tcW w:w="1605" w:type="dxa"/>
            <w:shd w:val="clear" w:color="auto" w:fill="auto"/>
            <w:tcMar/>
            <w:vAlign w:val="center"/>
          </w:tcPr>
          <w:p w:rsidR="1956CE21" w:rsidP="1956CE21" w:rsidRDefault="1956CE21" w14:paraId="7ABB524E" w14:textId="2E9F3032">
            <w:pPr>
              <w:rPr>
                <w:rFonts w:eastAsia="Arial" w:cs="Arial"/>
                <w:b/>
                <w:bCs/>
                <w:sz w:val="16"/>
                <w:szCs w:val="16"/>
              </w:rPr>
            </w:pPr>
            <w:r w:rsidRPr="1956CE21">
              <w:rPr>
                <w:rFonts w:eastAsia="Arial" w:cs="Arial"/>
                <w:b/>
                <w:bCs/>
                <w:sz w:val="16"/>
                <w:szCs w:val="16"/>
              </w:rPr>
              <w:t>$194.195.000</w:t>
            </w:r>
          </w:p>
        </w:tc>
        <w:tc>
          <w:tcPr>
            <w:tcW w:w="1205" w:type="dxa"/>
            <w:shd w:val="clear" w:color="auto" w:fill="auto"/>
            <w:tcMar/>
            <w:vAlign w:val="center"/>
          </w:tcPr>
          <w:p w:rsidRPr="00D00F2B" w:rsidR="00513CD4" w:rsidP="1956CE21" w:rsidRDefault="76F392DD" w14:paraId="708E97B5" w14:textId="77777777">
            <w:pPr>
              <w:jc w:val="center"/>
              <w:rPr>
                <w:rFonts w:eastAsia="Arial" w:cs="Arial"/>
                <w:b/>
                <w:bCs/>
                <w:sz w:val="16"/>
                <w:szCs w:val="16"/>
              </w:rPr>
            </w:pPr>
            <w:r w:rsidRPr="1956CE21">
              <w:rPr>
                <w:rFonts w:eastAsia="Arial" w:cs="Arial"/>
                <w:b/>
                <w:bCs/>
                <w:sz w:val="16"/>
                <w:szCs w:val="16"/>
              </w:rPr>
              <w:t>$215.000.000</w:t>
            </w:r>
          </w:p>
        </w:tc>
        <w:tc>
          <w:tcPr>
            <w:tcW w:w="1405" w:type="dxa"/>
            <w:shd w:val="clear" w:color="auto" w:fill="auto"/>
            <w:tcMar/>
            <w:vAlign w:val="center"/>
          </w:tcPr>
          <w:p w:rsidRPr="00D00F2B" w:rsidR="00513CD4" w:rsidP="1956CE21" w:rsidRDefault="76F392DD" w14:paraId="590F4CC8" w14:textId="77777777">
            <w:pPr>
              <w:jc w:val="center"/>
              <w:rPr>
                <w:rFonts w:eastAsia="Arial" w:cs="Arial"/>
                <w:b/>
                <w:bCs/>
                <w:sz w:val="16"/>
                <w:szCs w:val="16"/>
              </w:rPr>
            </w:pPr>
            <w:r w:rsidRPr="1956CE21">
              <w:rPr>
                <w:rFonts w:eastAsia="Arial" w:cs="Arial"/>
                <w:b/>
                <w:bCs/>
                <w:sz w:val="16"/>
                <w:szCs w:val="16"/>
              </w:rPr>
              <w:t>$222.000.000</w:t>
            </w:r>
          </w:p>
        </w:tc>
      </w:tr>
      <w:tr w:rsidRPr="00D00F2B" w:rsidR="00D00F2B" w:rsidTr="1F433546" w14:paraId="2950F71D" w14:textId="77777777">
        <w:trPr>
          <w:trHeight w:val="663"/>
          <w:jc w:val="center"/>
        </w:trPr>
        <w:tc>
          <w:tcPr>
            <w:tcW w:w="1511" w:type="dxa"/>
            <w:vMerge w:val="restart"/>
            <w:tcMar/>
            <w:vAlign w:val="center"/>
          </w:tcPr>
          <w:p w:rsidRPr="00D00F2B" w:rsidR="00CD0F5E" w:rsidP="1081F77D" w:rsidRDefault="00CD0F5E" w14:paraId="4655AEB9" w14:textId="77777777">
            <w:pPr>
              <w:jc w:val="center"/>
              <w:rPr>
                <w:rFonts w:cs="Arial"/>
                <w:sz w:val="16"/>
                <w:szCs w:val="16"/>
              </w:rPr>
            </w:pPr>
            <w:r w:rsidRPr="1081F77D" w:rsidR="00CD0F5E">
              <w:rPr>
                <w:rFonts w:cs="Arial"/>
                <w:color w:val="000000"/>
                <w:sz w:val="16"/>
                <w:szCs w:val="16"/>
                <w:shd w:val="clear" w:color="auto" w:fill="FFFFFF"/>
                <w:lang w:val="es-ES" w:eastAsia="es-ES"/>
              </w:rPr>
              <w:t>Vincular 1.100 personas a las acciones desarrolladas desde los dispositivos de base comunitaria en respuesta al consumo de SPA.</w:t>
            </w:r>
          </w:p>
        </w:tc>
        <w:tc>
          <w:tcPr>
            <w:tcW w:w="1546" w:type="dxa"/>
            <w:vMerge w:val="restart"/>
            <w:tcMar/>
            <w:vAlign w:val="center"/>
          </w:tcPr>
          <w:p w:rsidRPr="00D00F2B" w:rsidR="00CD0F5E" w:rsidP="1B0FF2EF" w:rsidRDefault="00CD0F5E" w14:paraId="2DC44586" w14:textId="77777777">
            <w:pPr>
              <w:jc w:val="center"/>
              <w:rPr>
                <w:rFonts w:cs="Arial"/>
                <w:color w:val="000000"/>
                <w:sz w:val="16"/>
                <w:szCs w:val="16"/>
              </w:rPr>
            </w:pPr>
          </w:p>
          <w:p w:rsidRPr="00D00F2B" w:rsidR="00CD0F5E" w:rsidP="1B0FF2EF" w:rsidRDefault="00CD0F5E" w14:paraId="4FFCBC07" w14:textId="77777777">
            <w:pPr>
              <w:jc w:val="center"/>
              <w:rPr>
                <w:rFonts w:cs="Arial"/>
                <w:color w:val="000000"/>
                <w:sz w:val="16"/>
                <w:szCs w:val="16"/>
              </w:rPr>
            </w:pPr>
          </w:p>
          <w:p w:rsidRPr="00D00F2B" w:rsidR="00CD0F5E" w:rsidP="1B0FF2EF" w:rsidRDefault="32BCA0EE" w14:paraId="14C07675" w14:textId="77777777">
            <w:pPr>
              <w:jc w:val="center"/>
              <w:rPr>
                <w:rFonts w:cs="Arial"/>
                <w:color w:val="000000"/>
                <w:sz w:val="16"/>
                <w:szCs w:val="16"/>
                <w:shd w:val="clear" w:color="auto" w:fill="FFFFFF"/>
                <w:lang w:val="es-ES"/>
              </w:rPr>
            </w:pPr>
            <w:r w:rsidRPr="1B0FF2EF">
              <w:rPr>
                <w:rFonts w:cs="Arial"/>
                <w:color w:val="000000" w:themeColor="text1"/>
                <w:sz w:val="16"/>
                <w:szCs w:val="16"/>
              </w:rPr>
              <w:t xml:space="preserve">Disminución Factores de Riesgo SPA </w:t>
            </w:r>
          </w:p>
        </w:tc>
        <w:tc>
          <w:tcPr>
            <w:tcW w:w="1666" w:type="dxa"/>
            <w:tcMar/>
            <w:vAlign w:val="center"/>
          </w:tcPr>
          <w:p w:rsidRPr="00D00F2B" w:rsidR="00CD0F5E" w:rsidP="00D00F2B" w:rsidRDefault="00D00F2B" w14:paraId="4B030921" w14:textId="77777777">
            <w:pPr>
              <w:pStyle w:val="ListParagraph0"/>
              <w:suppressAutoHyphens w:val="0"/>
              <w:autoSpaceDE w:val="0"/>
              <w:autoSpaceDN w:val="0"/>
              <w:adjustRightInd w:val="0"/>
              <w:spacing w:after="0" w:line="240" w:lineRule="auto"/>
              <w:ind w:left="0"/>
              <w:jc w:val="both"/>
              <w:rPr>
                <w:rFonts w:ascii="Arial" w:hAnsi="Arial" w:cs="Arial"/>
                <w:color w:val="000000"/>
                <w:sz w:val="16"/>
                <w:szCs w:val="16"/>
                <w:lang w:val="es-ES" w:eastAsia="es-ES"/>
              </w:rPr>
            </w:pPr>
            <w:r w:rsidRPr="00D00F2B">
              <w:rPr>
                <w:rFonts w:ascii="Arial" w:hAnsi="Arial" w:cs="Arial"/>
                <w:color w:val="000000"/>
                <w:sz w:val="16"/>
                <w:szCs w:val="16"/>
                <w:shd w:val="clear" w:color="auto" w:fill="FFFFFF"/>
                <w:lang w:val="es-ES_tradnl" w:eastAsia="es-ES_tradnl"/>
              </w:rPr>
              <w:t>V</w:t>
            </w:r>
            <w:r w:rsidRPr="00D00F2B" w:rsidR="0007607E">
              <w:rPr>
                <w:rFonts w:ascii="Arial" w:hAnsi="Arial" w:cs="Arial"/>
                <w:color w:val="000000"/>
                <w:sz w:val="16"/>
                <w:szCs w:val="16"/>
                <w:shd w:val="clear" w:color="auto" w:fill="FFFFFF"/>
                <w:lang w:val="es-ES_tradnl" w:eastAsia="es-ES_tradnl"/>
              </w:rPr>
              <w:t xml:space="preserve">inculación de </w:t>
            </w:r>
            <w:r w:rsidRPr="00D00F2B" w:rsidR="00EA00DC">
              <w:rPr>
                <w:rFonts w:ascii="Arial" w:hAnsi="Arial" w:cs="Arial"/>
                <w:color w:val="000000"/>
                <w:sz w:val="16"/>
                <w:szCs w:val="16"/>
                <w:shd w:val="clear" w:color="auto" w:fill="FFFFFF"/>
                <w:lang w:val="es-ES_tradnl" w:eastAsia="es-ES_tradnl"/>
              </w:rPr>
              <w:t>población joven habitante</w:t>
            </w:r>
            <w:r w:rsidRPr="00D00F2B" w:rsidR="00A56E6D">
              <w:rPr>
                <w:rFonts w:ascii="Arial" w:hAnsi="Arial" w:cs="Arial"/>
                <w:color w:val="000000"/>
                <w:sz w:val="16"/>
                <w:szCs w:val="16"/>
                <w:shd w:val="clear" w:color="auto" w:fill="FFFFFF"/>
                <w:lang w:val="es-ES_tradnl" w:eastAsia="es-ES_tradnl"/>
              </w:rPr>
              <w:t xml:space="preserve"> de la localidad San Cristóbal para crear y fortalecer dispositivos de base comunitaria, y acciones de Educación y comunicación para la salud.</w:t>
            </w:r>
          </w:p>
        </w:tc>
        <w:tc>
          <w:tcPr>
            <w:tcW w:w="1418" w:type="dxa"/>
            <w:shd w:val="clear" w:color="auto" w:fill="auto"/>
            <w:tcMar/>
            <w:vAlign w:val="center"/>
          </w:tcPr>
          <w:p w:rsidRPr="00D00F2B" w:rsidR="00CD0F5E" w:rsidP="1B0FF2EF" w:rsidRDefault="0DAC17F0" w14:paraId="360FCD20" w14:textId="0BB61290">
            <w:pPr>
              <w:widowControl w:val="0"/>
              <w:jc w:val="center"/>
            </w:pPr>
            <w:r w:rsidRPr="1B0FF2EF">
              <w:rPr>
                <w:rFonts w:eastAsia="Arial" w:cs="Arial"/>
                <w:sz w:val="16"/>
                <w:szCs w:val="16"/>
                <w:lang w:val="es-ES"/>
              </w:rPr>
              <w:t>$ 294.999.000</w:t>
            </w:r>
          </w:p>
        </w:tc>
        <w:tc>
          <w:tcPr>
            <w:tcW w:w="1605" w:type="dxa"/>
            <w:shd w:val="clear" w:color="auto" w:fill="auto"/>
            <w:tcMar/>
            <w:vAlign w:val="center"/>
          </w:tcPr>
          <w:p w:rsidR="1956CE21" w:rsidP="1956CE21" w:rsidRDefault="1956CE21" w14:paraId="2AEC6A08" w14:textId="3482E55A">
            <w:pPr>
              <w:rPr>
                <w:rFonts w:eastAsia="Arial" w:cs="Arial"/>
                <w:sz w:val="16"/>
                <w:szCs w:val="16"/>
              </w:rPr>
            </w:pPr>
            <w:r w:rsidRPr="1956CE21">
              <w:rPr>
                <w:rFonts w:eastAsia="Arial" w:cs="Arial"/>
                <w:sz w:val="16"/>
                <w:szCs w:val="16"/>
              </w:rPr>
              <w:t>$327.301.000</w:t>
            </w:r>
          </w:p>
        </w:tc>
        <w:tc>
          <w:tcPr>
            <w:tcW w:w="1205" w:type="dxa"/>
            <w:shd w:val="clear" w:color="auto" w:fill="auto"/>
            <w:tcMar/>
            <w:vAlign w:val="center"/>
          </w:tcPr>
          <w:p w:rsidRPr="00D00F2B" w:rsidR="00CD0F5E" w:rsidP="6EA5EEAF" w:rsidRDefault="319F5006" w14:paraId="56C17182" w14:textId="223E222A">
            <w:pPr>
              <w:widowControl w:val="0"/>
              <w:jc w:val="center"/>
              <w:rPr>
                <w:rFonts w:eastAsia="Arial" w:cs="Arial"/>
                <w:sz w:val="16"/>
                <w:szCs w:val="16"/>
                <w:lang w:val="es-ES"/>
              </w:rPr>
            </w:pPr>
            <w:r w:rsidRPr="1F433546" w:rsidR="319F5006">
              <w:rPr>
                <w:rFonts w:eastAsia="Arial" w:cs="Arial"/>
                <w:sz w:val="16"/>
                <w:szCs w:val="16"/>
                <w:lang w:val="es-ES"/>
              </w:rPr>
              <w:t>$</w:t>
            </w:r>
            <w:r w:rsidRPr="1F433546" w:rsidR="4AE5BF5E">
              <w:rPr>
                <w:rFonts w:eastAsia="Arial" w:cs="Arial"/>
                <w:sz w:val="16"/>
                <w:szCs w:val="16"/>
                <w:lang w:val="es-ES"/>
              </w:rPr>
              <w:t>17</w:t>
            </w:r>
            <w:r w:rsidRPr="1F433546" w:rsidR="319F5006">
              <w:rPr>
                <w:rFonts w:eastAsia="Arial" w:cs="Arial"/>
                <w:sz w:val="16"/>
                <w:szCs w:val="16"/>
                <w:lang w:val="es-ES"/>
              </w:rPr>
              <w:t>0.000.000</w:t>
            </w:r>
          </w:p>
          <w:p w:rsidRPr="00D00F2B" w:rsidR="00CD0F5E" w:rsidP="6EA5EEAF" w:rsidRDefault="00CD0F5E" w14:paraId="6EB9F6FC" w14:textId="7EA12FA8">
            <w:pPr>
              <w:widowControl w:val="0"/>
              <w:jc w:val="center"/>
              <w:rPr>
                <w:rFonts w:eastAsia="Arial" w:cs="Arial"/>
                <w:sz w:val="16"/>
                <w:szCs w:val="16"/>
                <w:lang w:val="es-ES"/>
              </w:rPr>
            </w:pPr>
          </w:p>
        </w:tc>
        <w:tc>
          <w:tcPr>
            <w:tcW w:w="1405" w:type="dxa"/>
            <w:shd w:val="clear" w:color="auto" w:fill="auto"/>
            <w:tcMar/>
            <w:vAlign w:val="center"/>
          </w:tcPr>
          <w:p w:rsidRPr="00D00F2B" w:rsidR="00CD0F5E" w:rsidP="1956CE21" w:rsidRDefault="7A4AB290" w14:paraId="4D133B43" w14:textId="77777777">
            <w:pPr>
              <w:widowControl w:val="0"/>
              <w:jc w:val="center"/>
              <w:rPr>
                <w:rFonts w:eastAsia="Arial" w:cs="Arial"/>
                <w:sz w:val="16"/>
                <w:szCs w:val="16"/>
                <w:lang w:val="es-ES"/>
              </w:rPr>
            </w:pPr>
            <w:r w:rsidRPr="1956CE21">
              <w:rPr>
                <w:rFonts w:eastAsia="Arial" w:cs="Arial"/>
                <w:sz w:val="16"/>
                <w:szCs w:val="16"/>
                <w:lang w:val="es-ES"/>
              </w:rPr>
              <w:t>$</w:t>
            </w:r>
            <w:r w:rsidRPr="1956CE21" w:rsidR="5D62469C">
              <w:rPr>
                <w:rFonts w:eastAsia="Arial" w:cs="Arial"/>
                <w:sz w:val="16"/>
                <w:szCs w:val="16"/>
                <w:lang w:val="es-ES"/>
              </w:rPr>
              <w:t>294.000.000</w:t>
            </w:r>
          </w:p>
        </w:tc>
      </w:tr>
      <w:tr w:rsidRPr="00D00F2B" w:rsidR="00412E86" w:rsidTr="1F433546" w14:paraId="110BB52E" w14:textId="77777777">
        <w:trPr>
          <w:trHeight w:val="170"/>
          <w:jc w:val="center"/>
        </w:trPr>
        <w:tc>
          <w:tcPr>
            <w:tcW w:w="1511" w:type="dxa"/>
            <w:vMerge/>
            <w:tcMar/>
            <w:vAlign w:val="center"/>
          </w:tcPr>
          <w:p w:rsidRPr="00D00F2B" w:rsidR="00412E86" w:rsidP="00412E86" w:rsidRDefault="00412E86" w14:paraId="1728B4D0" w14:textId="77777777">
            <w:pPr>
              <w:widowControl w:val="0"/>
              <w:ind w:left="33" w:right="-4"/>
              <w:jc w:val="center"/>
              <w:rPr>
                <w:rFonts w:cs="Arial"/>
                <w:iCs/>
                <w:sz w:val="16"/>
                <w:szCs w:val="16"/>
              </w:rPr>
            </w:pPr>
          </w:p>
        </w:tc>
        <w:tc>
          <w:tcPr>
            <w:tcW w:w="1546" w:type="dxa"/>
            <w:vMerge/>
            <w:tcMar/>
            <w:vAlign w:val="center"/>
          </w:tcPr>
          <w:p w:rsidRPr="00D00F2B" w:rsidR="00412E86" w:rsidP="00412E86" w:rsidRDefault="00412E86" w14:paraId="34959D4B" w14:textId="77777777">
            <w:pPr>
              <w:jc w:val="center"/>
              <w:rPr>
                <w:rFonts w:cs="Arial"/>
                <w:color w:val="000000"/>
                <w:sz w:val="16"/>
                <w:szCs w:val="16"/>
                <w:shd w:val="clear" w:color="auto" w:fill="FFFFFF"/>
                <w:lang w:val="es-ES_tradnl" w:eastAsia="es-ES_tradnl"/>
              </w:rPr>
            </w:pPr>
          </w:p>
        </w:tc>
        <w:tc>
          <w:tcPr>
            <w:tcW w:w="1666" w:type="dxa"/>
            <w:tcMar/>
            <w:vAlign w:val="center"/>
          </w:tcPr>
          <w:p w:rsidRPr="00D00F2B" w:rsidR="00412E86" w:rsidP="00412E86" w:rsidRDefault="00412E86" w14:paraId="6B806B58" w14:textId="77777777">
            <w:pPr>
              <w:jc w:val="center"/>
              <w:rPr>
                <w:rFonts w:cs="Arial"/>
                <w:b/>
                <w:color w:val="000000"/>
                <w:sz w:val="16"/>
                <w:szCs w:val="16"/>
                <w:shd w:val="clear" w:color="auto" w:fill="FFFFFF"/>
                <w:lang w:val="es-ES_tradnl" w:eastAsia="es-ES_tradnl"/>
              </w:rPr>
            </w:pPr>
            <w:r w:rsidRPr="00D00F2B">
              <w:rPr>
                <w:rFonts w:cs="Arial"/>
                <w:b/>
                <w:color w:val="000000"/>
                <w:sz w:val="16"/>
                <w:szCs w:val="16"/>
                <w:shd w:val="clear" w:color="auto" w:fill="FFFFFF"/>
                <w:lang w:val="es-ES_tradnl" w:eastAsia="es-ES_tradnl"/>
              </w:rPr>
              <w:t>SUBTOTAL</w:t>
            </w:r>
          </w:p>
        </w:tc>
        <w:tc>
          <w:tcPr>
            <w:tcW w:w="1418" w:type="dxa"/>
            <w:shd w:val="clear" w:color="auto" w:fill="auto"/>
            <w:tcMar/>
            <w:vAlign w:val="center"/>
          </w:tcPr>
          <w:p w:rsidRPr="00D00F2B" w:rsidR="00412E86" w:rsidP="1956CE21" w:rsidRDefault="6D25C291" w14:paraId="29054016" w14:textId="13C16466">
            <w:pPr>
              <w:widowControl w:val="0"/>
              <w:jc w:val="center"/>
              <w:rPr>
                <w:rFonts w:eastAsia="Arial" w:cs="Arial"/>
                <w:b/>
                <w:bCs/>
                <w:sz w:val="16"/>
                <w:szCs w:val="16"/>
                <w:lang w:val="es-ES"/>
              </w:rPr>
            </w:pPr>
            <w:r w:rsidRPr="1956CE21">
              <w:rPr>
                <w:rFonts w:eastAsia="Arial" w:cs="Arial"/>
                <w:b/>
                <w:bCs/>
                <w:sz w:val="16"/>
                <w:szCs w:val="16"/>
                <w:lang w:val="es-ES"/>
              </w:rPr>
              <w:t>$ 294.999.000</w:t>
            </w:r>
          </w:p>
        </w:tc>
        <w:tc>
          <w:tcPr>
            <w:tcW w:w="1605" w:type="dxa"/>
            <w:shd w:val="clear" w:color="auto" w:fill="auto"/>
            <w:tcMar/>
            <w:vAlign w:val="center"/>
          </w:tcPr>
          <w:p w:rsidRPr="00D00F2B" w:rsidR="00412E86" w:rsidP="1956CE21" w:rsidRDefault="730D9EE7" w14:paraId="76236AEC" w14:textId="24703F5F">
            <w:pPr>
              <w:widowControl w:val="0"/>
              <w:jc w:val="center"/>
              <w:rPr>
                <w:rFonts w:eastAsia="Arial" w:cs="Arial"/>
                <w:b/>
                <w:bCs/>
                <w:sz w:val="16"/>
                <w:szCs w:val="16"/>
                <w:lang w:val="es-ES"/>
              </w:rPr>
            </w:pPr>
            <w:r w:rsidRPr="1956CE21">
              <w:rPr>
                <w:rFonts w:eastAsia="Arial" w:cs="Arial"/>
                <w:b/>
                <w:bCs/>
                <w:sz w:val="16"/>
                <w:szCs w:val="16"/>
                <w:lang w:val="es-ES"/>
              </w:rPr>
              <w:t>$327.301.000</w:t>
            </w:r>
          </w:p>
        </w:tc>
        <w:tc>
          <w:tcPr>
            <w:tcW w:w="1205" w:type="dxa"/>
            <w:shd w:val="clear" w:color="auto" w:fill="auto"/>
            <w:tcMar/>
            <w:vAlign w:val="center"/>
          </w:tcPr>
          <w:p w:rsidRPr="00D00F2B" w:rsidR="00412E86" w:rsidP="6EA5EEAF" w:rsidRDefault="4632FA7A" w14:paraId="6737C41B" w14:textId="4CF0F00A">
            <w:pPr>
              <w:widowControl w:val="0"/>
              <w:jc w:val="center"/>
              <w:rPr>
                <w:rFonts w:eastAsia="Arial" w:cs="Arial"/>
                <w:b w:val="1"/>
                <w:bCs w:val="1"/>
                <w:sz w:val="16"/>
                <w:szCs w:val="16"/>
                <w:lang w:val="es-ES"/>
              </w:rPr>
            </w:pPr>
            <w:r w:rsidRPr="1F433546" w:rsidR="4632FA7A">
              <w:rPr>
                <w:rFonts w:eastAsia="Arial" w:cs="Arial"/>
                <w:b w:val="1"/>
                <w:bCs w:val="1"/>
                <w:sz w:val="16"/>
                <w:szCs w:val="16"/>
                <w:lang w:val="es-ES"/>
              </w:rPr>
              <w:t>$</w:t>
            </w:r>
            <w:r w:rsidRPr="1F433546" w:rsidR="6E01BA1E">
              <w:rPr>
                <w:rFonts w:eastAsia="Arial" w:cs="Arial"/>
                <w:b w:val="1"/>
                <w:bCs w:val="1"/>
                <w:sz w:val="16"/>
                <w:szCs w:val="16"/>
                <w:lang w:val="es-ES"/>
              </w:rPr>
              <w:t>17</w:t>
            </w:r>
            <w:r w:rsidRPr="1F433546" w:rsidR="4632FA7A">
              <w:rPr>
                <w:rFonts w:eastAsia="Arial" w:cs="Arial"/>
                <w:b w:val="1"/>
                <w:bCs w:val="1"/>
                <w:sz w:val="16"/>
                <w:szCs w:val="16"/>
                <w:lang w:val="es-ES"/>
              </w:rPr>
              <w:t>0.000.000</w:t>
            </w:r>
          </w:p>
          <w:p w:rsidRPr="00D00F2B" w:rsidR="00412E86" w:rsidP="6EA5EEAF" w:rsidRDefault="00412E86" w14:paraId="09A6A8E5" w14:textId="65426F26">
            <w:pPr>
              <w:widowControl w:val="0"/>
              <w:jc w:val="center"/>
              <w:rPr>
                <w:rFonts w:eastAsia="Arial" w:cs="Arial"/>
                <w:b/>
                <w:bCs/>
                <w:sz w:val="16"/>
                <w:szCs w:val="16"/>
                <w:lang w:val="es-ES"/>
              </w:rPr>
            </w:pPr>
          </w:p>
        </w:tc>
        <w:tc>
          <w:tcPr>
            <w:tcW w:w="1405" w:type="dxa"/>
            <w:shd w:val="clear" w:color="auto" w:fill="auto"/>
            <w:tcMar/>
            <w:vAlign w:val="center"/>
          </w:tcPr>
          <w:p w:rsidRPr="00D00F2B" w:rsidR="00412E86" w:rsidP="1956CE21" w:rsidRDefault="7A4AB290" w14:paraId="46B385C8" w14:textId="77777777">
            <w:pPr>
              <w:widowControl w:val="0"/>
              <w:jc w:val="center"/>
              <w:rPr>
                <w:rFonts w:eastAsia="Arial" w:cs="Arial"/>
                <w:b/>
                <w:bCs/>
                <w:sz w:val="16"/>
                <w:szCs w:val="16"/>
                <w:lang w:val="es-ES"/>
              </w:rPr>
            </w:pPr>
            <w:r w:rsidRPr="1956CE21">
              <w:rPr>
                <w:rFonts w:eastAsia="Arial" w:cs="Arial"/>
                <w:b/>
                <w:bCs/>
                <w:sz w:val="16"/>
                <w:szCs w:val="16"/>
                <w:lang w:val="es-ES"/>
              </w:rPr>
              <w:t>$294.000.000</w:t>
            </w:r>
          </w:p>
        </w:tc>
      </w:tr>
      <w:tr w:rsidRPr="00D00F2B" w:rsidR="00D00F2B" w:rsidTr="1F433546" w14:paraId="24210C96" w14:textId="77777777">
        <w:trPr>
          <w:trHeight w:val="1442"/>
          <w:jc w:val="center"/>
        </w:trPr>
        <w:tc>
          <w:tcPr>
            <w:tcW w:w="1511" w:type="dxa"/>
            <w:vMerge w:val="restart"/>
            <w:tcMar/>
            <w:vAlign w:val="center"/>
          </w:tcPr>
          <w:p w:rsidRPr="00D00F2B" w:rsidR="007005B3" w:rsidP="009922D1" w:rsidRDefault="007005B3" w14:paraId="64B12B0F"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2.400 personas en acciones complementarias de la estrategia territorial de salud.</w:t>
            </w:r>
          </w:p>
        </w:tc>
        <w:tc>
          <w:tcPr>
            <w:tcW w:w="1546" w:type="dxa"/>
            <w:vMerge w:val="restart"/>
            <w:tcMar/>
            <w:vAlign w:val="center"/>
          </w:tcPr>
          <w:p w:rsidRPr="00D00F2B" w:rsidR="007005B3" w:rsidP="1B0FF2EF" w:rsidRDefault="64B61EDC" w14:paraId="64A71492" w14:textId="77777777">
            <w:pPr>
              <w:jc w:val="center"/>
              <w:rPr>
                <w:rFonts w:cs="Arial"/>
                <w:color w:val="000000"/>
                <w:sz w:val="16"/>
                <w:szCs w:val="16"/>
                <w:shd w:val="clear" w:color="auto" w:fill="FFFFFF"/>
                <w:lang w:val="es-ES"/>
              </w:rPr>
            </w:pPr>
            <w:r w:rsidRPr="1B0FF2EF">
              <w:rPr>
                <w:rFonts w:cs="Arial"/>
                <w:color w:val="000000" w:themeColor="text1"/>
                <w:sz w:val="16"/>
                <w:szCs w:val="16"/>
              </w:rPr>
              <w:t>Estrategia</w:t>
            </w:r>
            <w:r w:rsidRPr="1B0FF2EF" w:rsidR="5EFAF63B">
              <w:rPr>
                <w:rFonts w:cs="Arial"/>
                <w:color w:val="000000" w:themeColor="text1"/>
                <w:sz w:val="16"/>
                <w:szCs w:val="16"/>
              </w:rPr>
              <w:t xml:space="preserve"> Territorial de Salud.</w:t>
            </w:r>
          </w:p>
        </w:tc>
        <w:tc>
          <w:tcPr>
            <w:tcW w:w="1666" w:type="dxa"/>
            <w:tcMar/>
            <w:vAlign w:val="center"/>
          </w:tcPr>
          <w:p w:rsidRPr="00D00F2B" w:rsidR="007005B3" w:rsidP="00D00F2B" w:rsidRDefault="0009592A" w14:paraId="7D6E5A22" w14:textId="77777777">
            <w:pPr>
              <w:pStyle w:val="ListParagraph0"/>
              <w:ind w:left="0"/>
              <w:jc w:val="both"/>
              <w:rPr>
                <w:rFonts w:ascii="Arial" w:hAnsi="Arial" w:cs="Arial"/>
                <w:color w:val="000000"/>
                <w:sz w:val="16"/>
                <w:szCs w:val="16"/>
                <w:shd w:val="clear" w:color="auto" w:fill="FFFFFF"/>
                <w:lang w:val="es-ES_tradnl" w:eastAsia="es-ES_tradnl"/>
              </w:rPr>
            </w:pPr>
            <w:r w:rsidRPr="00D00F2B">
              <w:rPr>
                <w:rFonts w:ascii="Arial" w:hAnsi="Arial" w:cs="Arial"/>
                <w:color w:val="000000"/>
                <w:sz w:val="16"/>
                <w:szCs w:val="16"/>
                <w:shd w:val="clear" w:color="auto" w:fill="FFFFFF"/>
                <w:lang w:val="es-ES_tradnl" w:eastAsia="es-ES_tradnl"/>
              </w:rPr>
              <w:t>Contratación de entidad para desarrollar Acciones complementarias al Modelo y Plan Territorial de Salud. Acciones complementarias no incluidas en el Plan de Beneficios en salud vigente</w:t>
            </w:r>
            <w:r w:rsidRPr="00D00F2B" w:rsidR="00D00F2B">
              <w:rPr>
                <w:rFonts w:ascii="Arial" w:hAnsi="Arial" w:cs="Arial"/>
                <w:color w:val="000000"/>
                <w:sz w:val="16"/>
                <w:szCs w:val="16"/>
                <w:shd w:val="clear" w:color="auto" w:fill="FFFFFF"/>
                <w:lang w:val="es-ES_tradnl" w:eastAsia="es-ES_tradnl"/>
              </w:rPr>
              <w:t>.</w:t>
            </w:r>
          </w:p>
        </w:tc>
        <w:tc>
          <w:tcPr>
            <w:tcW w:w="1418" w:type="dxa"/>
            <w:shd w:val="clear" w:color="auto" w:fill="auto"/>
            <w:tcMar/>
            <w:vAlign w:val="center"/>
          </w:tcPr>
          <w:p w:rsidRPr="00D00F2B" w:rsidR="007005B3" w:rsidP="1B0FF2EF" w:rsidRDefault="5DD57DCF" w14:paraId="3B6091FC" w14:textId="1CCDF9A3">
            <w:pPr>
              <w:jc w:val="center"/>
            </w:pPr>
            <w:r w:rsidRPr="1B0FF2EF">
              <w:rPr>
                <w:rFonts w:eastAsia="Arial" w:cs="Arial"/>
                <w:sz w:val="16"/>
                <w:szCs w:val="16"/>
              </w:rPr>
              <w:t>$ 660.475.000</w:t>
            </w:r>
          </w:p>
        </w:tc>
        <w:tc>
          <w:tcPr>
            <w:tcW w:w="1605" w:type="dxa"/>
            <w:shd w:val="clear" w:color="auto" w:fill="auto"/>
            <w:tcMar/>
            <w:vAlign w:val="center"/>
          </w:tcPr>
          <w:p w:rsidR="1956CE21" w:rsidP="6EA5EEAF" w:rsidRDefault="2B38B9A2" w14:paraId="73F303E1" w14:textId="5FE7B5E2">
            <w:pPr>
              <w:rPr>
                <w:rFonts w:eastAsia="Arial" w:cs="Arial"/>
                <w:sz w:val="16"/>
                <w:szCs w:val="16"/>
              </w:rPr>
            </w:pPr>
            <w:r w:rsidRPr="6EA5EEAF">
              <w:rPr>
                <w:rFonts w:eastAsia="Arial" w:cs="Arial"/>
                <w:sz w:val="16"/>
                <w:szCs w:val="16"/>
              </w:rPr>
              <w:t>$794.824.000</w:t>
            </w:r>
          </w:p>
          <w:p w:rsidR="1956CE21" w:rsidP="6EA5EEAF" w:rsidRDefault="1956CE21" w14:paraId="3AD0DFEC" w14:textId="7374C536">
            <w:pPr>
              <w:rPr>
                <w:rFonts w:eastAsia="Arial" w:cs="Arial"/>
                <w:sz w:val="16"/>
                <w:szCs w:val="16"/>
              </w:rPr>
            </w:pPr>
          </w:p>
        </w:tc>
        <w:tc>
          <w:tcPr>
            <w:tcW w:w="1205" w:type="dxa"/>
            <w:shd w:val="clear" w:color="auto" w:fill="auto"/>
            <w:tcMar/>
            <w:vAlign w:val="center"/>
          </w:tcPr>
          <w:p w:rsidRPr="00D00F2B" w:rsidR="007005B3" w:rsidP="6EA5EEAF" w:rsidRDefault="1B371D78" w14:paraId="65B36C7B" w14:textId="37DCBE26">
            <w:pPr>
              <w:jc w:val="center"/>
              <w:rPr>
                <w:rFonts w:eastAsia="Arial" w:cs="Arial"/>
                <w:sz w:val="16"/>
                <w:szCs w:val="16"/>
              </w:rPr>
            </w:pPr>
            <w:r w:rsidRPr="1F433546" w:rsidR="68E78E53">
              <w:rPr>
                <w:rFonts w:eastAsia="Arial" w:cs="Arial"/>
                <w:sz w:val="16"/>
                <w:szCs w:val="16"/>
              </w:rPr>
              <w:t>$</w:t>
            </w:r>
            <w:r w:rsidRPr="1F433546" w:rsidR="2738E603">
              <w:rPr>
                <w:rFonts w:eastAsia="Arial" w:cs="Arial"/>
                <w:sz w:val="16"/>
                <w:szCs w:val="16"/>
              </w:rPr>
              <w:t>43</w:t>
            </w:r>
            <w:r w:rsidRPr="1F433546" w:rsidR="4BD7E0C3">
              <w:rPr>
                <w:rFonts w:eastAsia="Arial" w:cs="Arial"/>
                <w:sz w:val="16"/>
                <w:szCs w:val="16"/>
              </w:rPr>
              <w:t>7.000.000</w:t>
            </w:r>
          </w:p>
          <w:p w:rsidRPr="00D00F2B" w:rsidR="007005B3" w:rsidP="6EA5EEAF" w:rsidRDefault="007005B3" w14:paraId="271125BB" w14:textId="7217DC61">
            <w:pPr>
              <w:jc w:val="center"/>
              <w:rPr>
                <w:rFonts w:eastAsia="Arial" w:cs="Arial"/>
                <w:sz w:val="16"/>
                <w:szCs w:val="16"/>
              </w:rPr>
            </w:pPr>
          </w:p>
        </w:tc>
        <w:tc>
          <w:tcPr>
            <w:tcW w:w="1405" w:type="dxa"/>
            <w:shd w:val="clear" w:color="auto" w:fill="auto"/>
            <w:tcMar/>
            <w:vAlign w:val="center"/>
          </w:tcPr>
          <w:p w:rsidRPr="00D00F2B" w:rsidR="007005B3" w:rsidP="1956CE21" w:rsidRDefault="73FDB839" w14:paraId="33C2B183" w14:textId="77777777">
            <w:pPr>
              <w:jc w:val="center"/>
              <w:rPr>
                <w:rFonts w:eastAsia="Arial" w:cs="Arial"/>
                <w:sz w:val="16"/>
                <w:szCs w:val="16"/>
              </w:rPr>
            </w:pPr>
            <w:r w:rsidRPr="1956CE21">
              <w:rPr>
                <w:rFonts w:eastAsia="Arial" w:cs="Arial"/>
                <w:sz w:val="16"/>
                <w:szCs w:val="16"/>
              </w:rPr>
              <w:t>$710.000.000</w:t>
            </w:r>
          </w:p>
        </w:tc>
      </w:tr>
      <w:tr w:rsidRPr="00D00F2B" w:rsidR="00D00F2B" w:rsidTr="1F433546" w14:paraId="3CE035B6" w14:textId="77777777">
        <w:trPr>
          <w:trHeight w:val="170"/>
          <w:jc w:val="center"/>
        </w:trPr>
        <w:tc>
          <w:tcPr>
            <w:tcW w:w="1511" w:type="dxa"/>
            <w:vMerge/>
            <w:tcMar/>
            <w:vAlign w:val="center"/>
          </w:tcPr>
          <w:p w:rsidRPr="00D00F2B" w:rsidR="00FB39DD" w:rsidP="005A3043" w:rsidRDefault="00FB39DD" w14:paraId="7BD58BA2" w14:textId="77777777">
            <w:pPr>
              <w:widowControl w:val="0"/>
              <w:ind w:left="33" w:right="-4"/>
              <w:jc w:val="center"/>
              <w:rPr>
                <w:rFonts w:cs="Arial"/>
                <w:iCs/>
                <w:sz w:val="16"/>
                <w:szCs w:val="16"/>
              </w:rPr>
            </w:pPr>
          </w:p>
        </w:tc>
        <w:tc>
          <w:tcPr>
            <w:tcW w:w="1546" w:type="dxa"/>
            <w:vMerge/>
            <w:tcMar/>
            <w:vAlign w:val="center"/>
          </w:tcPr>
          <w:p w:rsidRPr="00D00F2B" w:rsidR="00FB39DD" w:rsidP="005A3043" w:rsidRDefault="00FB39DD" w14:paraId="4357A966" w14:textId="77777777">
            <w:pPr>
              <w:widowControl w:val="0"/>
              <w:ind w:left="33" w:right="-4"/>
              <w:jc w:val="center"/>
              <w:rPr>
                <w:rFonts w:cs="Arial"/>
                <w:iCs/>
                <w:sz w:val="16"/>
                <w:szCs w:val="16"/>
              </w:rPr>
            </w:pPr>
          </w:p>
        </w:tc>
        <w:tc>
          <w:tcPr>
            <w:tcW w:w="1666" w:type="dxa"/>
            <w:tcMar/>
            <w:vAlign w:val="center"/>
          </w:tcPr>
          <w:p w:rsidRPr="00D00F2B" w:rsidR="00FB39DD" w:rsidP="005A3043" w:rsidRDefault="00FB39DD" w14:paraId="6C4EB99D" w14:textId="77777777">
            <w:pPr>
              <w:widowControl w:val="0"/>
              <w:ind w:left="33" w:right="-4"/>
              <w:jc w:val="center"/>
              <w:rPr>
                <w:rFonts w:cs="Arial"/>
                <w:b/>
                <w:iCs/>
                <w:sz w:val="16"/>
                <w:szCs w:val="16"/>
              </w:rPr>
            </w:pPr>
            <w:r w:rsidRPr="00D00F2B">
              <w:rPr>
                <w:rFonts w:cs="Arial"/>
                <w:b/>
                <w:iCs/>
                <w:sz w:val="16"/>
                <w:szCs w:val="16"/>
              </w:rPr>
              <w:t>SUBTOTAL</w:t>
            </w:r>
          </w:p>
        </w:tc>
        <w:tc>
          <w:tcPr>
            <w:tcW w:w="1418" w:type="dxa"/>
            <w:shd w:val="clear" w:color="auto" w:fill="auto"/>
            <w:tcMar/>
            <w:vAlign w:val="center"/>
          </w:tcPr>
          <w:p w:rsidRPr="00D00F2B" w:rsidR="00FB39DD" w:rsidP="1B0FF2EF" w:rsidRDefault="2503C97A" w14:paraId="372374F6" w14:textId="2EBAF7EF">
            <w:pPr>
              <w:jc w:val="center"/>
            </w:pPr>
            <w:r w:rsidRPr="1B0FF2EF">
              <w:rPr>
                <w:rFonts w:eastAsia="Arial" w:cs="Arial"/>
                <w:sz w:val="16"/>
                <w:szCs w:val="16"/>
              </w:rPr>
              <w:t>$ 660.475.000</w:t>
            </w:r>
          </w:p>
        </w:tc>
        <w:tc>
          <w:tcPr>
            <w:tcW w:w="1605" w:type="dxa"/>
            <w:shd w:val="clear" w:color="auto" w:fill="auto"/>
            <w:tcMar/>
            <w:vAlign w:val="center"/>
          </w:tcPr>
          <w:p w:rsidR="1956CE21" w:rsidP="6EA5EEAF" w:rsidRDefault="0980223C" w14:paraId="5420FECA" w14:textId="399205AF">
            <w:pPr>
              <w:rPr>
                <w:rFonts w:eastAsia="Arial" w:cs="Arial"/>
                <w:sz w:val="16"/>
                <w:szCs w:val="16"/>
              </w:rPr>
            </w:pPr>
            <w:r w:rsidRPr="6EA5EEAF">
              <w:rPr>
                <w:rFonts w:eastAsia="Arial" w:cs="Arial"/>
                <w:sz w:val="16"/>
                <w:szCs w:val="16"/>
              </w:rPr>
              <w:t>$794.824.000</w:t>
            </w:r>
          </w:p>
          <w:p w:rsidR="1956CE21" w:rsidP="6EA5EEAF" w:rsidRDefault="1956CE21" w14:paraId="3BBB4FAC" w14:textId="7AF82375">
            <w:pPr>
              <w:rPr>
                <w:rFonts w:eastAsia="Arial" w:cs="Arial"/>
                <w:sz w:val="16"/>
                <w:szCs w:val="16"/>
              </w:rPr>
            </w:pPr>
          </w:p>
        </w:tc>
        <w:tc>
          <w:tcPr>
            <w:tcW w:w="1205" w:type="dxa"/>
            <w:shd w:val="clear" w:color="auto" w:fill="auto"/>
            <w:tcMar/>
            <w:vAlign w:val="center"/>
          </w:tcPr>
          <w:p w:rsidR="7CE0898F" w:rsidP="7C3D8AE0" w:rsidRDefault="7CE0898F" w14:paraId="446FB105" w14:textId="16BE405E">
            <w:pPr>
              <w:pStyle w:val="Normal"/>
              <w:jc w:val="center"/>
              <w:rPr>
                <w:rFonts w:eastAsia="Arial" w:cs="Arial"/>
                <w:b w:val="1"/>
                <w:bCs w:val="1"/>
                <w:sz w:val="16"/>
                <w:szCs w:val="16"/>
              </w:rPr>
            </w:pPr>
            <w:r w:rsidRPr="1F433546" w:rsidR="7CE0898F">
              <w:rPr>
                <w:rFonts w:eastAsia="Arial" w:cs="Arial"/>
                <w:b w:val="1"/>
                <w:bCs w:val="1"/>
                <w:sz w:val="16"/>
                <w:szCs w:val="16"/>
              </w:rPr>
              <w:t>$</w:t>
            </w:r>
            <w:r w:rsidRPr="1F433546" w:rsidR="46FF70CA">
              <w:rPr>
                <w:rFonts w:eastAsia="Arial" w:cs="Arial"/>
                <w:b w:val="1"/>
                <w:bCs w:val="1"/>
                <w:sz w:val="16"/>
                <w:szCs w:val="16"/>
              </w:rPr>
              <w:t>43</w:t>
            </w:r>
            <w:r w:rsidRPr="1F433546" w:rsidR="30A9B538">
              <w:rPr>
                <w:rFonts w:eastAsia="Arial" w:cs="Arial"/>
                <w:b w:val="1"/>
                <w:bCs w:val="1"/>
                <w:sz w:val="16"/>
                <w:szCs w:val="16"/>
              </w:rPr>
              <w:t>7.000.000</w:t>
            </w:r>
          </w:p>
          <w:p w:rsidRPr="00D00F2B" w:rsidR="00FB39DD" w:rsidP="6EA5EEAF" w:rsidRDefault="00FB39DD" w14:paraId="66488BD5" w14:textId="608C0A71">
            <w:pPr>
              <w:jc w:val="center"/>
              <w:rPr>
                <w:rFonts w:eastAsia="Arial" w:cs="Arial"/>
                <w:sz w:val="16"/>
                <w:szCs w:val="16"/>
              </w:rPr>
            </w:pPr>
          </w:p>
        </w:tc>
        <w:tc>
          <w:tcPr>
            <w:tcW w:w="1405" w:type="dxa"/>
            <w:shd w:val="clear" w:color="auto" w:fill="auto"/>
            <w:tcMar/>
            <w:vAlign w:val="center"/>
          </w:tcPr>
          <w:p w:rsidRPr="00D00F2B" w:rsidR="00FB39DD" w:rsidP="1956CE21" w:rsidRDefault="7E7F72A0" w14:paraId="0941A80F" w14:textId="77777777">
            <w:pPr>
              <w:jc w:val="center"/>
              <w:rPr>
                <w:rFonts w:eastAsia="Arial" w:cs="Arial"/>
                <w:sz w:val="16"/>
                <w:szCs w:val="16"/>
              </w:rPr>
            </w:pPr>
            <w:r w:rsidRPr="1956CE21">
              <w:rPr>
                <w:rFonts w:eastAsia="Arial" w:cs="Arial"/>
                <w:sz w:val="16"/>
                <w:szCs w:val="16"/>
              </w:rPr>
              <w:t>$710.000.000</w:t>
            </w:r>
          </w:p>
        </w:tc>
      </w:tr>
      <w:tr w:rsidRPr="00D00F2B" w:rsidR="00D00F2B" w:rsidTr="1F433546" w14:paraId="40D0F1FA" w14:textId="77777777">
        <w:trPr>
          <w:trHeight w:val="353"/>
          <w:jc w:val="center"/>
        </w:trPr>
        <w:tc>
          <w:tcPr>
            <w:tcW w:w="4723" w:type="dxa"/>
            <w:gridSpan w:val="3"/>
            <w:shd w:val="clear" w:color="auto" w:fill="auto"/>
            <w:tcMar/>
            <w:vAlign w:val="center"/>
          </w:tcPr>
          <w:p w:rsidRPr="00D00F2B" w:rsidR="009A5F12" w:rsidP="005A3043" w:rsidRDefault="009A5F12" w14:paraId="684B32AA" w14:textId="77777777">
            <w:pPr>
              <w:widowControl w:val="0"/>
              <w:jc w:val="center"/>
              <w:rPr>
                <w:rFonts w:cs="Arial"/>
                <w:b/>
                <w:iCs/>
                <w:sz w:val="16"/>
                <w:szCs w:val="16"/>
              </w:rPr>
            </w:pPr>
            <w:r w:rsidRPr="00D00F2B">
              <w:rPr>
                <w:rFonts w:cs="Arial"/>
                <w:b/>
                <w:iCs/>
                <w:sz w:val="16"/>
                <w:szCs w:val="16"/>
              </w:rPr>
              <w:lastRenderedPageBreak/>
              <w:t>TOTAL ANUAL DE COSTOS</w:t>
            </w:r>
          </w:p>
        </w:tc>
        <w:tc>
          <w:tcPr>
            <w:tcW w:w="1418" w:type="dxa"/>
            <w:shd w:val="clear" w:color="auto" w:fill="auto"/>
            <w:tcMar/>
            <w:vAlign w:val="center"/>
          </w:tcPr>
          <w:p w:rsidRPr="00D00F2B" w:rsidR="009A5F12" w:rsidP="6EA5EEAF" w:rsidRDefault="43467CCC" w14:paraId="6F73F737" w14:textId="2789BE22">
            <w:pPr>
              <w:jc w:val="center"/>
              <w:rPr>
                <w:rFonts w:cs="Arial"/>
                <w:b/>
                <w:bCs/>
                <w:color w:val="000000"/>
                <w:sz w:val="16"/>
                <w:szCs w:val="16"/>
                <w:lang w:val="es-ES"/>
              </w:rPr>
            </w:pPr>
            <w:r w:rsidRPr="6EA5EEAF">
              <w:rPr>
                <w:rFonts w:cs="Arial"/>
                <w:b/>
                <w:bCs/>
                <w:color w:val="000000" w:themeColor="text1"/>
                <w:sz w:val="16"/>
                <w:szCs w:val="16"/>
              </w:rPr>
              <w:t>$2.6</w:t>
            </w:r>
            <w:r w:rsidRPr="6EA5EEAF" w:rsidR="46002AA3">
              <w:rPr>
                <w:rFonts w:cs="Arial"/>
                <w:b/>
                <w:bCs/>
                <w:color w:val="000000" w:themeColor="text1"/>
                <w:sz w:val="16"/>
                <w:szCs w:val="16"/>
              </w:rPr>
              <w:t>86</w:t>
            </w:r>
            <w:r w:rsidRPr="6EA5EEAF" w:rsidR="28FA6C6A">
              <w:rPr>
                <w:rFonts w:cs="Arial"/>
                <w:b/>
                <w:bCs/>
                <w:color w:val="000000" w:themeColor="text1"/>
                <w:sz w:val="16"/>
                <w:szCs w:val="16"/>
              </w:rPr>
              <w:t>.</w:t>
            </w:r>
            <w:r w:rsidRPr="6EA5EEAF" w:rsidR="46002AA3">
              <w:rPr>
                <w:rFonts w:cs="Arial"/>
                <w:b/>
                <w:bCs/>
                <w:color w:val="000000" w:themeColor="text1"/>
                <w:sz w:val="16"/>
                <w:szCs w:val="16"/>
              </w:rPr>
              <w:t>826</w:t>
            </w:r>
            <w:r w:rsidRPr="6EA5EEAF" w:rsidR="6895AD86">
              <w:rPr>
                <w:rFonts w:cs="Arial"/>
                <w:b/>
                <w:bCs/>
                <w:color w:val="000000" w:themeColor="text1"/>
                <w:sz w:val="16"/>
                <w:szCs w:val="16"/>
              </w:rPr>
              <w:t>.000</w:t>
            </w:r>
          </w:p>
        </w:tc>
        <w:tc>
          <w:tcPr>
            <w:tcW w:w="1605" w:type="dxa"/>
            <w:shd w:val="clear" w:color="auto" w:fill="auto"/>
            <w:tcMar/>
            <w:vAlign w:val="center"/>
          </w:tcPr>
          <w:p w:rsidR="1956CE21" w:rsidP="6EA5EEAF" w:rsidRDefault="3BC8D1B4" w14:paraId="7B099600" w14:textId="510E2CBD">
            <w:pPr>
              <w:rPr>
                <w:rFonts w:eastAsia="Arial" w:cs="Arial"/>
                <w:b/>
                <w:bCs/>
                <w:sz w:val="16"/>
                <w:szCs w:val="16"/>
              </w:rPr>
            </w:pPr>
            <w:r w:rsidRPr="6EA5EEAF">
              <w:rPr>
                <w:rFonts w:eastAsia="Arial" w:cs="Arial"/>
                <w:b/>
                <w:bCs/>
                <w:sz w:val="16"/>
                <w:szCs w:val="16"/>
              </w:rPr>
              <w:t>$3.052.440.000</w:t>
            </w:r>
          </w:p>
          <w:p w:rsidR="1956CE21" w:rsidP="6EA5EEAF" w:rsidRDefault="1956CE21" w14:paraId="29C0BD0D" w14:textId="68329F62">
            <w:pPr>
              <w:rPr>
                <w:rFonts w:eastAsia="Arial" w:cs="Arial"/>
                <w:b/>
                <w:bCs/>
                <w:sz w:val="16"/>
                <w:szCs w:val="16"/>
              </w:rPr>
            </w:pPr>
          </w:p>
        </w:tc>
        <w:tc>
          <w:tcPr>
            <w:tcW w:w="1205" w:type="dxa"/>
            <w:shd w:val="clear" w:color="auto" w:fill="auto"/>
            <w:tcMar/>
            <w:vAlign w:val="center"/>
          </w:tcPr>
          <w:p w:rsidRPr="00D00F2B" w:rsidR="009A5F12" w:rsidP="6EA5EEAF" w:rsidRDefault="3BC8D1B4" w14:paraId="534B1BC8" w14:textId="0D11B21C">
            <w:pPr>
              <w:jc w:val="center"/>
              <w:rPr>
                <w:rFonts w:cs="Arial"/>
                <w:b/>
                <w:bCs/>
                <w:color w:val="000000" w:themeColor="text1"/>
                <w:sz w:val="16"/>
                <w:szCs w:val="16"/>
              </w:rPr>
            </w:pPr>
            <w:r w:rsidRPr="6EA5EEAF">
              <w:rPr>
                <w:rFonts w:cs="Arial"/>
                <w:b/>
                <w:bCs/>
                <w:color w:val="000000" w:themeColor="text1"/>
                <w:sz w:val="16"/>
                <w:szCs w:val="16"/>
              </w:rPr>
              <w:t>$4.005.142.000</w:t>
            </w:r>
          </w:p>
          <w:p w:rsidRPr="00D00F2B" w:rsidR="009A5F12" w:rsidP="6EA5EEAF" w:rsidRDefault="009A5F12" w14:paraId="2F3E9713" w14:textId="7D8F0674">
            <w:pPr>
              <w:jc w:val="center"/>
              <w:rPr>
                <w:rFonts w:cs="Arial"/>
                <w:b/>
                <w:bCs/>
                <w:color w:val="000000"/>
                <w:sz w:val="16"/>
                <w:szCs w:val="16"/>
              </w:rPr>
            </w:pPr>
          </w:p>
        </w:tc>
        <w:tc>
          <w:tcPr>
            <w:tcW w:w="1405" w:type="dxa"/>
            <w:shd w:val="clear" w:color="auto" w:fill="auto"/>
            <w:tcMar/>
            <w:vAlign w:val="center"/>
          </w:tcPr>
          <w:p w:rsidRPr="00D00F2B" w:rsidR="009A5F12" w:rsidP="6EA5EEAF" w:rsidRDefault="3A37E9E5" w14:paraId="7A544FFB" w14:textId="77777777">
            <w:pPr>
              <w:jc w:val="center"/>
              <w:rPr>
                <w:rFonts w:cs="Arial"/>
                <w:b/>
                <w:bCs/>
                <w:color w:val="000000"/>
                <w:sz w:val="16"/>
                <w:szCs w:val="16"/>
              </w:rPr>
            </w:pPr>
            <w:r w:rsidRPr="6EA5EEAF">
              <w:rPr>
                <w:rFonts w:cs="Arial"/>
                <w:b/>
                <w:bCs/>
                <w:color w:val="000000" w:themeColor="text1"/>
                <w:sz w:val="16"/>
                <w:szCs w:val="16"/>
              </w:rPr>
              <w:t>$2.861.000.000</w:t>
            </w:r>
          </w:p>
        </w:tc>
      </w:tr>
      <w:tr w:rsidRPr="00D00F2B" w:rsidR="00D00F2B" w:rsidTr="1F433546" w14:paraId="207B2C04" w14:textId="77777777">
        <w:trPr>
          <w:trHeight w:val="415"/>
          <w:jc w:val="center"/>
        </w:trPr>
        <w:tc>
          <w:tcPr>
            <w:tcW w:w="4723" w:type="dxa"/>
            <w:gridSpan w:val="3"/>
            <w:shd w:val="clear" w:color="auto" w:fill="D9D9D9" w:themeFill="background1" w:themeFillShade="D9"/>
            <w:tcMar/>
            <w:vAlign w:val="center"/>
          </w:tcPr>
          <w:p w:rsidRPr="00D00F2B" w:rsidR="00CD0F5E" w:rsidP="005A3043" w:rsidRDefault="00CD0F5E" w14:paraId="3DC32579" w14:textId="77777777">
            <w:pPr>
              <w:widowControl w:val="0"/>
              <w:jc w:val="center"/>
              <w:rPr>
                <w:rFonts w:cs="Arial"/>
                <w:b/>
                <w:iCs/>
                <w:sz w:val="16"/>
                <w:szCs w:val="16"/>
              </w:rPr>
            </w:pPr>
            <w:r w:rsidRPr="00D00F2B">
              <w:rPr>
                <w:rFonts w:cs="Arial"/>
                <w:b/>
                <w:iCs/>
                <w:sz w:val="16"/>
                <w:szCs w:val="16"/>
              </w:rPr>
              <w:t>COSTO TOTAL DEL PROYECTO EN VALOR PRESENTE</w:t>
            </w:r>
          </w:p>
        </w:tc>
        <w:tc>
          <w:tcPr>
            <w:tcW w:w="5633" w:type="dxa"/>
            <w:gridSpan w:val="4"/>
            <w:shd w:val="clear" w:color="auto" w:fill="D9D9D9" w:themeFill="background1" w:themeFillShade="D9"/>
            <w:tcMar/>
            <w:vAlign w:val="center"/>
          </w:tcPr>
          <w:p w:rsidRPr="00D00F2B" w:rsidR="00CD0F5E" w:rsidP="6EA5EEAF" w:rsidRDefault="107BC997" w14:paraId="16C9CCBC" w14:textId="698386F8">
            <w:pPr>
              <w:jc w:val="center"/>
              <w:rPr>
                <w:rFonts w:cs="Arial"/>
                <w:b/>
                <w:bCs/>
                <w:color w:val="000000" w:themeColor="text1"/>
                <w:sz w:val="16"/>
                <w:szCs w:val="16"/>
                <w:lang w:val="es-ES"/>
              </w:rPr>
            </w:pPr>
            <w:r w:rsidRPr="6EA5EEAF">
              <w:rPr>
                <w:rFonts w:cs="Arial"/>
                <w:b/>
                <w:bCs/>
                <w:color w:val="000000" w:themeColor="text1"/>
                <w:sz w:val="16"/>
                <w:szCs w:val="16"/>
                <w:lang w:val="es-ES"/>
              </w:rPr>
              <w:t>$ 12.605.408.000</w:t>
            </w:r>
          </w:p>
        </w:tc>
      </w:tr>
    </w:tbl>
    <w:p w:rsidRPr="00D00F2B" w:rsidR="00314B0E" w:rsidP="00D92AD7" w:rsidRDefault="00314B0E" w14:paraId="44690661" w14:textId="77777777">
      <w:pPr>
        <w:pStyle w:val="Puesto"/>
        <w:jc w:val="both"/>
        <w:rPr>
          <w:rFonts w:cs="Arial"/>
          <w:sz w:val="20"/>
        </w:rPr>
      </w:pPr>
    </w:p>
    <w:p w:rsidRPr="00D00F2B" w:rsidR="000C5AEB" w:rsidP="00D92AD7" w:rsidRDefault="000C5AEB" w14:paraId="74539910" w14:textId="77777777">
      <w:pPr>
        <w:pStyle w:val="Puesto"/>
        <w:jc w:val="both"/>
        <w:rPr>
          <w:rFonts w:cs="Arial"/>
          <w:sz w:val="20"/>
        </w:rPr>
      </w:pPr>
    </w:p>
    <w:p w:rsidRPr="00D00F2B" w:rsidR="00E317D7" w:rsidP="00EC631A" w:rsidRDefault="000901C1" w14:paraId="4D690125" w14:textId="77777777">
      <w:pPr>
        <w:pStyle w:val="Subttulo"/>
        <w:numPr>
          <w:ilvl w:val="0"/>
          <w:numId w:val="5"/>
        </w:numPr>
        <w:rPr>
          <w:rFonts w:ascii="Arial" w:hAnsi="Arial" w:cs="Arial"/>
          <w:sz w:val="20"/>
          <w:szCs w:val="20"/>
        </w:rPr>
      </w:pPr>
      <w:bookmarkStart w:name="_Toc251066186" w:id="11"/>
      <w:r w:rsidRPr="00D00F2B">
        <w:rPr>
          <w:rFonts w:ascii="Arial" w:hAnsi="Arial" w:cs="Arial"/>
          <w:sz w:val="20"/>
          <w:szCs w:val="20"/>
        </w:rPr>
        <w:t>INDICADORES DE SEGUIMIENTO Y EVALUACIÓN</w:t>
      </w:r>
      <w:bookmarkEnd w:id="11"/>
    </w:p>
    <w:p w:rsidRPr="00D00F2B" w:rsidR="00B621A1" w:rsidP="00CB0EC5" w:rsidRDefault="00B621A1" w14:paraId="5A7E0CF2" w14:textId="77777777">
      <w:pPr>
        <w:autoSpaceDE w:val="0"/>
        <w:autoSpaceDN w:val="0"/>
        <w:adjustRightInd w:val="0"/>
        <w:rPr>
          <w:rFonts w:cs="Arial"/>
          <w:color w:val="FF0000"/>
          <w:sz w:val="20"/>
        </w:rPr>
      </w:pPr>
    </w:p>
    <w:p w:rsidRPr="00D00F2B" w:rsidR="00D779D2" w:rsidP="00CB0EC5" w:rsidRDefault="00D779D2" w14:paraId="60FA6563" w14:textId="77777777">
      <w:pPr>
        <w:autoSpaceDE w:val="0"/>
        <w:autoSpaceDN w:val="0"/>
        <w:adjustRightInd w:val="0"/>
        <w:rPr>
          <w:rFonts w:cs="Arial"/>
          <w:color w:val="FF0000"/>
          <w:sz w:val="20"/>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71"/>
        <w:gridCol w:w="2889"/>
        <w:gridCol w:w="1662"/>
        <w:gridCol w:w="1587"/>
        <w:gridCol w:w="1587"/>
      </w:tblGrid>
      <w:tr w:rsidRPr="00D00F2B" w:rsidR="00920CCA" w:rsidTr="4B98F94F" w14:paraId="00058EF9" w14:textId="77777777">
        <w:trPr>
          <w:trHeight w:val="362"/>
          <w:tblHeader/>
          <w:jc w:val="center"/>
        </w:trPr>
        <w:tc>
          <w:tcPr>
            <w:tcW w:w="0" w:type="auto"/>
            <w:shd w:val="clear" w:color="auto" w:fill="D9D9D9" w:themeFill="background1" w:themeFillShade="D9"/>
            <w:vAlign w:val="center"/>
          </w:tcPr>
          <w:p w:rsidRPr="00D00F2B" w:rsidR="00A921A8" w:rsidP="005A3043" w:rsidRDefault="00A921A8" w14:paraId="5A4D39D7" w14:textId="77777777">
            <w:pPr>
              <w:jc w:val="center"/>
              <w:rPr>
                <w:rFonts w:cs="Arial"/>
                <w:b/>
                <w:sz w:val="16"/>
                <w:szCs w:val="16"/>
              </w:rPr>
            </w:pPr>
            <w:r w:rsidRPr="00D00F2B">
              <w:rPr>
                <w:rFonts w:cs="Arial"/>
                <w:b/>
                <w:sz w:val="16"/>
                <w:szCs w:val="16"/>
              </w:rPr>
              <w:t>META PLAN DE DESARROLLO</w:t>
            </w:r>
          </w:p>
        </w:tc>
        <w:tc>
          <w:tcPr>
            <w:tcW w:w="2889" w:type="dxa"/>
            <w:shd w:val="clear" w:color="auto" w:fill="D9D9D9" w:themeFill="background1" w:themeFillShade="D9"/>
            <w:vAlign w:val="center"/>
          </w:tcPr>
          <w:p w:rsidRPr="00D00F2B" w:rsidR="00A921A8" w:rsidP="005A3043" w:rsidRDefault="00A921A8" w14:paraId="52C1C6A9" w14:textId="77777777">
            <w:pPr>
              <w:jc w:val="center"/>
              <w:rPr>
                <w:rFonts w:cs="Arial"/>
                <w:b/>
                <w:sz w:val="16"/>
                <w:szCs w:val="16"/>
              </w:rPr>
            </w:pPr>
            <w:r w:rsidRPr="00D00F2B">
              <w:rPr>
                <w:rFonts w:cs="Arial"/>
                <w:b/>
                <w:sz w:val="16"/>
                <w:szCs w:val="16"/>
              </w:rPr>
              <w:t>OBJETIVO ESPECIFICO</w:t>
            </w:r>
          </w:p>
        </w:tc>
        <w:tc>
          <w:tcPr>
            <w:tcW w:w="1662" w:type="dxa"/>
            <w:shd w:val="clear" w:color="auto" w:fill="D9D9D9" w:themeFill="background1" w:themeFillShade="D9"/>
            <w:vAlign w:val="center"/>
          </w:tcPr>
          <w:p w:rsidRPr="00D00F2B" w:rsidR="00A921A8" w:rsidP="005A3043" w:rsidRDefault="00A921A8" w14:paraId="4EFED82F" w14:textId="77777777">
            <w:pPr>
              <w:jc w:val="center"/>
              <w:rPr>
                <w:rFonts w:cs="Arial"/>
                <w:b/>
                <w:sz w:val="16"/>
                <w:szCs w:val="16"/>
              </w:rPr>
            </w:pPr>
            <w:r w:rsidRPr="00D00F2B">
              <w:rPr>
                <w:rFonts w:cs="Arial"/>
                <w:b/>
                <w:sz w:val="16"/>
                <w:szCs w:val="16"/>
              </w:rPr>
              <w:t>COMPONENTES</w:t>
            </w:r>
          </w:p>
        </w:tc>
        <w:tc>
          <w:tcPr>
            <w:tcW w:w="1587" w:type="dxa"/>
            <w:shd w:val="clear" w:color="auto" w:fill="D9D9D9" w:themeFill="background1" w:themeFillShade="D9"/>
            <w:vAlign w:val="center"/>
          </w:tcPr>
          <w:p w:rsidRPr="00D00F2B" w:rsidR="00A921A8" w:rsidP="005A3043" w:rsidRDefault="00A921A8" w14:paraId="2AD8E5C2" w14:textId="77777777">
            <w:pPr>
              <w:jc w:val="center"/>
              <w:rPr>
                <w:rFonts w:cs="Arial"/>
                <w:b/>
                <w:sz w:val="16"/>
                <w:szCs w:val="16"/>
              </w:rPr>
            </w:pPr>
            <w:r w:rsidRPr="00D00F2B">
              <w:rPr>
                <w:rFonts w:cs="Arial"/>
                <w:b/>
                <w:sz w:val="16"/>
                <w:szCs w:val="16"/>
              </w:rPr>
              <w:t>META(S) PROYECTO</w:t>
            </w:r>
          </w:p>
        </w:tc>
        <w:tc>
          <w:tcPr>
            <w:tcW w:w="1587" w:type="dxa"/>
            <w:shd w:val="clear" w:color="auto" w:fill="D9D9D9" w:themeFill="background1" w:themeFillShade="D9"/>
            <w:vAlign w:val="center"/>
          </w:tcPr>
          <w:p w:rsidRPr="00D00F2B" w:rsidR="00A921A8" w:rsidP="005A3043" w:rsidRDefault="00A921A8" w14:paraId="77241DFC" w14:textId="77777777">
            <w:pPr>
              <w:jc w:val="center"/>
              <w:rPr>
                <w:rFonts w:cs="Arial"/>
                <w:b/>
                <w:sz w:val="16"/>
                <w:szCs w:val="16"/>
              </w:rPr>
            </w:pPr>
            <w:r w:rsidRPr="00D00F2B">
              <w:rPr>
                <w:rFonts w:cs="Arial"/>
                <w:b/>
                <w:sz w:val="16"/>
                <w:szCs w:val="16"/>
              </w:rPr>
              <w:t>INDICADOR</w:t>
            </w:r>
          </w:p>
        </w:tc>
      </w:tr>
      <w:tr w:rsidRPr="00D00F2B" w:rsidR="00920CCA" w:rsidTr="4B98F94F" w14:paraId="22B32B9A" w14:textId="77777777">
        <w:trPr>
          <w:trHeight w:val="763"/>
          <w:jc w:val="center"/>
        </w:trPr>
        <w:tc>
          <w:tcPr>
            <w:tcW w:w="0" w:type="auto"/>
            <w:shd w:val="clear" w:color="auto" w:fill="auto"/>
            <w:vAlign w:val="center"/>
          </w:tcPr>
          <w:p w:rsidRPr="00D00F2B" w:rsidR="00920CCA" w:rsidP="00D00F2B" w:rsidRDefault="00920CCA" w14:paraId="7AC179C5" w14:textId="77777777">
            <w:pPr>
              <w:jc w:val="center"/>
              <w:rPr>
                <w:rFonts w:cs="Arial"/>
                <w:sz w:val="16"/>
                <w:szCs w:val="16"/>
                <w:lang w:val="es-ES_tradnl" w:eastAsia="es-ES_tradnl"/>
              </w:rPr>
            </w:pPr>
            <w:r w:rsidRPr="00D00F2B">
              <w:rPr>
                <w:rFonts w:cs="Arial"/>
                <w:color w:val="000000"/>
                <w:sz w:val="16"/>
                <w:szCs w:val="16"/>
                <w:shd w:val="clear" w:color="auto" w:fill="FFFFFF"/>
                <w:lang w:val="es-ES_tradnl" w:eastAsia="es-ES_tradnl"/>
              </w:rPr>
              <w:t>Vincular 1.000 personas con discapacidad, cuidadores y cuidadoras, en actividades alternativas de salud.</w:t>
            </w:r>
          </w:p>
          <w:p w:rsidRPr="00D00F2B" w:rsidR="00920CCA" w:rsidP="00D00F2B" w:rsidRDefault="00920CCA" w14:paraId="1AC5CDBE" w14:textId="77777777">
            <w:pPr>
              <w:jc w:val="center"/>
              <w:rPr>
                <w:rFonts w:cs="Arial"/>
                <w:color w:val="FF0000"/>
                <w:sz w:val="16"/>
                <w:szCs w:val="16"/>
                <w:lang w:val="es-ES"/>
              </w:rPr>
            </w:pPr>
          </w:p>
        </w:tc>
        <w:tc>
          <w:tcPr>
            <w:tcW w:w="2889" w:type="dxa"/>
            <w:vAlign w:val="center"/>
          </w:tcPr>
          <w:p w:rsidRPr="00D00F2B" w:rsidR="00920CCA" w:rsidP="00D00F2B" w:rsidRDefault="00920CCA" w14:paraId="406D87C0"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Contribuir  al bienestar  y a la dignificación  de  las  personas  con  discapacidad, cuidadores, y cuidadoras de las 5 UPZ de la localidad de San Cristóbal, en articulación con el Consejo Local de Discapacidad  y  con  un  enfoque  diferencial,  desde  lo etario,  diverso, étnico  e  indígena y  de derechos  que  favorezcan  su desarrollo  físico,  psicológico,  emocional  y  a  su  autonomía  con  la vinculación a actividades alternativas de salud, de ayudas técnicas, laborales, artísticas, culturales y recreo deportivas.</w:t>
            </w:r>
          </w:p>
        </w:tc>
        <w:tc>
          <w:tcPr>
            <w:tcW w:w="1662" w:type="dxa"/>
            <w:vAlign w:val="center"/>
          </w:tcPr>
          <w:p w:rsidRPr="00D00F2B" w:rsidR="00920CCA" w:rsidP="00D00F2B" w:rsidRDefault="00920CCA" w14:paraId="77BCCA74" w14:textId="77777777">
            <w:pPr>
              <w:rPr>
                <w:rFonts w:cs="Arial"/>
                <w:color w:val="FF0000"/>
                <w:sz w:val="16"/>
                <w:szCs w:val="16"/>
              </w:rPr>
            </w:pPr>
            <w:r w:rsidRPr="00D00F2B">
              <w:rPr>
                <w:rFonts w:cs="Arial"/>
                <w:color w:val="000000"/>
                <w:sz w:val="16"/>
                <w:szCs w:val="16"/>
              </w:rPr>
              <w:t>Acciones complementarias</w:t>
            </w:r>
          </w:p>
          <w:p w:rsidRPr="00D00F2B" w:rsidR="00920CCA" w:rsidP="00D00F2B" w:rsidRDefault="00920CCA" w14:paraId="342D4C27" w14:textId="77777777">
            <w:pPr>
              <w:jc w:val="center"/>
              <w:rPr>
                <w:rFonts w:cs="Arial"/>
                <w:b/>
                <w:i/>
                <w:sz w:val="16"/>
                <w:szCs w:val="16"/>
                <w:highlight w:val="yellow"/>
              </w:rPr>
            </w:pPr>
          </w:p>
        </w:tc>
        <w:tc>
          <w:tcPr>
            <w:tcW w:w="1587" w:type="dxa"/>
            <w:vAlign w:val="center"/>
          </w:tcPr>
          <w:p w:rsidRPr="00D00F2B" w:rsidR="00920CCA" w:rsidP="00D00F2B" w:rsidRDefault="00920CCA" w14:paraId="63E05F1F" w14:textId="77777777">
            <w:pPr>
              <w:jc w:val="center"/>
              <w:rPr>
                <w:rFonts w:cs="Arial"/>
                <w:sz w:val="16"/>
                <w:szCs w:val="16"/>
                <w:lang w:val="es-ES_tradnl" w:eastAsia="es-ES_tradnl"/>
              </w:rPr>
            </w:pPr>
            <w:r w:rsidRPr="00D00F2B">
              <w:rPr>
                <w:rFonts w:cs="Arial"/>
                <w:color w:val="000000"/>
                <w:sz w:val="16"/>
                <w:szCs w:val="16"/>
                <w:shd w:val="clear" w:color="auto" w:fill="FFFFFF"/>
                <w:lang w:val="es-ES_tradnl" w:eastAsia="es-ES_tradnl"/>
              </w:rPr>
              <w:t>Vincular 1.000 personas con discapacidad, cuidadores y cuidadoras, en actividades alternativas de salud.</w:t>
            </w:r>
          </w:p>
          <w:p w:rsidRPr="00D00F2B" w:rsidR="00920CCA" w:rsidP="00D00F2B" w:rsidRDefault="00920CCA" w14:paraId="3572E399" w14:textId="77777777">
            <w:pPr>
              <w:jc w:val="center"/>
              <w:rPr>
                <w:rFonts w:cs="Arial"/>
                <w:color w:val="FF0000"/>
                <w:sz w:val="16"/>
                <w:szCs w:val="16"/>
                <w:lang w:val="es-ES"/>
              </w:rPr>
            </w:pPr>
          </w:p>
        </w:tc>
        <w:tc>
          <w:tcPr>
            <w:tcW w:w="1587" w:type="dxa"/>
            <w:vAlign w:val="center"/>
          </w:tcPr>
          <w:p w:rsidRPr="00D00F2B" w:rsidR="00B97E4C" w:rsidP="00D00F2B" w:rsidRDefault="00B97E4C" w14:paraId="1ADAAE21" w14:textId="77777777">
            <w:pPr>
              <w:jc w:val="center"/>
              <w:rPr>
                <w:rFonts w:cs="Arial"/>
                <w:color w:val="000000"/>
                <w:sz w:val="16"/>
                <w:szCs w:val="16"/>
                <w:shd w:val="clear" w:color="auto" w:fill="FFFFFF"/>
                <w:lang w:val="es-ES_tradnl" w:eastAsia="es-ES_tradnl"/>
              </w:rPr>
            </w:pPr>
            <w:r w:rsidRPr="00D00F2B">
              <w:rPr>
                <w:rFonts w:cs="Arial"/>
                <w:color w:val="000000"/>
                <w:sz w:val="16"/>
                <w:szCs w:val="16"/>
                <w:shd w:val="clear" w:color="auto" w:fill="FFFFFF"/>
                <w:lang w:val="es-ES_tradnl" w:eastAsia="es-ES_tradnl"/>
              </w:rPr>
              <w:t>Número  de  personas  con discapacidad, cuidadores y cuidadoras,  vinculados  en actividades  alternativas  de salud.</w:t>
            </w:r>
          </w:p>
          <w:p w:rsidRPr="00D00F2B" w:rsidR="00920CCA" w:rsidP="005A3043" w:rsidRDefault="00920CCA" w14:paraId="6CEB15CE" w14:textId="77777777">
            <w:pPr>
              <w:jc w:val="center"/>
              <w:rPr>
                <w:rFonts w:cs="Arial"/>
                <w:b/>
                <w:sz w:val="16"/>
                <w:szCs w:val="16"/>
              </w:rPr>
            </w:pPr>
          </w:p>
        </w:tc>
      </w:tr>
      <w:tr w:rsidRPr="00D00F2B" w:rsidR="00920CCA" w:rsidTr="4B98F94F" w14:paraId="3F1A8D2E" w14:textId="77777777">
        <w:trPr>
          <w:trHeight w:val="763"/>
          <w:jc w:val="center"/>
        </w:trPr>
        <w:tc>
          <w:tcPr>
            <w:tcW w:w="0" w:type="auto"/>
            <w:shd w:val="clear" w:color="auto" w:fill="auto"/>
            <w:vAlign w:val="center"/>
          </w:tcPr>
          <w:p w:rsidRPr="00D00F2B" w:rsidR="00920CCA" w:rsidP="00D00F2B" w:rsidRDefault="00920CCA" w14:paraId="563DC9FE" w14:textId="77777777">
            <w:pPr>
              <w:jc w:val="center"/>
              <w:rPr>
                <w:rFonts w:cs="Arial"/>
                <w:iCs/>
                <w:sz w:val="16"/>
                <w:szCs w:val="16"/>
              </w:rPr>
            </w:pPr>
            <w:r w:rsidRPr="00D00F2B">
              <w:rPr>
                <w:rFonts w:cs="Arial"/>
                <w:color w:val="000000"/>
                <w:sz w:val="16"/>
                <w:szCs w:val="16"/>
                <w:shd w:val="clear" w:color="auto" w:fill="FFFFFF"/>
                <w:lang w:val="es-ES_tradnl" w:eastAsia="es-ES_tradnl"/>
              </w:rPr>
              <w:t>Beneficiar 1.600 personas con discapacidad a través de Dispositivos de Asistencia Personal - Ayudas Técnicas (no incluidas en los Planes de Beneficios).</w:t>
            </w:r>
          </w:p>
        </w:tc>
        <w:tc>
          <w:tcPr>
            <w:tcW w:w="2889" w:type="dxa"/>
            <w:vAlign w:val="center"/>
          </w:tcPr>
          <w:p w:rsidRPr="00D00F2B" w:rsidR="00920CCA" w:rsidP="00D00F2B" w:rsidRDefault="00920CCA" w14:paraId="5F65AA1A"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Contribuir  al bienestar  y a la dignificación  de  las  personas  con  discapacidad, cuidadores, y cuidadoras de las 5 UPZ de la localidad de San Cristóbal, en articulación con el Consejo Local de Discapacidad  y  con  un  enfoque  diferencial,  desde  lo etario,  diverso, étnico  e  indígena y  de derechos  que  favorezcan  su desarrollo  físico,  psicológico,  emocional  y  a  su  autonomía  con  la vinculación a actividades alternativas de salud, de ayudas técnicas, laborales, artísticas, culturales y recreo deportivas.</w:t>
            </w:r>
          </w:p>
        </w:tc>
        <w:tc>
          <w:tcPr>
            <w:tcW w:w="1662" w:type="dxa"/>
            <w:vAlign w:val="center"/>
          </w:tcPr>
          <w:p w:rsidRPr="00D00F2B" w:rsidR="00920CCA" w:rsidP="00D00F2B" w:rsidRDefault="00920CCA" w14:paraId="66518E39" w14:textId="77777777">
            <w:pPr>
              <w:numPr>
                <w:ilvl w:val="0"/>
                <w:numId w:val="38"/>
              </w:numPr>
              <w:jc w:val="center"/>
              <w:rPr>
                <w:rFonts w:cs="Arial"/>
                <w:color w:val="FF0000"/>
                <w:sz w:val="16"/>
                <w:szCs w:val="16"/>
              </w:rPr>
            </w:pPr>
          </w:p>
          <w:p w:rsidRPr="00D00F2B" w:rsidR="00920CCA" w:rsidP="00D00F2B" w:rsidRDefault="00920CCA" w14:paraId="674F29EE" w14:textId="77777777">
            <w:pPr>
              <w:jc w:val="center"/>
              <w:rPr>
                <w:rFonts w:cs="Arial"/>
                <w:color w:val="FF0000"/>
                <w:sz w:val="16"/>
                <w:szCs w:val="16"/>
              </w:rPr>
            </w:pPr>
            <w:r w:rsidRPr="00D00F2B">
              <w:rPr>
                <w:rFonts w:cs="Arial"/>
                <w:color w:val="000000"/>
                <w:sz w:val="16"/>
                <w:szCs w:val="16"/>
              </w:rPr>
              <w:t>Dispositivos de asistencia personal</w:t>
            </w:r>
          </w:p>
          <w:p w:rsidRPr="00D00F2B" w:rsidR="00920CCA" w:rsidP="00D00F2B" w:rsidRDefault="00920CCA" w14:paraId="7E75FCD0" w14:textId="77777777">
            <w:pPr>
              <w:jc w:val="center"/>
              <w:rPr>
                <w:rFonts w:cs="Arial"/>
                <w:b/>
                <w:i/>
                <w:sz w:val="16"/>
                <w:szCs w:val="16"/>
                <w:highlight w:val="yellow"/>
              </w:rPr>
            </w:pPr>
          </w:p>
        </w:tc>
        <w:tc>
          <w:tcPr>
            <w:tcW w:w="1587" w:type="dxa"/>
            <w:vAlign w:val="center"/>
          </w:tcPr>
          <w:p w:rsidRPr="00D00F2B" w:rsidR="00920CCA" w:rsidP="00D00F2B" w:rsidRDefault="00920CCA" w14:paraId="48FA10F5" w14:textId="77777777">
            <w:pPr>
              <w:jc w:val="center"/>
              <w:rPr>
                <w:rFonts w:cs="Arial"/>
                <w:iCs/>
                <w:sz w:val="16"/>
                <w:szCs w:val="16"/>
              </w:rPr>
            </w:pPr>
            <w:r w:rsidRPr="00D00F2B">
              <w:rPr>
                <w:rFonts w:cs="Arial"/>
                <w:color w:val="000000"/>
                <w:sz w:val="16"/>
                <w:szCs w:val="16"/>
                <w:shd w:val="clear" w:color="auto" w:fill="FFFFFF"/>
                <w:lang w:val="es-ES_tradnl" w:eastAsia="es-ES_tradnl"/>
              </w:rPr>
              <w:t>Beneficiar 1.600 personas con discapacidad a través de Dispositivos de Asistencia Personal - Ayudas Técnicas (no incluidas en los Planes de Beneficios).</w:t>
            </w:r>
          </w:p>
        </w:tc>
        <w:tc>
          <w:tcPr>
            <w:tcW w:w="1587" w:type="dxa"/>
            <w:vAlign w:val="center"/>
          </w:tcPr>
          <w:p w:rsidRPr="00D00F2B" w:rsidR="004C2199" w:rsidP="00D00F2B" w:rsidRDefault="004C2199" w14:paraId="06A6BAFC"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con discapacidad   beneficiadas con Dispositivos de Asistencia Personal -Ayudas Técnicas (no incluidas  en  los  Planes  de Beneficios).</w:t>
            </w:r>
          </w:p>
        </w:tc>
      </w:tr>
      <w:tr w:rsidRPr="00D00F2B" w:rsidR="00920CCA" w:rsidTr="4B98F94F" w14:paraId="2DF7AA97" w14:textId="77777777">
        <w:trPr>
          <w:trHeight w:val="763"/>
          <w:jc w:val="center"/>
        </w:trPr>
        <w:tc>
          <w:tcPr>
            <w:tcW w:w="0" w:type="auto"/>
            <w:shd w:val="clear" w:color="auto" w:fill="auto"/>
            <w:vAlign w:val="center"/>
          </w:tcPr>
          <w:p w:rsidRPr="00D00F2B" w:rsidR="00920CCA" w:rsidP="00D00F2B" w:rsidRDefault="00920CCA" w14:paraId="168C4916"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1</w:t>
            </w:r>
            <w:r w:rsidRPr="00D00F2B" w:rsidR="005A3043">
              <w:rPr>
                <w:rFonts w:cs="Arial"/>
                <w:color w:val="000000"/>
                <w:sz w:val="16"/>
                <w:szCs w:val="16"/>
                <w:shd w:val="clear" w:color="auto" w:fill="FFFFFF"/>
                <w:lang w:val="es-ES_tradnl" w:eastAsia="es-ES_tradnl"/>
              </w:rPr>
              <w:t>.</w:t>
            </w:r>
            <w:r w:rsidRPr="00D00F2B">
              <w:rPr>
                <w:rFonts w:cs="Arial"/>
                <w:color w:val="000000"/>
                <w:sz w:val="16"/>
                <w:szCs w:val="16"/>
                <w:shd w:val="clear" w:color="auto" w:fill="FFFFFF"/>
                <w:lang w:val="es-ES_tradnl" w:eastAsia="es-ES_tradnl"/>
              </w:rPr>
              <w:t>000 personas a las acciones y estrategias de reconocimiento de los saberes ancestrales en medicina.</w:t>
            </w:r>
          </w:p>
        </w:tc>
        <w:tc>
          <w:tcPr>
            <w:tcW w:w="2889" w:type="dxa"/>
            <w:vAlign w:val="center"/>
          </w:tcPr>
          <w:p w:rsidRPr="00D00F2B" w:rsidR="00920CCA" w:rsidP="00D00F2B" w:rsidRDefault="005A3043" w14:paraId="0DC27D73"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Implementar  una  estrategia  que  contribuya  al  reconocimiento  de  los  saberes  ancestrales  en medicina con grupos étnico e indígenas de la localidad de San Cristóbal.</w:t>
            </w:r>
          </w:p>
        </w:tc>
        <w:tc>
          <w:tcPr>
            <w:tcW w:w="1662" w:type="dxa"/>
            <w:vAlign w:val="center"/>
          </w:tcPr>
          <w:p w:rsidRPr="00D00F2B" w:rsidR="00920CCA" w:rsidP="00D00F2B" w:rsidRDefault="00920CCA" w14:paraId="6A0E754F" w14:textId="77777777">
            <w:pPr>
              <w:jc w:val="center"/>
              <w:rPr>
                <w:rFonts w:cs="Arial"/>
                <w:b/>
                <w:i/>
                <w:sz w:val="16"/>
                <w:szCs w:val="16"/>
                <w:highlight w:val="yellow"/>
              </w:rPr>
            </w:pPr>
            <w:r w:rsidRPr="00D00F2B">
              <w:rPr>
                <w:rFonts w:cs="Arial"/>
                <w:color w:val="000000"/>
                <w:sz w:val="16"/>
                <w:szCs w:val="16"/>
              </w:rPr>
              <w:t>Saberes Ancestrales</w:t>
            </w:r>
          </w:p>
        </w:tc>
        <w:tc>
          <w:tcPr>
            <w:tcW w:w="1587" w:type="dxa"/>
            <w:vAlign w:val="center"/>
          </w:tcPr>
          <w:p w:rsidRPr="00D00F2B" w:rsidR="00920CCA" w:rsidP="00D00F2B" w:rsidRDefault="00920CCA" w14:paraId="496D7AB1"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1,000 personas a las acciones y estrategias de reconocimiento de los saberes ancestrales en medicina.</w:t>
            </w:r>
          </w:p>
        </w:tc>
        <w:tc>
          <w:tcPr>
            <w:tcW w:w="1587" w:type="dxa"/>
            <w:vAlign w:val="center"/>
          </w:tcPr>
          <w:p w:rsidRPr="00D00F2B" w:rsidR="00767C62" w:rsidP="00D00F2B" w:rsidRDefault="00C11231" w14:paraId="1417CE04"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vinculadas a las acciones y estrategias de reconocimiento de los saberes    ancestrales    en medicina</w:t>
            </w:r>
          </w:p>
        </w:tc>
      </w:tr>
      <w:tr w:rsidRPr="00D00F2B" w:rsidR="00920CCA" w:rsidTr="4B98F94F" w14:paraId="7DE49CE5" w14:textId="77777777">
        <w:trPr>
          <w:trHeight w:val="763"/>
          <w:jc w:val="center"/>
        </w:trPr>
        <w:tc>
          <w:tcPr>
            <w:tcW w:w="0" w:type="auto"/>
            <w:shd w:val="clear" w:color="auto" w:fill="auto"/>
            <w:vAlign w:val="center"/>
          </w:tcPr>
          <w:p w:rsidRPr="00D00F2B" w:rsidR="00920CCA" w:rsidP="00D00F2B" w:rsidRDefault="00920CCA" w14:paraId="3F40DAE2" w14:textId="77777777">
            <w:pPr>
              <w:widowControl w:val="0"/>
              <w:ind w:left="33" w:right="-4"/>
              <w:jc w:val="center"/>
              <w:rPr>
                <w:rFonts w:cs="Arial"/>
                <w:iCs/>
                <w:sz w:val="16"/>
                <w:szCs w:val="16"/>
              </w:rPr>
            </w:pPr>
            <w:r w:rsidRPr="00D00F2B">
              <w:rPr>
                <w:rFonts w:cs="Arial"/>
                <w:color w:val="000000"/>
                <w:sz w:val="16"/>
                <w:szCs w:val="16"/>
                <w:shd w:val="clear" w:color="auto" w:fill="FFFFFF"/>
                <w:lang w:val="es-ES_tradnl" w:eastAsia="es-ES_tradnl"/>
              </w:rPr>
              <w:t>Vincular 1.100 personas a las acciones desarrolladas desde los dispositivos de base comunitaria en respuesta al consumo de SPA.</w:t>
            </w:r>
          </w:p>
        </w:tc>
        <w:tc>
          <w:tcPr>
            <w:tcW w:w="2889" w:type="dxa"/>
            <w:vAlign w:val="center"/>
          </w:tcPr>
          <w:p w:rsidRPr="00D00F2B" w:rsidR="00920CCA" w:rsidP="00D00F2B" w:rsidRDefault="005A3043" w14:paraId="0F4631F8"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Implementar  acciones  y  campañas  de  prevención  y  de  atención  por  el riesgo  del consumo  de sustancias  psicoactivas  en  colegios,  parques  y  territorios  identificados  de  la  localidad de  San Cristóbal.</w:t>
            </w:r>
          </w:p>
        </w:tc>
        <w:tc>
          <w:tcPr>
            <w:tcW w:w="1662" w:type="dxa"/>
            <w:vAlign w:val="center"/>
          </w:tcPr>
          <w:p w:rsidRPr="00D00F2B" w:rsidR="00920CCA" w:rsidP="00D00F2B" w:rsidRDefault="00920CCA" w14:paraId="10FDAA0E" w14:textId="77777777">
            <w:pPr>
              <w:jc w:val="center"/>
              <w:rPr>
                <w:rFonts w:cs="Arial"/>
                <w:color w:val="000000"/>
                <w:sz w:val="16"/>
                <w:szCs w:val="16"/>
              </w:rPr>
            </w:pPr>
          </w:p>
          <w:p w:rsidRPr="00D00F2B" w:rsidR="005A3043" w:rsidP="005A3043" w:rsidRDefault="005A3043" w14:paraId="774AF2BF" w14:textId="77777777">
            <w:pPr>
              <w:jc w:val="center"/>
              <w:rPr>
                <w:rFonts w:cs="Arial"/>
                <w:color w:val="000000"/>
                <w:sz w:val="16"/>
                <w:szCs w:val="16"/>
              </w:rPr>
            </w:pPr>
          </w:p>
          <w:p w:rsidRPr="00D00F2B" w:rsidR="00920CCA" w:rsidP="00D00F2B" w:rsidRDefault="005A3043" w14:paraId="7F8FC5D3" w14:textId="77777777">
            <w:pPr>
              <w:jc w:val="center"/>
              <w:rPr>
                <w:rFonts w:cs="Arial"/>
                <w:b/>
                <w:i/>
                <w:sz w:val="16"/>
                <w:szCs w:val="16"/>
                <w:highlight w:val="yellow"/>
              </w:rPr>
            </w:pPr>
            <w:r w:rsidRPr="00D00F2B">
              <w:rPr>
                <w:rFonts w:cs="Arial"/>
                <w:color w:val="000000"/>
                <w:sz w:val="16"/>
                <w:szCs w:val="16"/>
              </w:rPr>
              <w:t>Disminución Factores de Riesgo SPA</w:t>
            </w:r>
            <w:r w:rsidRPr="00D00F2B" w:rsidDel="008C1319">
              <w:rPr>
                <w:rFonts w:cs="Arial"/>
                <w:color w:val="000000"/>
                <w:sz w:val="16"/>
                <w:szCs w:val="16"/>
              </w:rPr>
              <w:t xml:space="preserve"> </w:t>
            </w:r>
          </w:p>
        </w:tc>
        <w:tc>
          <w:tcPr>
            <w:tcW w:w="1587" w:type="dxa"/>
            <w:vAlign w:val="center"/>
          </w:tcPr>
          <w:p w:rsidRPr="00D00F2B" w:rsidR="00920CCA" w:rsidP="00D00F2B" w:rsidRDefault="00920CCA" w14:paraId="32A7D769" w14:textId="77777777">
            <w:pPr>
              <w:widowControl w:val="0"/>
              <w:ind w:left="33" w:right="-4"/>
              <w:jc w:val="center"/>
              <w:rPr>
                <w:rFonts w:cs="Arial"/>
                <w:iCs/>
                <w:sz w:val="16"/>
                <w:szCs w:val="16"/>
              </w:rPr>
            </w:pPr>
            <w:r w:rsidRPr="00D00F2B">
              <w:rPr>
                <w:rFonts w:cs="Arial"/>
                <w:color w:val="000000"/>
                <w:sz w:val="16"/>
                <w:szCs w:val="16"/>
                <w:shd w:val="clear" w:color="auto" w:fill="FFFFFF"/>
                <w:lang w:val="es-ES_tradnl" w:eastAsia="es-ES_tradnl"/>
              </w:rPr>
              <w:t>Vincular 1.100 personas a las acciones desarrolladas desde los dispositivos de base comunitaria en respuesta al consumo de SPA.</w:t>
            </w:r>
          </w:p>
        </w:tc>
        <w:tc>
          <w:tcPr>
            <w:tcW w:w="1587" w:type="dxa"/>
            <w:vAlign w:val="center"/>
          </w:tcPr>
          <w:p w:rsidRPr="00D00F2B" w:rsidR="00920CCA" w:rsidP="00D00F2B" w:rsidRDefault="00A506D0" w14:paraId="65EB9BAF"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vinculadas  a  las  acciones desarrolladas    desde    los dispositivos de base comunitaria en respuesta al consumo de SPA</w:t>
            </w:r>
          </w:p>
        </w:tc>
      </w:tr>
      <w:tr w:rsidRPr="00D00F2B" w:rsidR="00920CCA" w:rsidTr="4B98F94F" w14:paraId="6FC87DAF" w14:textId="77777777">
        <w:trPr>
          <w:trHeight w:val="763"/>
          <w:jc w:val="center"/>
        </w:trPr>
        <w:tc>
          <w:tcPr>
            <w:tcW w:w="0" w:type="auto"/>
            <w:shd w:val="clear" w:color="auto" w:fill="auto"/>
            <w:vAlign w:val="center"/>
          </w:tcPr>
          <w:p w:rsidRPr="00D00F2B" w:rsidR="00920CCA" w:rsidP="00D00F2B" w:rsidRDefault="00920CCA" w14:paraId="0776DCED" w14:textId="77777777">
            <w:pPr>
              <w:jc w:val="center"/>
              <w:rPr>
                <w:rFonts w:cs="Arial"/>
                <w:sz w:val="16"/>
                <w:szCs w:val="16"/>
                <w:lang w:val="es-ES_tradnl" w:eastAsia="es-ES_tradnl"/>
              </w:rPr>
            </w:pPr>
            <w:r w:rsidRPr="00D00F2B">
              <w:rPr>
                <w:rFonts w:cs="Arial"/>
                <w:color w:val="000000"/>
                <w:sz w:val="16"/>
                <w:szCs w:val="16"/>
                <w:shd w:val="clear" w:color="auto" w:fill="FFFFFF"/>
                <w:lang w:val="es-ES_tradnl" w:eastAsia="es-ES_tradnl"/>
              </w:rPr>
              <w:lastRenderedPageBreak/>
              <w:t>Vincular 2.400 personas en acciones complementarias de la estrategia territorial de salud.</w:t>
            </w:r>
          </w:p>
          <w:p w:rsidRPr="00D00F2B" w:rsidR="00920CCA" w:rsidP="00D00F2B" w:rsidRDefault="00920CCA" w14:paraId="7A292896" w14:textId="77777777">
            <w:pPr>
              <w:jc w:val="center"/>
              <w:rPr>
                <w:rFonts w:cs="Arial"/>
                <w:iCs/>
                <w:sz w:val="16"/>
                <w:szCs w:val="16"/>
              </w:rPr>
            </w:pPr>
          </w:p>
        </w:tc>
        <w:tc>
          <w:tcPr>
            <w:tcW w:w="2889" w:type="dxa"/>
            <w:vAlign w:val="center"/>
          </w:tcPr>
          <w:p w:rsidRPr="00D00F2B" w:rsidR="00920CCA" w:rsidP="00D00F2B" w:rsidRDefault="00920CCA" w14:paraId="5A73C07D" w14:textId="77777777">
            <w:pPr>
              <w:jc w:val="center"/>
              <w:rPr>
                <w:rFonts w:cs="Arial"/>
                <w:b/>
                <w:i/>
                <w:sz w:val="16"/>
                <w:szCs w:val="16"/>
                <w:highlight w:val="yellow"/>
              </w:rPr>
            </w:pPr>
            <w:r w:rsidRPr="00D00F2B">
              <w:rPr>
                <w:rFonts w:cs="Arial"/>
                <w:color w:val="000000"/>
                <w:sz w:val="16"/>
                <w:szCs w:val="16"/>
                <w:shd w:val="clear" w:color="auto" w:fill="FFFFFF"/>
                <w:lang w:val="es-ES_tradnl" w:eastAsia="es-ES_tradnl"/>
              </w:rPr>
              <w:t>Implementar acciones de apoyo a la co-inversión en la estrategia territorial de salud, a través de campañas de prevención y autocuidado para mejorar las condiciones de salud de los habitantes en las cinco UPZ de la localidad de San Cristóbal.</w:t>
            </w:r>
          </w:p>
        </w:tc>
        <w:tc>
          <w:tcPr>
            <w:tcW w:w="1662" w:type="dxa"/>
            <w:vAlign w:val="center"/>
          </w:tcPr>
          <w:p w:rsidRPr="00D00F2B" w:rsidR="00920CCA" w:rsidP="4B98F94F" w:rsidRDefault="41A8DF98" w14:paraId="74CD9967" w14:textId="27687AAE">
            <w:pPr>
              <w:jc w:val="center"/>
              <w:rPr>
                <w:rFonts w:cs="Arial"/>
                <w:b/>
                <w:bCs/>
                <w:i/>
                <w:iCs/>
                <w:sz w:val="16"/>
                <w:szCs w:val="16"/>
                <w:highlight w:val="yellow"/>
              </w:rPr>
            </w:pPr>
            <w:r w:rsidRPr="4B98F94F">
              <w:rPr>
                <w:rFonts w:cs="Arial"/>
                <w:color w:val="000000" w:themeColor="text1"/>
                <w:sz w:val="16"/>
                <w:szCs w:val="16"/>
              </w:rPr>
              <w:t>Estrategia Territorial de Salud.</w:t>
            </w:r>
          </w:p>
        </w:tc>
        <w:tc>
          <w:tcPr>
            <w:tcW w:w="1587" w:type="dxa"/>
            <w:vAlign w:val="center"/>
          </w:tcPr>
          <w:p w:rsidRPr="00D00F2B" w:rsidR="00920CCA" w:rsidP="00D00F2B" w:rsidRDefault="00920CCA" w14:paraId="645C0182" w14:textId="77777777">
            <w:pPr>
              <w:jc w:val="center"/>
              <w:rPr>
                <w:rFonts w:cs="Arial"/>
                <w:iCs/>
                <w:sz w:val="16"/>
                <w:szCs w:val="16"/>
              </w:rPr>
            </w:pPr>
            <w:r w:rsidRPr="00D00F2B">
              <w:rPr>
                <w:rFonts w:cs="Arial"/>
                <w:color w:val="000000"/>
                <w:sz w:val="16"/>
                <w:szCs w:val="16"/>
                <w:shd w:val="clear" w:color="auto" w:fill="FFFFFF"/>
                <w:lang w:val="es-ES_tradnl" w:eastAsia="es-ES_tradnl"/>
              </w:rPr>
              <w:t>Vincular 2.400 personas en acciones complementarias de la estrategia territorial de salud.</w:t>
            </w:r>
          </w:p>
        </w:tc>
        <w:tc>
          <w:tcPr>
            <w:tcW w:w="1587" w:type="dxa"/>
            <w:vAlign w:val="center"/>
          </w:tcPr>
          <w:p w:rsidRPr="00D00F2B" w:rsidR="002A60DB" w:rsidP="00D00F2B" w:rsidRDefault="001A3A4C" w14:paraId="390FCC4D" w14:textId="77777777">
            <w:pPr>
              <w:jc w:val="center"/>
              <w:rPr>
                <w:rFonts w:cs="Arial"/>
                <w:sz w:val="16"/>
                <w:szCs w:val="16"/>
                <w:highlight w:val="yellow"/>
              </w:rPr>
            </w:pPr>
            <w:r w:rsidRPr="00D00F2B">
              <w:rPr>
                <w:rFonts w:cs="Arial"/>
                <w:color w:val="000000"/>
                <w:sz w:val="16"/>
                <w:szCs w:val="16"/>
                <w:shd w:val="clear" w:color="auto" w:fill="FFFFFF"/>
                <w:lang w:val="es-ES_tradnl" w:eastAsia="es-ES_tradnl"/>
              </w:rPr>
              <w:t>Número de personas vinculadas  en  las  acciones complementarias     de     la estrategia territorial de salud</w:t>
            </w:r>
          </w:p>
        </w:tc>
      </w:tr>
    </w:tbl>
    <w:p w:rsidRPr="00D00F2B" w:rsidR="00D779D2" w:rsidP="00CB0EC5" w:rsidRDefault="00D779D2" w14:paraId="2191599E" w14:textId="77777777">
      <w:pPr>
        <w:autoSpaceDE w:val="0"/>
        <w:autoSpaceDN w:val="0"/>
        <w:adjustRightInd w:val="0"/>
        <w:rPr>
          <w:rFonts w:cs="Arial"/>
          <w:color w:val="FF0000"/>
          <w:sz w:val="20"/>
        </w:rPr>
      </w:pPr>
    </w:p>
    <w:p w:rsidR="00D00F2B" w:rsidP="00D00F2B" w:rsidRDefault="00D00F2B" w14:paraId="7673E5AE" w14:textId="77777777">
      <w:pPr>
        <w:pStyle w:val="Subttulo"/>
        <w:numPr>
          <w:ilvl w:val="0"/>
          <w:numId w:val="0"/>
        </w:numPr>
        <w:ind w:left="1068"/>
        <w:rPr>
          <w:rFonts w:ascii="Arial" w:hAnsi="Arial" w:cs="Arial"/>
          <w:sz w:val="20"/>
          <w:szCs w:val="20"/>
        </w:rPr>
      </w:pPr>
      <w:bookmarkStart w:name="_Toc251320108" w:id="12"/>
      <w:bookmarkStart w:name="_Toc251066189" w:id="13"/>
    </w:p>
    <w:p w:rsidRPr="00D00F2B" w:rsidR="004A289C" w:rsidP="00EC631A" w:rsidRDefault="004A289C" w14:paraId="7BD81672" w14:textId="77777777">
      <w:pPr>
        <w:pStyle w:val="Subttulo"/>
        <w:numPr>
          <w:ilvl w:val="0"/>
          <w:numId w:val="5"/>
        </w:numPr>
        <w:rPr>
          <w:rFonts w:ascii="Arial" w:hAnsi="Arial" w:cs="Arial"/>
          <w:sz w:val="20"/>
          <w:szCs w:val="20"/>
        </w:rPr>
      </w:pPr>
      <w:r w:rsidRPr="00D00F2B">
        <w:rPr>
          <w:rFonts w:ascii="Arial" w:hAnsi="Arial" w:cs="Arial"/>
          <w:sz w:val="20"/>
          <w:szCs w:val="20"/>
        </w:rPr>
        <w:t>RESULTADOS E IMPACTOS DEL PROYECTO</w:t>
      </w:r>
      <w:bookmarkEnd w:id="12"/>
    </w:p>
    <w:p w:rsidRPr="00D00F2B" w:rsidR="004A289C" w:rsidP="004A289C" w:rsidRDefault="004A289C" w14:paraId="041D98D7" w14:textId="77777777">
      <w:pPr>
        <w:pStyle w:val="Subttulo"/>
        <w:numPr>
          <w:ilvl w:val="0"/>
          <w:numId w:val="0"/>
        </w:numPr>
        <w:ind w:left="720"/>
        <w:rPr>
          <w:rFonts w:ascii="Arial" w:hAnsi="Arial" w:cs="Arial"/>
          <w:sz w:val="20"/>
          <w:szCs w:val="20"/>
        </w:rPr>
      </w:pPr>
    </w:p>
    <w:tbl>
      <w:tblPr>
        <w:tblW w:w="10184"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184"/>
      </w:tblGrid>
      <w:tr w:rsidRPr="00D00F2B" w:rsidR="004A289C" w14:paraId="167947B6" w14:textId="77777777">
        <w:trPr>
          <w:trHeight w:val="1020"/>
          <w:jc w:val="center"/>
        </w:trPr>
        <w:tc>
          <w:tcPr>
            <w:tcW w:w="10184" w:type="dxa"/>
            <w:shd w:val="clear" w:color="auto" w:fill="DBDBDB"/>
          </w:tcPr>
          <w:p w:rsidRPr="00D00F2B" w:rsidR="004A289C" w:rsidP="00E56073" w:rsidRDefault="004A289C" w14:paraId="5AB7C0C5" w14:textId="77777777">
            <w:pPr>
              <w:ind w:left="360"/>
              <w:rPr>
                <w:rFonts w:cs="Arial"/>
                <w:b/>
                <w:sz w:val="20"/>
              </w:rPr>
            </w:pPr>
          </w:p>
          <w:p w:rsidRPr="00D00F2B" w:rsidR="004A289C" w:rsidP="004A289C" w:rsidRDefault="004A289C" w14:paraId="5A3ABF5A" w14:textId="77777777">
            <w:pPr>
              <w:pStyle w:val="Subttulo"/>
              <w:numPr>
                <w:ilvl w:val="0"/>
                <w:numId w:val="0"/>
              </w:numPr>
              <w:ind w:left="762" w:hanging="402"/>
              <w:rPr>
                <w:rFonts w:ascii="Arial" w:hAnsi="Arial" w:cs="Arial"/>
                <w:sz w:val="20"/>
                <w:szCs w:val="20"/>
              </w:rPr>
            </w:pPr>
            <w:r w:rsidRPr="00D00F2B">
              <w:rPr>
                <w:rFonts w:ascii="Arial" w:hAnsi="Arial" w:cs="Arial"/>
                <w:sz w:val="20"/>
                <w:szCs w:val="20"/>
              </w:rPr>
              <w:t>RESULTADOS E IMPACTOS DEL PROYECTO</w:t>
            </w:r>
          </w:p>
          <w:p w:rsidRPr="00D00F2B" w:rsidR="004A289C" w:rsidP="00E56073" w:rsidRDefault="004A289C" w14:paraId="55B33694" w14:textId="77777777">
            <w:pPr>
              <w:ind w:left="360"/>
              <w:rPr>
                <w:rFonts w:cs="Arial"/>
                <w:sz w:val="20"/>
              </w:rPr>
            </w:pPr>
          </w:p>
          <w:p w:rsidRPr="00D00F2B" w:rsidR="004A289C" w:rsidP="00E56073" w:rsidRDefault="004A289C" w14:paraId="16E77CC8" w14:textId="77777777">
            <w:pPr>
              <w:ind w:left="360"/>
              <w:rPr>
                <w:rFonts w:cs="Arial"/>
                <w:i/>
                <w:sz w:val="20"/>
              </w:rPr>
            </w:pPr>
            <w:r w:rsidRPr="00D00F2B">
              <w:rPr>
                <w:rFonts w:cs="Arial"/>
                <w:i/>
                <w:sz w:val="20"/>
              </w:rPr>
              <w:t>Ingrese</w:t>
            </w:r>
            <w:r w:rsidRPr="00D00F2B" w:rsidR="00B621A1">
              <w:rPr>
                <w:rFonts w:cs="Arial"/>
                <w:i/>
                <w:sz w:val="20"/>
              </w:rPr>
              <w:t xml:space="preserve"> </w:t>
            </w:r>
            <w:r w:rsidRPr="00D00F2B" w:rsidR="00EE2517">
              <w:rPr>
                <w:rFonts w:cs="Arial"/>
                <w:i/>
                <w:sz w:val="20"/>
              </w:rPr>
              <w:t xml:space="preserve">los </w:t>
            </w:r>
            <w:r w:rsidRPr="00D00F2B" w:rsidR="00EE2517">
              <w:rPr>
                <w:rFonts w:cs="Arial"/>
                <w:b/>
                <w:i/>
                <w:sz w:val="20"/>
              </w:rPr>
              <w:t xml:space="preserve">resultados </w:t>
            </w:r>
            <w:r w:rsidRPr="00D00F2B" w:rsidR="00EE2517">
              <w:rPr>
                <w:rFonts w:cs="Arial"/>
                <w:i/>
                <w:sz w:val="20"/>
              </w:rPr>
              <w:t>puntuales que</w:t>
            </w:r>
            <w:r w:rsidRPr="00D00F2B" w:rsidR="006F5104">
              <w:rPr>
                <w:rFonts w:cs="Arial"/>
                <w:i/>
                <w:sz w:val="20"/>
              </w:rPr>
              <w:t xml:space="preserve"> se espera obtener con el</w:t>
            </w:r>
            <w:r w:rsidRPr="00D00F2B" w:rsidR="00B621A1">
              <w:rPr>
                <w:rFonts w:cs="Arial"/>
                <w:i/>
                <w:sz w:val="20"/>
              </w:rPr>
              <w:t xml:space="preserve"> </w:t>
            </w:r>
            <w:r w:rsidRPr="00D00F2B" w:rsidR="00EE2517">
              <w:rPr>
                <w:rFonts w:cs="Arial"/>
                <w:i/>
                <w:sz w:val="20"/>
              </w:rPr>
              <w:t>proyecto en términos de los beneficios generados</w:t>
            </w:r>
            <w:r w:rsidRPr="00D00F2B" w:rsidR="004C4F55">
              <w:rPr>
                <w:rFonts w:cs="Arial"/>
                <w:i/>
                <w:sz w:val="20"/>
              </w:rPr>
              <w:t>.</w:t>
            </w:r>
          </w:p>
          <w:p w:rsidRPr="00D00F2B" w:rsidR="004A289C" w:rsidP="00E56073" w:rsidRDefault="004A289C" w14:paraId="4455F193" w14:textId="77777777">
            <w:pPr>
              <w:ind w:left="360"/>
              <w:rPr>
                <w:rFonts w:cs="Arial"/>
                <w:sz w:val="20"/>
              </w:rPr>
            </w:pPr>
          </w:p>
        </w:tc>
      </w:tr>
      <w:tr w:rsidRPr="00D00F2B" w:rsidR="004A289C" w14:paraId="0F069BF6" w14:textId="77777777">
        <w:trPr>
          <w:trHeight w:val="1025"/>
          <w:jc w:val="center"/>
        </w:trPr>
        <w:tc>
          <w:tcPr>
            <w:tcW w:w="10184" w:type="dxa"/>
            <w:vAlign w:val="center"/>
          </w:tcPr>
          <w:p w:rsidRPr="00D00F2B" w:rsidR="004A289C" w:rsidP="00E56073" w:rsidRDefault="004A289C" w14:paraId="1C2776EB" w14:textId="77777777">
            <w:pPr>
              <w:ind w:left="720"/>
              <w:jc w:val="left"/>
              <w:rPr>
                <w:rFonts w:cs="Arial"/>
                <w:b/>
                <w:sz w:val="20"/>
              </w:rPr>
            </w:pPr>
          </w:p>
          <w:p w:rsidRPr="00D00F2B" w:rsidR="004A289C" w:rsidP="00E56073" w:rsidRDefault="00EE2517" w14:paraId="10853EE7" w14:textId="77777777">
            <w:pPr>
              <w:ind w:left="708"/>
              <w:jc w:val="left"/>
              <w:rPr>
                <w:rFonts w:cs="Arial"/>
                <w:b/>
                <w:sz w:val="20"/>
              </w:rPr>
            </w:pPr>
            <w:r w:rsidRPr="00D00F2B">
              <w:rPr>
                <w:rFonts w:cs="Arial"/>
                <w:b/>
                <w:sz w:val="20"/>
              </w:rPr>
              <w:t>Beneficios:</w:t>
            </w:r>
          </w:p>
          <w:p w:rsidRPr="00D00F2B" w:rsidR="00EE2517" w:rsidP="00E56073" w:rsidRDefault="00EE2517" w14:paraId="15342E60" w14:textId="77777777">
            <w:pPr>
              <w:ind w:left="708"/>
              <w:jc w:val="left"/>
              <w:rPr>
                <w:rFonts w:cs="Arial"/>
                <w:b/>
                <w:sz w:val="20"/>
              </w:rPr>
            </w:pPr>
          </w:p>
          <w:p w:rsidRPr="00D00F2B" w:rsidR="004A289C" w:rsidP="00D00F2B" w:rsidRDefault="00916691" w14:paraId="663A82F4" w14:textId="77777777">
            <w:pPr>
              <w:ind w:left="360"/>
              <w:rPr>
                <w:rFonts w:cs="Arial"/>
                <w:sz w:val="20"/>
                <w:lang w:val="es-ES_tradnl"/>
              </w:rPr>
            </w:pPr>
            <w:r w:rsidRPr="00D00F2B">
              <w:rPr>
                <w:rFonts w:cs="Arial"/>
                <w:sz w:val="20"/>
                <w:lang w:val="es-ES_tradnl"/>
              </w:rPr>
              <w:t>Inclusión social y mayor grado de independencia d</w:t>
            </w:r>
            <w:r w:rsidRPr="00D00F2B" w:rsidR="00BF0AC6">
              <w:rPr>
                <w:rFonts w:cs="Arial"/>
                <w:sz w:val="20"/>
                <w:lang w:val="es-ES_tradnl"/>
              </w:rPr>
              <w:t xml:space="preserve">e las personas con discapacidad, </w:t>
            </w:r>
            <w:r w:rsidRPr="00D00F2B" w:rsidR="00AA337F">
              <w:rPr>
                <w:rFonts w:cs="Arial"/>
                <w:sz w:val="20"/>
                <w:lang w:val="es-ES_tradnl"/>
              </w:rPr>
              <w:t xml:space="preserve">cuidadores y población étnica, así como identificación e intervención preventiva y psicosocial de jóvenes y familias con </w:t>
            </w:r>
            <w:r w:rsidRPr="00D00F2B" w:rsidR="004A4542">
              <w:rPr>
                <w:rFonts w:cs="Arial"/>
                <w:sz w:val="20"/>
                <w:lang w:val="es-ES_tradnl"/>
              </w:rPr>
              <w:t>implicaciones relacionadas</w:t>
            </w:r>
            <w:r w:rsidRPr="00D00F2B" w:rsidR="00AA337F">
              <w:rPr>
                <w:rFonts w:cs="Arial"/>
                <w:sz w:val="20"/>
                <w:lang w:val="es-ES_tradnl"/>
              </w:rPr>
              <w:t xml:space="preserve"> con el consumo de SPA habitantes de la localidad de San Cristóbal, </w:t>
            </w:r>
            <w:r w:rsidRPr="00D00F2B">
              <w:rPr>
                <w:rFonts w:cs="Arial"/>
                <w:sz w:val="20"/>
                <w:lang w:val="es-ES_tradnl"/>
              </w:rPr>
              <w:t>aportando al mejoramiento de su calidad de vida</w:t>
            </w:r>
            <w:r w:rsidRPr="00D00F2B" w:rsidR="00AA337F">
              <w:rPr>
                <w:rFonts w:cs="Arial"/>
                <w:sz w:val="20"/>
                <w:lang w:val="es-ES_tradnl"/>
              </w:rPr>
              <w:t xml:space="preserve"> y salud.</w:t>
            </w:r>
          </w:p>
        </w:tc>
      </w:tr>
      <w:tr w:rsidRPr="00D00F2B" w:rsidR="004A289C" w14:paraId="402E1D99" w14:textId="77777777">
        <w:trPr>
          <w:trHeight w:val="57"/>
          <w:jc w:val="center"/>
        </w:trPr>
        <w:tc>
          <w:tcPr>
            <w:tcW w:w="10184" w:type="dxa"/>
            <w:vAlign w:val="center"/>
          </w:tcPr>
          <w:p w:rsidRPr="00D00F2B" w:rsidR="004A289C" w:rsidP="00E56073" w:rsidRDefault="004A289C" w14:paraId="5EB89DE8" w14:textId="77777777">
            <w:pPr>
              <w:ind w:left="720"/>
              <w:jc w:val="left"/>
              <w:rPr>
                <w:rFonts w:cs="Arial"/>
                <w:b/>
                <w:sz w:val="20"/>
              </w:rPr>
            </w:pPr>
          </w:p>
          <w:p w:rsidRPr="00D00F2B" w:rsidR="00993B86" w:rsidP="00993B86" w:rsidRDefault="00993B86" w14:paraId="676518CD" w14:textId="77777777">
            <w:pPr>
              <w:ind w:left="708"/>
              <w:jc w:val="left"/>
              <w:rPr>
                <w:rFonts w:cs="Arial"/>
                <w:b/>
                <w:color w:val="2E74B5"/>
                <w:sz w:val="20"/>
              </w:rPr>
            </w:pPr>
            <w:r w:rsidRPr="00D00F2B">
              <w:rPr>
                <w:rFonts w:cs="Arial"/>
                <w:b/>
                <w:sz w:val="20"/>
              </w:rPr>
              <w:t>Resultados</w:t>
            </w:r>
            <w:r w:rsidRPr="00D00F2B">
              <w:rPr>
                <w:rFonts w:cs="Arial"/>
                <w:b/>
                <w:color w:val="2E74B5"/>
                <w:sz w:val="20"/>
              </w:rPr>
              <w:t xml:space="preserve">: </w:t>
            </w:r>
          </w:p>
          <w:p w:rsidRPr="00D00F2B" w:rsidR="00AC535E" w:rsidP="00993B86" w:rsidRDefault="00AC535E" w14:paraId="7D62D461" w14:textId="77777777">
            <w:pPr>
              <w:ind w:left="708"/>
              <w:jc w:val="left"/>
              <w:rPr>
                <w:rFonts w:cs="Arial"/>
                <w:b/>
                <w:color w:val="2E74B5"/>
                <w:sz w:val="20"/>
              </w:rPr>
            </w:pPr>
          </w:p>
          <w:p w:rsidRPr="00D00F2B" w:rsidR="00EA00DC" w:rsidP="00D00F2B" w:rsidRDefault="00EA00DC" w14:paraId="434D5F3C" w14:textId="77777777">
            <w:pPr>
              <w:numPr>
                <w:ilvl w:val="0"/>
                <w:numId w:val="40"/>
              </w:numPr>
              <w:jc w:val="left"/>
              <w:rPr>
                <w:rFonts w:cs="Arial"/>
                <w:sz w:val="20"/>
                <w:lang w:val="es-ES_tradnl"/>
              </w:rPr>
            </w:pPr>
            <w:r w:rsidRPr="00D00F2B">
              <w:rPr>
                <w:rFonts w:cs="Arial"/>
                <w:sz w:val="20"/>
                <w:lang w:val="es-ES_tradnl"/>
              </w:rPr>
              <w:t>Posicionamiento local de las habilidades  y destrezas de  personas con discapacidad  y  papel fundamental de  cuidadores y cuidadoras, en actividades alternativas de salud</w:t>
            </w:r>
          </w:p>
          <w:p w:rsidRPr="00D00F2B" w:rsidR="00EA00DC" w:rsidP="00D00F2B" w:rsidRDefault="00EA00DC" w14:paraId="181DACE0" w14:textId="77777777">
            <w:pPr>
              <w:numPr>
                <w:ilvl w:val="0"/>
                <w:numId w:val="40"/>
              </w:numPr>
              <w:jc w:val="left"/>
              <w:rPr>
                <w:rFonts w:cs="Arial"/>
                <w:sz w:val="20"/>
                <w:lang w:val="es-ES_tradnl"/>
              </w:rPr>
            </w:pPr>
            <w:r w:rsidRPr="00D00F2B">
              <w:rPr>
                <w:rFonts w:cs="Arial"/>
                <w:sz w:val="20"/>
                <w:lang w:val="es-ES_tradnl"/>
              </w:rPr>
              <w:t>Conocimiento a profundidad de los determinantes sociales, ambientales, biológicos, conductuales, sociales, económicos, laborales y culturales que influyen en el consumo de SPA, fortaleciendo el impacto de intervenciones ejecutadas desde el presente proyecto.</w:t>
            </w:r>
          </w:p>
          <w:p w:rsidRPr="00D00F2B" w:rsidR="00EA00DC" w:rsidP="00D00F2B" w:rsidRDefault="00EA00DC" w14:paraId="7E424DCC" w14:textId="77777777">
            <w:pPr>
              <w:numPr>
                <w:ilvl w:val="0"/>
                <w:numId w:val="40"/>
              </w:numPr>
              <w:jc w:val="left"/>
              <w:rPr>
                <w:rFonts w:cs="Arial"/>
                <w:sz w:val="20"/>
                <w:lang w:val="es-ES_tradnl"/>
              </w:rPr>
            </w:pPr>
            <w:r w:rsidRPr="00D00F2B">
              <w:rPr>
                <w:rFonts w:cs="Arial"/>
                <w:sz w:val="20"/>
                <w:lang w:val="es-ES_tradnl"/>
              </w:rPr>
              <w:t xml:space="preserve">Inclusión de personas con diagnóstico de las 7 discapacidades en la entrega de dispositivos de asistencia personal </w:t>
            </w:r>
          </w:p>
          <w:p w:rsidRPr="00D00F2B" w:rsidR="00017818" w:rsidP="00D00F2B" w:rsidRDefault="00EA00DC" w14:paraId="609686E9" w14:textId="77777777">
            <w:pPr>
              <w:numPr>
                <w:ilvl w:val="0"/>
                <w:numId w:val="40"/>
              </w:numPr>
              <w:jc w:val="left"/>
              <w:rPr>
                <w:rFonts w:cs="Arial"/>
                <w:sz w:val="20"/>
                <w:lang w:val="es-ES_tradnl"/>
              </w:rPr>
            </w:pPr>
            <w:r w:rsidRPr="00D00F2B">
              <w:rPr>
                <w:rFonts w:cs="Arial"/>
                <w:sz w:val="20"/>
                <w:lang w:val="es-ES_tradnl"/>
              </w:rPr>
              <w:t xml:space="preserve">Fortalecimiento de las acciones complementarias intersectoriales y comunitarias en salud a nivel territorial, a través de la intervención de los determinantes sociales en diferentes espacios de vida. </w:t>
            </w:r>
          </w:p>
        </w:tc>
      </w:tr>
    </w:tbl>
    <w:p w:rsidRPr="00D00F2B" w:rsidR="004A289C" w:rsidP="00E363EF" w:rsidRDefault="004A289C" w14:paraId="078B034E" w14:textId="77777777">
      <w:pPr>
        <w:pStyle w:val="Subttulo"/>
        <w:numPr>
          <w:ilvl w:val="0"/>
          <w:numId w:val="0"/>
        </w:numPr>
        <w:ind w:left="720" w:hanging="720"/>
        <w:rPr>
          <w:rFonts w:ascii="Arial" w:hAnsi="Arial" w:cs="Arial"/>
          <w:sz w:val="20"/>
          <w:szCs w:val="20"/>
          <w:lang w:val="es-ES"/>
        </w:rPr>
      </w:pPr>
    </w:p>
    <w:p w:rsidRPr="00D00F2B" w:rsidR="00D779D2" w:rsidP="00E363EF" w:rsidRDefault="00D779D2" w14:paraId="492506DD" w14:textId="77777777">
      <w:pPr>
        <w:pStyle w:val="Subttulo"/>
        <w:numPr>
          <w:ilvl w:val="0"/>
          <w:numId w:val="0"/>
        </w:numPr>
        <w:ind w:left="720" w:hanging="720"/>
        <w:rPr>
          <w:rFonts w:ascii="Arial" w:hAnsi="Arial" w:cs="Arial"/>
          <w:sz w:val="20"/>
          <w:szCs w:val="20"/>
          <w:lang w:val="es-ES"/>
        </w:rPr>
      </w:pPr>
    </w:p>
    <w:p w:rsidRPr="00D00F2B" w:rsidR="00D779D2" w:rsidP="00D00F2B" w:rsidRDefault="00D779D2" w14:paraId="5D69F09B" w14:textId="77777777">
      <w:pPr>
        <w:pStyle w:val="Subttulo"/>
        <w:numPr>
          <w:ilvl w:val="0"/>
          <w:numId w:val="5"/>
        </w:numPr>
        <w:rPr>
          <w:rFonts w:ascii="Arial" w:hAnsi="Arial" w:cs="Arial"/>
          <w:sz w:val="20"/>
          <w:szCs w:val="20"/>
        </w:rPr>
      </w:pPr>
      <w:r w:rsidRPr="00D00F2B">
        <w:rPr>
          <w:rFonts w:ascii="Arial" w:hAnsi="Arial" w:cs="Arial"/>
          <w:sz w:val="20"/>
          <w:szCs w:val="20"/>
        </w:rPr>
        <w:t>HOJA DE VIDA DEL PROYECTO</w:t>
      </w:r>
    </w:p>
    <w:p w:rsidRPr="00D00F2B" w:rsidR="00D779D2" w:rsidP="00E363EF" w:rsidRDefault="00D779D2" w14:paraId="31CD0C16" w14:textId="77777777">
      <w:pPr>
        <w:pStyle w:val="Subttulo"/>
        <w:numPr>
          <w:ilvl w:val="0"/>
          <w:numId w:val="0"/>
        </w:numPr>
        <w:ind w:left="720" w:hanging="720"/>
        <w:rPr>
          <w:rFonts w:ascii="Arial" w:hAnsi="Arial" w:cs="Arial"/>
          <w:sz w:val="20"/>
          <w:szCs w:val="20"/>
          <w:lang w:val="es-ES"/>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D00F2B" w:rsidR="00D779D2" w:rsidTr="7C3D8AE0" w14:paraId="51EB91CC" w14:textId="77777777">
        <w:trPr>
          <w:jc w:val="center"/>
        </w:trPr>
        <w:tc>
          <w:tcPr>
            <w:tcW w:w="10078" w:type="dxa"/>
            <w:shd w:val="clear" w:color="auto" w:fill="DBDBDB" w:themeFill="accent3" w:themeFillTint="66"/>
            <w:tcMar/>
          </w:tcPr>
          <w:p w:rsidRPr="00D00F2B" w:rsidR="00D779D2" w:rsidP="00D779D2" w:rsidRDefault="00D779D2" w14:paraId="41EFC909" w14:textId="77777777">
            <w:pPr>
              <w:ind w:left="360"/>
              <w:jc w:val="left"/>
              <w:rPr>
                <w:rFonts w:cs="Arial"/>
                <w:b/>
                <w:sz w:val="20"/>
              </w:rPr>
            </w:pPr>
            <w:r w:rsidRPr="00D00F2B">
              <w:rPr>
                <w:rFonts w:cs="Arial"/>
                <w:b/>
                <w:sz w:val="20"/>
              </w:rPr>
              <w:t>VIABILIDAD Y ACTUALIZACIONES</w:t>
            </w:r>
          </w:p>
          <w:p w:rsidRPr="00D00F2B" w:rsidR="00D779D2" w:rsidP="00D779D2" w:rsidRDefault="00D779D2" w14:paraId="6D7DD5B6" w14:textId="77777777">
            <w:pPr>
              <w:ind w:left="360"/>
              <w:rPr>
                <w:rFonts w:cs="Arial"/>
                <w:i/>
                <w:sz w:val="20"/>
              </w:rPr>
            </w:pPr>
            <w:r w:rsidRPr="00D00F2B">
              <w:rPr>
                <w:rFonts w:cs="Arial"/>
                <w:i/>
                <w:sz w:val="20"/>
              </w:rPr>
              <w:t>Especifique los aspectos relevantes del proyecto, que deban tenerse en cuenta para la formulación y ejecución del mismo.</w:t>
            </w:r>
            <w:r w:rsidRPr="00D00F2B" w:rsidDel="0059714E">
              <w:rPr>
                <w:rFonts w:cs="Arial"/>
                <w:i/>
                <w:sz w:val="20"/>
              </w:rPr>
              <w:t xml:space="preserve"> </w:t>
            </w:r>
          </w:p>
          <w:p w:rsidRPr="00D00F2B" w:rsidR="00D779D2" w:rsidP="00D779D2" w:rsidRDefault="00D779D2" w14:paraId="7FD8715F" w14:textId="77777777">
            <w:pPr>
              <w:rPr>
                <w:rFonts w:cs="Arial"/>
                <w:sz w:val="20"/>
              </w:rPr>
            </w:pPr>
          </w:p>
        </w:tc>
      </w:tr>
      <w:tr w:rsidRPr="00D00F2B" w:rsidR="00D779D2" w:rsidTr="7C3D8AE0" w14:paraId="0ACC5983" w14:textId="77777777">
        <w:trPr>
          <w:jc w:val="center"/>
        </w:trPr>
        <w:tc>
          <w:tcPr>
            <w:tcW w:w="10078" w:type="dxa"/>
            <w:tcMar/>
            <w:vAlign w:val="center"/>
          </w:tcPr>
          <w:p w:rsidRPr="00D00F2B" w:rsidR="00D779D2" w:rsidP="00D779D2" w:rsidRDefault="00D779D2" w14:paraId="6BDFDFC2" w14:textId="77777777">
            <w:pPr>
              <w:ind w:left="708"/>
              <w:jc w:val="left"/>
              <w:rPr>
                <w:rFonts w:cs="Arial"/>
                <w:b/>
                <w:sz w:val="20"/>
              </w:rPr>
            </w:pPr>
          </w:p>
          <w:p w:rsidRPr="00D00F2B" w:rsidR="00D779D2" w:rsidP="0D5D30BC" w:rsidRDefault="15A35607" w14:paraId="1CC8F649" w14:textId="2511DD8B">
            <w:pPr>
              <w:ind w:left="708"/>
              <w:jc w:val="left"/>
              <w:rPr>
                <w:rFonts w:cs="Arial"/>
                <w:b/>
                <w:bCs/>
                <w:color w:val="000000"/>
                <w:sz w:val="20"/>
              </w:rPr>
            </w:pPr>
            <w:r w:rsidRPr="0D5D30BC">
              <w:rPr>
                <w:rFonts w:cs="Arial"/>
                <w:b/>
                <w:bCs/>
                <w:color w:val="000000" w:themeColor="text1"/>
                <w:sz w:val="20"/>
              </w:rPr>
              <w:t>(</w:t>
            </w:r>
            <w:r w:rsidRPr="0D5D30BC" w:rsidR="05E34B5F">
              <w:rPr>
                <w:rFonts w:cs="Arial"/>
                <w:b/>
                <w:bCs/>
                <w:color w:val="000000" w:themeColor="text1"/>
                <w:sz w:val="20"/>
              </w:rPr>
              <w:t>1</w:t>
            </w:r>
            <w:r w:rsidRPr="0D5D30BC" w:rsidR="00D00F2B">
              <w:rPr>
                <w:rFonts w:cs="Arial"/>
                <w:b/>
                <w:bCs/>
                <w:color w:val="000000" w:themeColor="text1"/>
                <w:sz w:val="20"/>
              </w:rPr>
              <w:t>2</w:t>
            </w:r>
            <w:r w:rsidRPr="0D5D30BC" w:rsidR="05E34B5F">
              <w:rPr>
                <w:rFonts w:cs="Arial"/>
                <w:b/>
                <w:bCs/>
                <w:color w:val="000000" w:themeColor="text1"/>
                <w:sz w:val="20"/>
              </w:rPr>
              <w:t>/11/2020</w:t>
            </w:r>
            <w:r w:rsidRPr="0D5D30BC">
              <w:rPr>
                <w:rFonts w:cs="Arial"/>
                <w:b/>
                <w:bCs/>
                <w:color w:val="000000" w:themeColor="text1"/>
                <w:sz w:val="20"/>
              </w:rPr>
              <w:t>): INSCRITO</w:t>
            </w:r>
          </w:p>
          <w:p w:rsidRPr="00D00F2B" w:rsidR="00D779D2" w:rsidP="00D779D2" w:rsidRDefault="00D779D2" w14:paraId="00F03A6D" w14:textId="77777777">
            <w:pPr>
              <w:ind w:left="708"/>
              <w:jc w:val="left"/>
              <w:rPr>
                <w:rFonts w:cs="Arial"/>
                <w:b/>
                <w:sz w:val="20"/>
              </w:rPr>
            </w:pPr>
          </w:p>
          <w:p w:rsidRPr="00D00F2B" w:rsidR="00A921A8" w:rsidP="6760DD4D" w:rsidRDefault="00A921A8" w14:paraId="7F1DC9B8" w14:textId="387C9355">
            <w:pPr>
              <w:ind w:left="708"/>
              <w:jc w:val="left"/>
              <w:rPr>
                <w:rFonts w:cs="Arial"/>
                <w:b/>
                <w:bCs/>
                <w:color w:val="000000" w:themeColor="text1"/>
                <w:sz w:val="20"/>
              </w:rPr>
            </w:pPr>
            <w:r w:rsidRPr="6760DD4D">
              <w:rPr>
                <w:rFonts w:cs="Arial"/>
                <w:b/>
                <w:bCs/>
                <w:color w:val="000000" w:themeColor="text1"/>
                <w:sz w:val="20"/>
              </w:rPr>
              <w:t>(</w:t>
            </w:r>
            <w:r w:rsidRPr="6760DD4D" w:rsidR="37F5665E">
              <w:rPr>
                <w:rFonts w:cs="Arial"/>
                <w:b/>
                <w:bCs/>
                <w:color w:val="000000" w:themeColor="text1"/>
                <w:sz w:val="20"/>
              </w:rPr>
              <w:t>21/12/2020</w:t>
            </w:r>
            <w:r w:rsidRPr="6760DD4D">
              <w:rPr>
                <w:rFonts w:cs="Arial"/>
                <w:b/>
                <w:bCs/>
                <w:color w:val="000000" w:themeColor="text1"/>
                <w:sz w:val="20"/>
              </w:rPr>
              <w:t>): REGISTRO</w:t>
            </w:r>
          </w:p>
          <w:p w:rsidRPr="00D00F2B" w:rsidR="00D779D2" w:rsidP="5433A529" w:rsidRDefault="00D779D2" w14:paraId="6930E822" w14:textId="77777777">
            <w:pPr>
              <w:ind w:left="708"/>
              <w:jc w:val="left"/>
              <w:rPr>
                <w:rFonts w:cs="Arial"/>
                <w:b/>
                <w:bCs/>
                <w:sz w:val="20"/>
              </w:rPr>
            </w:pPr>
          </w:p>
          <w:p w:rsidR="631CF5CE" w:rsidP="5433A529" w:rsidRDefault="631CF5CE" w14:paraId="11CC679F" w14:textId="24BB14B2">
            <w:pPr>
              <w:ind w:left="708"/>
              <w:jc w:val="left"/>
              <w:rPr>
                <w:color w:val="000000" w:themeColor="text1"/>
                <w:szCs w:val="24"/>
              </w:rPr>
            </w:pPr>
            <w:r w:rsidRPr="5433A529">
              <w:rPr>
                <w:rFonts w:cs="Arial"/>
                <w:b/>
                <w:bCs/>
                <w:color w:val="000000" w:themeColor="text1"/>
                <w:sz w:val="20"/>
              </w:rPr>
              <w:t>ACTUALIZACIONES</w:t>
            </w:r>
          </w:p>
          <w:p w:rsidR="5433A529" w:rsidP="5433A529" w:rsidRDefault="5433A529" w14:paraId="3EDF3C78" w14:textId="65516F65">
            <w:pPr>
              <w:ind w:left="708"/>
              <w:jc w:val="left"/>
              <w:rPr>
                <w:b/>
                <w:bCs/>
                <w:color w:val="000000" w:themeColor="text1"/>
                <w:szCs w:val="24"/>
              </w:rPr>
            </w:pPr>
          </w:p>
          <w:p w:rsidRPr="006430D3" w:rsidR="006430D3" w:rsidP="5433A529" w:rsidRDefault="631CF5CE" w14:paraId="2D0AB6FC" w14:textId="5EB54AE4">
            <w:pPr>
              <w:ind w:left="708"/>
              <w:rPr>
                <w:rFonts w:cs="Arial"/>
                <w:color w:val="000000" w:themeColor="text1"/>
                <w:sz w:val="20"/>
              </w:rPr>
            </w:pPr>
            <w:r w:rsidRPr="5433A529">
              <w:rPr>
                <w:rFonts w:cs="Arial"/>
                <w:b/>
                <w:bCs/>
                <w:color w:val="000000" w:themeColor="text1"/>
                <w:sz w:val="20"/>
              </w:rPr>
              <w:t xml:space="preserve">05/01/2022: </w:t>
            </w:r>
            <w:r w:rsidRPr="5433A529">
              <w:rPr>
                <w:rFonts w:cs="Arial"/>
                <w:color w:val="000000" w:themeColor="text1"/>
                <w:sz w:val="20"/>
              </w:rPr>
              <w:t>Se ajusta presupuesto vigencia 2022, Responsable Laura Cuesta Villate. Equipo de planeación. </w:t>
            </w:r>
          </w:p>
          <w:p w:rsidR="5433A529" w:rsidP="5433A529" w:rsidRDefault="5433A529" w14:paraId="0FFC02A6" w14:textId="39AD6C5C">
            <w:pPr>
              <w:ind w:left="708"/>
              <w:rPr>
                <w:color w:val="000000" w:themeColor="text1"/>
                <w:szCs w:val="24"/>
              </w:rPr>
            </w:pPr>
          </w:p>
          <w:p w:rsidR="5433A529" w:rsidP="5433A529" w:rsidRDefault="0763713D" w14:paraId="46191E45" w14:textId="281D6338">
            <w:pPr>
              <w:ind w:left="708"/>
              <w:rPr>
                <w:rFonts w:cs="Arial"/>
                <w:color w:val="000000" w:themeColor="text1"/>
                <w:sz w:val="20"/>
              </w:rPr>
            </w:pPr>
            <w:r w:rsidRPr="598BE43B">
              <w:rPr>
                <w:rFonts w:cs="Arial"/>
                <w:b/>
                <w:bCs/>
                <w:color w:val="000000" w:themeColor="text1"/>
                <w:sz w:val="20"/>
              </w:rPr>
              <w:t>03/06/2022</w:t>
            </w:r>
            <w:r w:rsidRPr="598BE43B">
              <w:rPr>
                <w:rFonts w:cs="Arial"/>
                <w:color w:val="000000" w:themeColor="text1"/>
                <w:sz w:val="20"/>
              </w:rPr>
              <w:t>: Se ajusta la descripción de las actividades de la vigencia 2022 en los componentes “</w:t>
            </w:r>
            <w:r w:rsidRPr="598BE43B" w:rsidR="2B9219C2">
              <w:rPr>
                <w:rFonts w:cs="Arial"/>
                <w:color w:val="000000" w:themeColor="text1"/>
                <w:sz w:val="20"/>
              </w:rPr>
              <w:t xml:space="preserve">Acciones complementarias”, “Dispositivos de asistencia personal”, “Estrategia Territorial de Salud”, “Saberes Ancestrales”, “Disminución Factores de Riesgo SPA”. </w:t>
            </w:r>
            <w:r w:rsidRPr="598BE43B">
              <w:rPr>
                <w:rFonts w:cs="Arial"/>
                <w:color w:val="000000" w:themeColor="text1"/>
                <w:sz w:val="20"/>
              </w:rPr>
              <w:t>Responsables,</w:t>
            </w:r>
            <w:r w:rsidRPr="598BE43B" w:rsidR="2B9219C2">
              <w:rPr>
                <w:rFonts w:cs="Arial"/>
                <w:color w:val="000000" w:themeColor="text1"/>
                <w:sz w:val="20"/>
              </w:rPr>
              <w:t xml:space="preserve"> Daza</w:t>
            </w:r>
            <w:r w:rsidRPr="598BE43B">
              <w:rPr>
                <w:rFonts w:cs="Arial"/>
                <w:color w:val="000000" w:themeColor="text1"/>
                <w:sz w:val="20"/>
              </w:rPr>
              <w:t>. Equipo de salud.</w:t>
            </w:r>
          </w:p>
          <w:p w:rsidR="598BE43B" w:rsidP="598BE43B" w:rsidRDefault="598BE43B" w14:paraId="24BB579B" w14:textId="3C9487F3">
            <w:pPr>
              <w:ind w:left="708"/>
              <w:rPr>
                <w:rFonts w:cs="Arial"/>
                <w:color w:val="000000" w:themeColor="text1"/>
                <w:sz w:val="20"/>
              </w:rPr>
            </w:pPr>
          </w:p>
          <w:p w:rsidR="4093F6B6" w:rsidP="598BE43B" w:rsidRDefault="60187C39" w14:paraId="0295B448" w14:textId="744806D0">
            <w:pPr>
              <w:ind w:left="708"/>
              <w:rPr>
                <w:rFonts w:cs="Arial"/>
                <w:color w:val="000000" w:themeColor="text1"/>
                <w:sz w:val="20"/>
              </w:rPr>
            </w:pPr>
            <w:r w:rsidRPr="1956CE21">
              <w:rPr>
                <w:rFonts w:cs="Arial"/>
                <w:b/>
                <w:bCs/>
                <w:color w:val="000000" w:themeColor="text1"/>
                <w:sz w:val="20"/>
              </w:rPr>
              <w:t xml:space="preserve">15/09/2022: </w:t>
            </w:r>
            <w:r w:rsidRPr="1956CE21">
              <w:rPr>
                <w:rFonts w:cs="Arial"/>
                <w:color w:val="000000" w:themeColor="text1"/>
                <w:sz w:val="20"/>
              </w:rPr>
              <w:t>Se actualiza los componentes DISMINUCIÓN FACTORES DE RIESGO SPA en la descripción del componente con la identificación del trazador presupuestal asignado. Responsable de la actualización Estefanía Martínez - Equipo de Planeación.</w:t>
            </w:r>
          </w:p>
          <w:p w:rsidR="1956CE21" w:rsidP="1956CE21" w:rsidRDefault="1956CE21" w14:paraId="5BAFDB30" w14:textId="432C6651">
            <w:pPr>
              <w:ind w:left="708"/>
              <w:rPr>
                <w:rFonts w:cs="Arial"/>
                <w:color w:val="000000" w:themeColor="text1"/>
                <w:sz w:val="20"/>
              </w:rPr>
            </w:pPr>
          </w:p>
          <w:p w:rsidR="742B363D" w:rsidP="1956CE21" w:rsidRDefault="742B363D" w14:paraId="43EA362E" w14:textId="39462A0B">
            <w:pPr>
              <w:ind w:left="708"/>
              <w:rPr>
                <w:rFonts w:cs="Arial"/>
                <w:color w:val="000000" w:themeColor="text1"/>
                <w:sz w:val="20"/>
              </w:rPr>
            </w:pPr>
            <w:r w:rsidRPr="7C3D8AE0" w:rsidR="5AD4287E">
              <w:rPr>
                <w:rFonts w:cs="Arial"/>
                <w:b w:val="1"/>
                <w:bCs w:val="1"/>
                <w:color w:val="000000" w:themeColor="text1" w:themeTint="FF" w:themeShade="FF"/>
                <w:sz w:val="20"/>
                <w:szCs w:val="20"/>
              </w:rPr>
              <w:t>11/01/2023:</w:t>
            </w:r>
            <w:r w:rsidRPr="7C3D8AE0" w:rsidR="5AD4287E">
              <w:rPr>
                <w:rFonts w:cs="Arial"/>
                <w:color w:val="000000" w:themeColor="text1" w:themeTint="FF" w:themeShade="FF"/>
                <w:sz w:val="20"/>
                <w:szCs w:val="20"/>
              </w:rPr>
              <w:t xml:space="preserve"> Se ajusta el presupuesto de la vigencia 2022, por movimiento de recursos entre metas. Responsable de la actualización Diana Pilar García Huérfano - Equipo de Planeación.</w:t>
            </w:r>
          </w:p>
          <w:p w:rsidR="7C3D8AE0" w:rsidP="7C3D8AE0" w:rsidRDefault="7C3D8AE0" w14:paraId="55943B53" w14:textId="55139E35">
            <w:pPr>
              <w:pStyle w:val="Normal"/>
              <w:ind w:left="708"/>
              <w:rPr>
                <w:rFonts w:cs="Arial"/>
                <w:color w:val="000000" w:themeColor="text1" w:themeTint="FF" w:themeShade="FF"/>
                <w:sz w:val="20"/>
                <w:szCs w:val="20"/>
              </w:rPr>
            </w:pPr>
          </w:p>
          <w:p w:rsidR="5B14FBA1" w:rsidP="7C3D8AE0" w:rsidRDefault="5B14FBA1" w14:paraId="3328905D" w14:textId="6782328D">
            <w:pPr>
              <w:pStyle w:val="Normal"/>
              <w:ind w:left="708"/>
              <w:rPr>
                <w:rFonts w:ascii="Arial" w:hAnsi="Arial" w:eastAsia="Arial" w:cs="Arial"/>
                <w:noProof w:val="0"/>
                <w:sz w:val="20"/>
                <w:szCs w:val="20"/>
                <w:lang w:val="es-CO"/>
              </w:rPr>
            </w:pPr>
            <w:r w:rsidRPr="7C3D8AE0" w:rsidR="5B14FBA1">
              <w:rPr>
                <w:rFonts w:ascii="Arial" w:hAnsi="Arial" w:eastAsia="Arial" w:cs="Arial"/>
                <w:b w:val="1"/>
                <w:bCs w:val="1"/>
                <w:i w:val="0"/>
                <w:iCs w:val="0"/>
                <w:caps w:val="0"/>
                <w:smallCaps w:val="0"/>
                <w:noProof w:val="0"/>
                <w:color w:val="000000" w:themeColor="text1" w:themeTint="FF" w:themeShade="FF"/>
                <w:sz w:val="19"/>
                <w:szCs w:val="19"/>
                <w:lang w:val="es-CO"/>
              </w:rPr>
              <w:t xml:space="preserve">09/10/2023: ACTUALIZACIÓN – </w:t>
            </w:r>
            <w:r w:rsidRPr="7C3D8AE0" w:rsidR="5B14FBA1">
              <w:rPr>
                <w:rFonts w:ascii="Arial" w:hAnsi="Arial" w:eastAsia="Arial" w:cs="Arial"/>
                <w:b w:val="0"/>
                <w:bCs w:val="0"/>
                <w:i w:val="0"/>
                <w:iCs w:val="0"/>
                <w:caps w:val="0"/>
                <w:smallCaps w:val="0"/>
                <w:noProof w:val="0"/>
                <w:color w:val="000000" w:themeColor="text1" w:themeTint="FF" w:themeShade="FF"/>
                <w:sz w:val="19"/>
                <w:szCs w:val="19"/>
                <w:lang w:val="es-CO"/>
              </w:rPr>
              <w:t>Se realiza ajuste en el apartado de PROSPECTIVAS FINANCIERAS Y DE COBERTURA en el presupuesto de las metas de la vigencia 2023 atendiendo las necesidades de los procesos de formulación.  Responsable Laura Cuesta Villate. Equipo de planeación</w:t>
            </w:r>
          </w:p>
          <w:p w:rsidR="598BE43B" w:rsidP="598BE43B" w:rsidRDefault="598BE43B" w14:paraId="10F4B6B2" w14:textId="703699A2">
            <w:pPr>
              <w:ind w:left="708"/>
              <w:rPr>
                <w:rFonts w:cs="Arial"/>
                <w:color w:val="000000" w:themeColor="text1"/>
                <w:sz w:val="20"/>
              </w:rPr>
            </w:pPr>
          </w:p>
          <w:p w:rsidRPr="00D00F2B" w:rsidR="00D779D2" w:rsidP="00D00F2B" w:rsidRDefault="00D779D2" w14:paraId="20E36DAB" w14:textId="77777777">
            <w:pPr>
              <w:jc w:val="left"/>
              <w:rPr>
                <w:rFonts w:cs="Arial"/>
                <w:b/>
                <w:sz w:val="20"/>
              </w:rPr>
            </w:pPr>
          </w:p>
        </w:tc>
      </w:tr>
    </w:tbl>
    <w:p w:rsidRPr="00D00F2B" w:rsidR="00D779D2" w:rsidP="00E363EF" w:rsidRDefault="00D779D2" w14:paraId="32D85219" w14:textId="77777777">
      <w:pPr>
        <w:pStyle w:val="Subttulo"/>
        <w:numPr>
          <w:ilvl w:val="0"/>
          <w:numId w:val="0"/>
        </w:numPr>
        <w:ind w:left="720" w:hanging="720"/>
        <w:rPr>
          <w:rFonts w:ascii="Arial" w:hAnsi="Arial" w:cs="Arial"/>
          <w:sz w:val="20"/>
          <w:szCs w:val="20"/>
          <w:lang w:val="es-ES"/>
        </w:rPr>
      </w:pPr>
    </w:p>
    <w:p w:rsidRPr="00D00F2B" w:rsidR="00D779D2" w:rsidP="00E363EF" w:rsidRDefault="00D779D2" w14:paraId="0CE19BC3" w14:textId="77777777">
      <w:pPr>
        <w:pStyle w:val="Subttulo"/>
        <w:numPr>
          <w:ilvl w:val="0"/>
          <w:numId w:val="0"/>
        </w:numPr>
        <w:ind w:left="720" w:hanging="720"/>
        <w:rPr>
          <w:rFonts w:ascii="Arial" w:hAnsi="Arial" w:cs="Arial"/>
          <w:sz w:val="20"/>
          <w:szCs w:val="20"/>
          <w:lang w:val="es-ES"/>
        </w:rPr>
      </w:pPr>
    </w:p>
    <w:p w:rsidRPr="00D00F2B" w:rsidR="005A4CFC" w:rsidP="00D00F2B" w:rsidRDefault="00AF1BDE" w14:paraId="0BA066C8" w14:textId="77777777">
      <w:pPr>
        <w:pStyle w:val="Subttulo"/>
        <w:numPr>
          <w:ilvl w:val="0"/>
          <w:numId w:val="5"/>
        </w:numPr>
        <w:rPr>
          <w:rFonts w:ascii="Arial" w:hAnsi="Arial" w:cs="Arial"/>
          <w:sz w:val="20"/>
          <w:szCs w:val="20"/>
        </w:rPr>
      </w:pPr>
      <w:r w:rsidRPr="00D00F2B">
        <w:rPr>
          <w:rFonts w:ascii="Arial" w:hAnsi="Arial" w:cs="Arial"/>
          <w:sz w:val="20"/>
          <w:szCs w:val="20"/>
        </w:rPr>
        <w:t>OBSERVACIONES</w:t>
      </w:r>
      <w:bookmarkEnd w:id="13"/>
    </w:p>
    <w:p w:rsidRPr="00D00F2B" w:rsidR="00B45A26" w:rsidP="00D92AD7" w:rsidRDefault="00B45A26" w14:paraId="63966B72"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D00F2B" w:rsidR="00B45A26" w14:paraId="4B75FEB8" w14:textId="77777777">
        <w:trPr>
          <w:jc w:val="center"/>
        </w:trPr>
        <w:tc>
          <w:tcPr>
            <w:tcW w:w="10078" w:type="dxa"/>
            <w:shd w:val="clear" w:color="auto" w:fill="DBDBDB"/>
          </w:tcPr>
          <w:p w:rsidRPr="00D00F2B" w:rsidR="00B45A26" w:rsidP="00D92AD7" w:rsidRDefault="00B45A26" w14:paraId="23536548" w14:textId="77777777">
            <w:pPr>
              <w:ind w:left="360"/>
              <w:rPr>
                <w:rFonts w:cs="Arial"/>
                <w:b/>
                <w:sz w:val="20"/>
              </w:rPr>
            </w:pPr>
          </w:p>
          <w:p w:rsidRPr="00D00F2B" w:rsidR="00B45A26" w:rsidP="00D92AD7" w:rsidRDefault="00AF1BDE" w14:paraId="3C7FB30A" w14:textId="77777777">
            <w:pPr>
              <w:ind w:left="360"/>
              <w:jc w:val="left"/>
              <w:rPr>
                <w:rFonts w:cs="Arial"/>
                <w:b/>
                <w:sz w:val="20"/>
              </w:rPr>
            </w:pPr>
            <w:r w:rsidRPr="00D00F2B">
              <w:rPr>
                <w:rFonts w:cs="Arial"/>
                <w:b/>
                <w:sz w:val="20"/>
              </w:rPr>
              <w:t xml:space="preserve">OBSERVACIONES </w:t>
            </w:r>
            <w:r w:rsidRPr="00D00F2B" w:rsidR="00B45A26">
              <w:rPr>
                <w:rFonts w:cs="Arial"/>
                <w:b/>
                <w:sz w:val="20"/>
              </w:rPr>
              <w:t>DEL PROYECTO</w:t>
            </w:r>
          </w:p>
          <w:p w:rsidRPr="00D00F2B" w:rsidR="002239EF" w:rsidP="0059714E" w:rsidRDefault="0059714E" w14:paraId="74EE0148" w14:textId="77777777">
            <w:pPr>
              <w:ind w:left="360"/>
              <w:rPr>
                <w:rFonts w:cs="Arial"/>
                <w:i/>
                <w:sz w:val="20"/>
              </w:rPr>
            </w:pPr>
            <w:r w:rsidRPr="00D00F2B">
              <w:rPr>
                <w:rFonts w:cs="Arial"/>
                <w:i/>
                <w:sz w:val="20"/>
              </w:rPr>
              <w:t>Especifique los aspectos relevantes del proyecto, que deban tenerse en cuenta para la formulación y ejecución del mismo.</w:t>
            </w:r>
            <w:r w:rsidRPr="00D00F2B" w:rsidDel="0059714E">
              <w:rPr>
                <w:rFonts w:cs="Arial"/>
                <w:i/>
                <w:sz w:val="20"/>
              </w:rPr>
              <w:t xml:space="preserve"> </w:t>
            </w:r>
          </w:p>
          <w:p w:rsidRPr="00D00F2B" w:rsidR="0071401D" w:rsidP="0059714E" w:rsidRDefault="0071401D" w14:paraId="271AE1F2" w14:textId="77777777">
            <w:pPr>
              <w:rPr>
                <w:rFonts w:cs="Arial"/>
                <w:sz w:val="20"/>
              </w:rPr>
            </w:pPr>
          </w:p>
        </w:tc>
      </w:tr>
      <w:tr w:rsidRPr="00D00F2B" w:rsidR="00B45A26" w14:paraId="70F1795D" w14:textId="77777777">
        <w:trPr>
          <w:jc w:val="center"/>
        </w:trPr>
        <w:tc>
          <w:tcPr>
            <w:tcW w:w="10078" w:type="dxa"/>
            <w:vAlign w:val="center"/>
          </w:tcPr>
          <w:p w:rsidRPr="00D00F2B" w:rsidR="00B45A26" w:rsidP="00D92AD7" w:rsidRDefault="00B45A26" w14:paraId="4AE5B7AF" w14:textId="77777777">
            <w:pPr>
              <w:ind w:left="708"/>
              <w:jc w:val="left"/>
              <w:rPr>
                <w:rFonts w:cs="Arial"/>
                <w:b/>
                <w:sz w:val="20"/>
              </w:rPr>
            </w:pPr>
          </w:p>
          <w:p w:rsidRPr="00D00F2B" w:rsidR="000B2DFB" w:rsidP="00D00F2B" w:rsidRDefault="000B2DFB" w14:paraId="09D1ACC1" w14:textId="77777777">
            <w:pPr>
              <w:numPr>
                <w:ilvl w:val="0"/>
                <w:numId w:val="41"/>
              </w:numPr>
              <w:rPr>
                <w:rFonts w:cs="Arial"/>
                <w:sz w:val="20"/>
                <w:lang w:val="es-ES_tradnl"/>
              </w:rPr>
            </w:pPr>
            <w:r w:rsidRPr="00D00F2B">
              <w:rPr>
                <w:rFonts w:cs="Arial"/>
                <w:sz w:val="20"/>
                <w:lang w:val="es-ES_tradnl"/>
              </w:rPr>
              <w:t xml:space="preserve">El proyecto debe tener </w:t>
            </w:r>
            <w:r w:rsidRPr="00D00F2B" w:rsidR="00585218">
              <w:rPr>
                <w:rFonts w:cs="Arial"/>
                <w:sz w:val="20"/>
                <w:lang w:val="es-ES_tradnl"/>
              </w:rPr>
              <w:t>en cuenta</w:t>
            </w:r>
            <w:r w:rsidRPr="00D00F2B">
              <w:rPr>
                <w:rFonts w:cs="Arial"/>
                <w:sz w:val="20"/>
                <w:lang w:val="es-ES_tradnl"/>
              </w:rPr>
              <w:t xml:space="preserve"> condiciones socio-económicas de la población a vincular, tales como, historia de vulnerabilidad, factores de participación y funcionalidad y población con enfoque diferencial.</w:t>
            </w:r>
          </w:p>
          <w:p w:rsidRPr="00D00F2B" w:rsidR="000B2DFB" w:rsidP="00D00F2B" w:rsidRDefault="000B2DFB" w14:paraId="600793A6" w14:textId="77777777">
            <w:pPr>
              <w:numPr>
                <w:ilvl w:val="0"/>
                <w:numId w:val="41"/>
              </w:numPr>
              <w:rPr>
                <w:rFonts w:cs="Arial"/>
                <w:sz w:val="20"/>
                <w:lang w:val="es-ES_tradnl"/>
              </w:rPr>
            </w:pPr>
            <w:r w:rsidRPr="00D00F2B">
              <w:rPr>
                <w:rFonts w:cs="Arial"/>
                <w:sz w:val="20"/>
              </w:rPr>
              <w:t xml:space="preserve">Es necesario </w:t>
            </w:r>
            <w:r w:rsidRPr="00D00F2B" w:rsidR="002D49C4">
              <w:rPr>
                <w:rFonts w:cs="Arial"/>
                <w:sz w:val="20"/>
              </w:rPr>
              <w:t>hacer mesas</w:t>
            </w:r>
            <w:r w:rsidRPr="00D00F2B">
              <w:rPr>
                <w:rFonts w:cs="Arial"/>
                <w:sz w:val="20"/>
              </w:rPr>
              <w:t xml:space="preserve"> de trabajo de los delegados de COPACOS y representantes de Consejo Local de Discapacidad para la formulación, evidenciada a través de soportes como actas de reunión y de acuerdos.</w:t>
            </w:r>
          </w:p>
          <w:p w:rsidRPr="00D00F2B" w:rsidR="00B45A26" w:rsidP="00D00F2B" w:rsidRDefault="00B45A26" w14:paraId="3955E093" w14:textId="77777777">
            <w:pPr>
              <w:ind w:left="708"/>
              <w:rPr>
                <w:rFonts w:cs="Arial"/>
                <w:b/>
                <w:sz w:val="20"/>
              </w:rPr>
            </w:pPr>
          </w:p>
        </w:tc>
      </w:tr>
    </w:tbl>
    <w:p w:rsidRPr="00D00F2B" w:rsidR="00B45A26" w:rsidP="005914EC" w:rsidRDefault="00B45A26" w14:paraId="12C42424" w14:textId="77777777">
      <w:pPr>
        <w:pStyle w:val="Subttulo"/>
        <w:numPr>
          <w:ilvl w:val="0"/>
          <w:numId w:val="0"/>
        </w:numPr>
        <w:rPr>
          <w:rFonts w:ascii="Arial" w:hAnsi="Arial" w:cs="Arial"/>
          <w:sz w:val="20"/>
          <w:szCs w:val="20"/>
        </w:rPr>
      </w:pPr>
    </w:p>
    <w:p w:rsidRPr="00D00F2B" w:rsidR="00AF1BDE" w:rsidP="005914EC" w:rsidRDefault="00AF1BDE" w14:paraId="379CA55B" w14:textId="77777777">
      <w:pPr>
        <w:pStyle w:val="Subttulo"/>
        <w:numPr>
          <w:ilvl w:val="0"/>
          <w:numId w:val="0"/>
        </w:numPr>
        <w:rPr>
          <w:rFonts w:ascii="Arial" w:hAnsi="Arial" w:cs="Arial"/>
          <w:sz w:val="20"/>
          <w:szCs w:val="20"/>
        </w:rPr>
      </w:pPr>
    </w:p>
    <w:p w:rsidRPr="00D00F2B" w:rsidR="00AF1BDE" w:rsidP="00D00F2B" w:rsidRDefault="00AF1BDE" w14:paraId="6E76E1CD" w14:textId="77777777">
      <w:pPr>
        <w:pStyle w:val="Subttulo"/>
        <w:numPr>
          <w:ilvl w:val="0"/>
          <w:numId w:val="5"/>
        </w:numPr>
        <w:rPr>
          <w:rFonts w:ascii="Arial" w:hAnsi="Arial" w:cs="Arial"/>
          <w:sz w:val="20"/>
          <w:szCs w:val="20"/>
        </w:rPr>
      </w:pPr>
      <w:r w:rsidRPr="00D00F2B">
        <w:rPr>
          <w:rFonts w:ascii="Arial" w:hAnsi="Arial" w:cs="Arial"/>
          <w:sz w:val="20"/>
          <w:szCs w:val="20"/>
        </w:rPr>
        <w:t>RESPONSABLE DEL PROYECTO</w:t>
      </w:r>
    </w:p>
    <w:p w:rsidRPr="00D00F2B" w:rsidR="00AF1BDE" w:rsidP="005914EC" w:rsidRDefault="00AF1BDE" w14:paraId="5ABF93C4" w14:textId="77777777">
      <w:pPr>
        <w:pStyle w:val="Subttulo"/>
        <w:numPr>
          <w:ilvl w:val="0"/>
          <w:numId w:val="0"/>
        </w:numPr>
        <w:rPr>
          <w:rFonts w:ascii="Arial" w:hAnsi="Arial" w:cs="Arial"/>
          <w:sz w:val="20"/>
          <w:szCs w:val="20"/>
        </w:rPr>
      </w:pPr>
    </w:p>
    <w:p w:rsidRPr="00D00F2B" w:rsidR="00AF1BDE" w:rsidP="005914EC" w:rsidRDefault="00AF1BDE" w14:paraId="71DCB018" w14:textId="77777777">
      <w:pPr>
        <w:pStyle w:val="Subttulo"/>
        <w:numPr>
          <w:ilvl w:val="0"/>
          <w:numId w:val="0"/>
        </w:numPr>
        <w:rPr>
          <w:rFonts w:ascii="Arial" w:hAnsi="Arial" w:cs="Arial"/>
          <w:sz w:val="20"/>
          <w:szCs w:val="20"/>
        </w:rPr>
      </w:pPr>
    </w:p>
    <w:tbl>
      <w:tblPr>
        <w:tblW w:w="10078" w:type="dxa"/>
        <w:jc w:val="center"/>
        <w:tblBorders>
          <w:top w:val="single" w:color="000000" w:sz="4" w:space="0"/>
          <w:left w:val="single" w:color="000000" w:sz="4" w:space="0"/>
          <w:bottom w:val="single" w:color="000000" w:sz="4" w:space="0"/>
          <w:right w:val="single" w:color="000000" w:sz="4" w:space="0"/>
          <w:insideH w:val="dashSmallGap" w:color="auto" w:sz="4" w:space="0"/>
          <w:insideV w:val="dashSmallGap" w:color="auto" w:sz="4" w:space="0"/>
        </w:tblBorders>
        <w:tblLook w:val="04A0" w:firstRow="1" w:lastRow="0" w:firstColumn="1" w:lastColumn="0" w:noHBand="0" w:noVBand="1"/>
      </w:tblPr>
      <w:tblGrid>
        <w:gridCol w:w="10078"/>
      </w:tblGrid>
      <w:tr w:rsidRPr="00D00F2B" w:rsidR="00AF1BDE" w:rsidTr="2F898A2D" w14:paraId="735453C4" w14:textId="77777777">
        <w:trPr>
          <w:jc w:val="center"/>
        </w:trPr>
        <w:tc>
          <w:tcPr>
            <w:tcW w:w="10078" w:type="dxa"/>
            <w:shd w:val="clear" w:color="auto" w:fill="DBDBDB" w:themeFill="accent3" w:themeFillTint="66"/>
          </w:tcPr>
          <w:p w:rsidRPr="00D00F2B" w:rsidR="00AF1BDE" w:rsidP="00C54F4F" w:rsidRDefault="00AF1BDE" w14:paraId="4B644A8D" w14:textId="77777777">
            <w:pPr>
              <w:ind w:left="360"/>
              <w:rPr>
                <w:rFonts w:cs="Arial"/>
                <w:b/>
                <w:sz w:val="20"/>
              </w:rPr>
            </w:pPr>
          </w:p>
          <w:p w:rsidRPr="00D00F2B" w:rsidR="00AF1BDE" w:rsidP="00C54F4F" w:rsidRDefault="00AF1BDE" w14:paraId="248F7924" w14:textId="77777777">
            <w:pPr>
              <w:ind w:left="360"/>
              <w:jc w:val="left"/>
              <w:rPr>
                <w:rFonts w:cs="Arial"/>
                <w:b/>
                <w:sz w:val="20"/>
              </w:rPr>
            </w:pPr>
            <w:r w:rsidRPr="00D00F2B">
              <w:rPr>
                <w:rFonts w:cs="Arial"/>
                <w:b/>
                <w:sz w:val="20"/>
              </w:rPr>
              <w:t>RESPONSABLE DEL PROYECTO</w:t>
            </w:r>
          </w:p>
          <w:p w:rsidRPr="00D00F2B" w:rsidR="00AF1BDE" w:rsidP="00C54F4F" w:rsidRDefault="00AF1BDE" w14:paraId="082C48EB" w14:textId="77777777">
            <w:pPr>
              <w:ind w:left="360"/>
              <w:rPr>
                <w:rFonts w:cs="Arial"/>
                <w:sz w:val="20"/>
              </w:rPr>
            </w:pPr>
          </w:p>
          <w:p w:rsidRPr="00D00F2B" w:rsidR="00AF1BDE" w:rsidP="00C54F4F" w:rsidRDefault="00AF1BDE" w14:paraId="1C526875" w14:textId="77777777">
            <w:pPr>
              <w:ind w:left="360"/>
              <w:rPr>
                <w:rFonts w:cs="Arial"/>
                <w:i/>
                <w:sz w:val="20"/>
              </w:rPr>
            </w:pPr>
            <w:r w:rsidRPr="00D00F2B">
              <w:rPr>
                <w:rFonts w:cs="Arial"/>
                <w:i/>
                <w:sz w:val="20"/>
              </w:rPr>
              <w:t>Ingrese la información de la persona responsable de formular el proyecto.</w:t>
            </w:r>
          </w:p>
          <w:p w:rsidRPr="00D00F2B" w:rsidR="00AF1BDE" w:rsidP="00C54F4F" w:rsidRDefault="00AF1BDE" w14:paraId="2677290C" w14:textId="77777777">
            <w:pPr>
              <w:ind w:left="360"/>
              <w:rPr>
                <w:rFonts w:cs="Arial"/>
                <w:sz w:val="20"/>
              </w:rPr>
            </w:pPr>
          </w:p>
        </w:tc>
      </w:tr>
      <w:tr w:rsidRPr="00D00F2B" w:rsidR="000B2DFB" w:rsidTr="2F898A2D" w14:paraId="65D04F87" w14:textId="77777777">
        <w:trPr>
          <w:jc w:val="center"/>
        </w:trPr>
        <w:tc>
          <w:tcPr>
            <w:tcW w:w="10078" w:type="dxa"/>
            <w:vAlign w:val="center"/>
          </w:tcPr>
          <w:p w:rsidRPr="00D00F2B" w:rsidR="000B2DFB" w:rsidP="00F21E5B" w:rsidRDefault="000B2DFB" w14:paraId="249BF8C6" w14:textId="77777777">
            <w:pPr>
              <w:ind w:left="720"/>
              <w:rPr>
                <w:rFonts w:cs="Arial"/>
                <w:b/>
                <w:sz w:val="20"/>
              </w:rPr>
            </w:pPr>
          </w:p>
          <w:p w:rsidRPr="00D00F2B" w:rsidR="000B2DFB" w:rsidP="5433A529" w:rsidRDefault="2BD1A1CD" w14:paraId="1F8C2021" w14:textId="0F51CD86">
            <w:pPr>
              <w:ind w:left="708"/>
              <w:rPr>
                <w:rFonts w:cs="Arial"/>
                <w:i/>
                <w:iCs/>
                <w:sz w:val="20"/>
              </w:rPr>
            </w:pPr>
            <w:r w:rsidRPr="5433A529">
              <w:rPr>
                <w:rFonts w:cs="Arial"/>
                <w:b/>
                <w:bCs/>
                <w:sz w:val="20"/>
              </w:rPr>
              <w:t xml:space="preserve">Nombre: </w:t>
            </w:r>
          </w:p>
          <w:p w:rsidRPr="00D00F2B" w:rsidR="000B2DFB" w:rsidP="5433A529" w:rsidRDefault="000B2DFB" w14:paraId="2778E8A4" w14:textId="368E19D6">
            <w:pPr>
              <w:ind w:left="708"/>
              <w:rPr>
                <w:rFonts w:cs="Arial"/>
                <w:b/>
                <w:bCs/>
                <w:sz w:val="20"/>
              </w:rPr>
            </w:pPr>
          </w:p>
          <w:p w:rsidR="2BD1A1CD" w:rsidP="7F0946B9" w:rsidRDefault="237B4D0F" w14:paraId="775EFAA2" w14:textId="330A2DC6">
            <w:pPr>
              <w:ind w:left="708"/>
              <w:rPr>
                <w:rFonts w:cs="Arial"/>
                <w:i/>
                <w:iCs/>
                <w:sz w:val="20"/>
              </w:rPr>
            </w:pPr>
            <w:r w:rsidRPr="2F898A2D">
              <w:rPr>
                <w:rFonts w:cs="Arial"/>
                <w:b/>
                <w:bCs/>
                <w:sz w:val="20"/>
              </w:rPr>
              <w:t>Jenny Andrea Montoya Hernández (2021)</w:t>
            </w:r>
          </w:p>
          <w:p w:rsidR="4D8CD889" w:rsidP="2F898A2D" w:rsidRDefault="4D8CD889" w14:paraId="37B7B745" w14:textId="3355E158">
            <w:pPr>
              <w:ind w:left="708"/>
              <w:rPr>
                <w:rFonts w:cs="Arial"/>
                <w:b/>
                <w:bCs/>
                <w:sz w:val="20"/>
              </w:rPr>
            </w:pPr>
            <w:r w:rsidRPr="2F898A2D">
              <w:rPr>
                <w:rFonts w:cs="Arial"/>
                <w:b/>
                <w:bCs/>
                <w:sz w:val="20"/>
              </w:rPr>
              <w:t>Sandra Rodríguez (2022-2023)</w:t>
            </w:r>
          </w:p>
          <w:p w:rsidRPr="00D00F2B" w:rsidR="000B2DFB" w:rsidP="00D00F2B" w:rsidRDefault="000B2DFB" w14:paraId="0EF46479" w14:textId="77777777">
            <w:pPr>
              <w:rPr>
                <w:rFonts w:cs="Arial"/>
                <w:sz w:val="20"/>
              </w:rPr>
            </w:pPr>
          </w:p>
        </w:tc>
      </w:tr>
      <w:tr w:rsidRPr="00D00F2B" w:rsidR="000B2DFB" w:rsidTr="2F898A2D" w14:paraId="0731EB01" w14:textId="77777777">
        <w:trPr>
          <w:jc w:val="center"/>
        </w:trPr>
        <w:tc>
          <w:tcPr>
            <w:tcW w:w="10078" w:type="dxa"/>
            <w:vAlign w:val="center"/>
          </w:tcPr>
          <w:p w:rsidRPr="00D00F2B" w:rsidR="000B2DFB" w:rsidP="00F21E5B" w:rsidRDefault="000B2DFB" w14:paraId="3AB58C42" w14:textId="77777777">
            <w:pPr>
              <w:ind w:left="720"/>
              <w:rPr>
                <w:rFonts w:cs="Arial"/>
                <w:b/>
                <w:sz w:val="20"/>
              </w:rPr>
            </w:pPr>
          </w:p>
          <w:p w:rsidRPr="00D00F2B" w:rsidR="000B2DFB" w:rsidP="00F21E5B" w:rsidRDefault="000B2DFB" w14:paraId="076C8727" w14:textId="77777777">
            <w:pPr>
              <w:ind w:left="708"/>
              <w:rPr>
                <w:rFonts w:cs="Arial"/>
                <w:i/>
                <w:sz w:val="20"/>
              </w:rPr>
            </w:pPr>
            <w:r w:rsidRPr="00D00F2B">
              <w:rPr>
                <w:rFonts w:cs="Arial"/>
                <w:b/>
                <w:sz w:val="20"/>
              </w:rPr>
              <w:t>Cargo</w:t>
            </w:r>
          </w:p>
          <w:p w:rsidRPr="00D00F2B" w:rsidR="000B2DFB" w:rsidP="0D5D30BC" w:rsidRDefault="2E96EA50" w14:paraId="0D8B8903" w14:textId="63F96123">
            <w:pPr>
              <w:ind w:left="708"/>
              <w:rPr>
                <w:rFonts w:cs="Arial"/>
                <w:sz w:val="20"/>
              </w:rPr>
            </w:pPr>
            <w:r w:rsidRPr="0D5D30BC">
              <w:rPr>
                <w:rFonts w:cs="Arial"/>
                <w:sz w:val="20"/>
              </w:rPr>
              <w:t>Profesional para el seguimiento técnico y operativo de los proyectos del sector salud, y los eventos relacionados con la emergencia COVID 19  </w:t>
            </w:r>
          </w:p>
          <w:p w:rsidRPr="00D00F2B" w:rsidR="000B2DFB" w:rsidP="00272FFF" w:rsidRDefault="000B2DFB" w14:paraId="4EA9BA15" w14:textId="77777777">
            <w:pPr>
              <w:rPr>
                <w:rFonts w:cs="Arial"/>
                <w:sz w:val="20"/>
              </w:rPr>
            </w:pPr>
          </w:p>
        </w:tc>
      </w:tr>
      <w:tr w:rsidRPr="00D00F2B" w:rsidR="000B2DFB" w:rsidTr="2F898A2D" w14:paraId="642414C4" w14:textId="77777777">
        <w:trPr>
          <w:jc w:val="center"/>
        </w:trPr>
        <w:tc>
          <w:tcPr>
            <w:tcW w:w="10078" w:type="dxa"/>
            <w:vAlign w:val="center"/>
          </w:tcPr>
          <w:p w:rsidRPr="00D00F2B" w:rsidR="000B2DFB" w:rsidP="00F21E5B" w:rsidRDefault="000B2DFB" w14:paraId="7332107B" w14:textId="77777777">
            <w:pPr>
              <w:ind w:left="708"/>
              <w:rPr>
                <w:rFonts w:cs="Arial"/>
                <w:b/>
                <w:sz w:val="20"/>
              </w:rPr>
            </w:pPr>
          </w:p>
          <w:p w:rsidRPr="00D00F2B" w:rsidR="000B2DFB" w:rsidP="00F21E5B" w:rsidRDefault="2E96EA50" w14:paraId="77B9009C" w14:textId="77777777">
            <w:pPr>
              <w:ind w:left="708"/>
              <w:rPr>
                <w:rFonts w:cs="Arial"/>
                <w:b/>
                <w:sz w:val="20"/>
              </w:rPr>
            </w:pPr>
            <w:r w:rsidRPr="0D5D30BC">
              <w:rPr>
                <w:rFonts w:cs="Arial"/>
                <w:b/>
                <w:bCs/>
                <w:sz w:val="20"/>
              </w:rPr>
              <w:t>Teléfono Oficina</w:t>
            </w:r>
          </w:p>
          <w:p w:rsidRPr="00D00F2B" w:rsidR="000B2DFB" w:rsidP="0D5D30BC" w:rsidRDefault="2E96EA50" w14:paraId="25208423" w14:textId="6985FC42">
            <w:pPr>
              <w:ind w:left="708"/>
              <w:rPr>
                <w:rFonts w:cs="Arial"/>
                <w:sz w:val="20"/>
              </w:rPr>
            </w:pPr>
            <w:r w:rsidRPr="0D5D30BC">
              <w:rPr>
                <w:rFonts w:cs="Arial"/>
                <w:sz w:val="20"/>
              </w:rPr>
              <w:t>3636866</w:t>
            </w:r>
          </w:p>
          <w:p w:rsidRPr="00D00F2B" w:rsidR="000B2DFB" w:rsidP="0D5D30BC" w:rsidRDefault="000B2DFB" w14:paraId="01146CAE" w14:textId="6C53179A">
            <w:pPr>
              <w:ind w:left="708"/>
              <w:rPr>
                <w:szCs w:val="24"/>
              </w:rPr>
            </w:pPr>
          </w:p>
        </w:tc>
      </w:tr>
      <w:tr w:rsidRPr="00D00F2B" w:rsidR="000B2DFB" w:rsidTr="2F898A2D" w14:paraId="6C579E01" w14:textId="77777777">
        <w:trPr>
          <w:jc w:val="center"/>
        </w:trPr>
        <w:tc>
          <w:tcPr>
            <w:tcW w:w="10078" w:type="dxa"/>
            <w:vAlign w:val="center"/>
          </w:tcPr>
          <w:p w:rsidRPr="00D00F2B" w:rsidR="000B2DFB" w:rsidP="00F21E5B" w:rsidRDefault="000B2DFB" w14:paraId="50C86B8C" w14:textId="77777777">
            <w:pPr>
              <w:ind w:left="708"/>
              <w:rPr>
                <w:rFonts w:cs="Arial"/>
                <w:b/>
                <w:sz w:val="20"/>
              </w:rPr>
            </w:pPr>
          </w:p>
          <w:p w:rsidRPr="00D00F2B" w:rsidR="000B2DFB" w:rsidP="0D5D30BC" w:rsidRDefault="57B4E776" w14:paraId="60EDCC55" w14:textId="3769CEBA">
            <w:pPr>
              <w:ind w:left="708"/>
              <w:rPr>
                <w:rFonts w:cs="Arial"/>
                <w:b/>
                <w:bCs/>
                <w:sz w:val="20"/>
              </w:rPr>
            </w:pPr>
            <w:r w:rsidRPr="0615979B">
              <w:rPr>
                <w:rFonts w:cs="Arial"/>
                <w:b/>
                <w:bCs/>
                <w:sz w:val="20"/>
              </w:rPr>
              <w:t>Fecha de elaboración (011/2021)</w:t>
            </w:r>
          </w:p>
          <w:p w:rsidR="57B4E776" w:rsidP="0615979B" w:rsidRDefault="57B4E776" w14:paraId="12885F28" w14:textId="1B530343">
            <w:pPr>
              <w:ind w:left="708"/>
              <w:rPr>
                <w:rFonts w:cs="Arial"/>
                <w:b/>
                <w:bCs/>
                <w:sz w:val="20"/>
              </w:rPr>
            </w:pPr>
            <w:r w:rsidRPr="0615979B">
              <w:rPr>
                <w:rFonts w:cs="Arial"/>
                <w:b/>
                <w:bCs/>
                <w:sz w:val="20"/>
              </w:rPr>
              <w:t>Fecha de elaboración (18/07/2022)</w:t>
            </w:r>
          </w:p>
          <w:p w:rsidR="0615979B" w:rsidP="0615979B" w:rsidRDefault="0615979B" w14:paraId="2D6A089A" w14:textId="43E9BCE6">
            <w:pPr>
              <w:ind w:left="708"/>
              <w:rPr>
                <w:rFonts w:cs="Arial"/>
                <w:b/>
                <w:bCs/>
                <w:sz w:val="20"/>
              </w:rPr>
            </w:pPr>
          </w:p>
          <w:p w:rsidR="0615979B" w:rsidP="0615979B" w:rsidRDefault="0615979B" w14:paraId="7B03C439" w14:textId="0E591893">
            <w:pPr>
              <w:ind w:left="708"/>
              <w:rPr>
                <w:rFonts w:cs="Arial"/>
                <w:b/>
                <w:bCs/>
                <w:sz w:val="20"/>
              </w:rPr>
            </w:pPr>
          </w:p>
          <w:p w:rsidRPr="00D00F2B" w:rsidR="000B2DFB" w:rsidP="00F21E5B" w:rsidRDefault="000B2DFB" w14:paraId="3BBB8815" w14:textId="77777777">
            <w:pPr>
              <w:ind w:left="708"/>
              <w:rPr>
                <w:rFonts w:cs="Arial"/>
                <w:b/>
                <w:sz w:val="20"/>
              </w:rPr>
            </w:pPr>
          </w:p>
        </w:tc>
      </w:tr>
    </w:tbl>
    <w:p w:rsidRPr="00D00F2B" w:rsidR="00AF1BDE" w:rsidP="005914EC" w:rsidRDefault="00AF1BDE" w14:paraId="55B91B0D" w14:textId="77777777">
      <w:pPr>
        <w:pStyle w:val="Subttulo"/>
        <w:numPr>
          <w:ilvl w:val="0"/>
          <w:numId w:val="0"/>
        </w:numPr>
        <w:rPr>
          <w:rFonts w:ascii="Arial" w:hAnsi="Arial" w:cs="Arial"/>
          <w:sz w:val="20"/>
          <w:szCs w:val="20"/>
          <w:lang w:val="es-ES"/>
        </w:rPr>
      </w:pPr>
    </w:p>
    <w:sectPr w:rsidRPr="00D00F2B" w:rsidR="00AF1BDE" w:rsidSect="009906FF">
      <w:headerReference w:type="default" r:id="rId18"/>
      <w:footerReference w:type="even" r:id="rId19"/>
      <w:footerReference w:type="default" r:id="rId20"/>
      <w:pgSz w:w="12242" w:h="15842" w:orient="portrait" w:code="1"/>
      <w:pgMar w:top="1985" w:right="1418" w:bottom="1276" w:left="1418" w:header="720" w:footer="720" w:gutter="0"/>
      <w:pgBorders w:offsetFrom="page">
        <w:top w:val="single" w:color="808080" w:sz="12" w:space="24"/>
        <w:left w:val="single" w:color="808080" w:sz="12" w:space="24"/>
        <w:bottom w:val="single" w:color="808080" w:sz="12" w:space="24"/>
        <w:right w:val="single" w:color="808080" w:sz="12" w:space="24"/>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977" w:rsidRDefault="00C72977" w14:paraId="0C9E574F" w14:textId="77777777">
      <w:r>
        <w:separator/>
      </w:r>
    </w:p>
  </w:endnote>
  <w:endnote w:type="continuationSeparator" w:id="0">
    <w:p w:rsidR="00C72977" w:rsidRDefault="00C72977" w14:paraId="4DD36ED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ingLiU">
    <w:altName w:val="細明體"/>
    <w:panose1 w:val="02010609000101010101"/>
    <w:charset w:val="88"/>
    <w:family w:val="modern"/>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62" w:rsidP="001F7DA3" w:rsidRDefault="00392C62" w14:paraId="5865A514" w14:textId="77777777">
    <w:pPr>
      <w:pStyle w:val="Piedepgina"/>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rsidR="00392C62" w:rsidP="00596FA2" w:rsidRDefault="00392C62" w14:paraId="2633CEB9" w14:textId="777777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96FA2" w:rsidR="00392C62" w:rsidP="001F7DA3" w:rsidRDefault="00392C62" w14:paraId="5E32CD8A" w14:textId="77777777">
    <w:pPr>
      <w:pStyle w:val="Piedepgina"/>
      <w:framePr w:wrap="around" w:hAnchor="margin" w:vAnchor="text"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Pr>
        <w:rStyle w:val="Nmerodepgina"/>
        <w:rFonts w:ascii="Times New Roman" w:hAnsi="Times New Roman"/>
        <w:sz w:val="18"/>
        <w:szCs w:val="18"/>
      </w:rPr>
      <w:instrText>PAGE</w:instrText>
    </w:r>
    <w:r w:rsidRPr="00596FA2">
      <w:rPr>
        <w:rStyle w:val="Nmerodepgina"/>
        <w:rFonts w:ascii="Times New Roman" w:hAnsi="Times New Roman"/>
        <w:sz w:val="18"/>
        <w:szCs w:val="18"/>
      </w:rPr>
      <w:instrText xml:space="preserve">  </w:instrText>
    </w:r>
    <w:r w:rsidRPr="00596FA2">
      <w:rPr>
        <w:rStyle w:val="Nmerodepgina"/>
        <w:rFonts w:ascii="Times New Roman" w:hAnsi="Times New Roman"/>
        <w:sz w:val="18"/>
        <w:szCs w:val="18"/>
      </w:rPr>
      <w:fldChar w:fldCharType="separate"/>
    </w:r>
    <w:r w:rsidR="009C213D">
      <w:rPr>
        <w:rStyle w:val="Nmerodepgina"/>
        <w:rFonts w:ascii="Times New Roman" w:hAnsi="Times New Roman"/>
        <w:noProof/>
        <w:sz w:val="18"/>
        <w:szCs w:val="18"/>
      </w:rPr>
      <w:t>31</w:t>
    </w:r>
    <w:r w:rsidRPr="00596FA2">
      <w:rPr>
        <w:rStyle w:val="Nmerodepgina"/>
        <w:rFonts w:ascii="Times New Roman" w:hAnsi="Times New Roman"/>
        <w:sz w:val="18"/>
        <w:szCs w:val="18"/>
      </w:rPr>
      <w:fldChar w:fldCharType="end"/>
    </w:r>
  </w:p>
  <w:p w:rsidR="00392C62" w:rsidRDefault="00392C62" w14:paraId="25AF7EAE"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977" w:rsidRDefault="00C72977" w14:paraId="6ADD3209" w14:textId="77777777">
      <w:r>
        <w:separator/>
      </w:r>
    </w:p>
  </w:footnote>
  <w:footnote w:type="continuationSeparator" w:id="0">
    <w:p w:rsidR="00C72977" w:rsidRDefault="00C72977" w14:paraId="0FD49C2A" w14:textId="77777777">
      <w:r>
        <w:continuationSeparator/>
      </w:r>
    </w:p>
  </w:footnote>
  <w:footnote w:id="1">
    <w:p w:rsidRPr="00D00F2B" w:rsidR="00392C62" w:rsidP="00E74341" w:rsidRDefault="00392C62" w14:paraId="15B1BB55" w14:textId="77777777">
      <w:pPr>
        <w:pStyle w:val="Textonotapie"/>
        <w:rPr>
          <w:rFonts w:ascii="Arial" w:hAnsi="Arial" w:cs="Arial"/>
          <w:sz w:val="16"/>
          <w:szCs w:val="16"/>
          <w:lang w:val="es-CO"/>
        </w:rPr>
      </w:pPr>
      <w:r w:rsidRPr="00D00F2B">
        <w:rPr>
          <w:rStyle w:val="Refdenotaalpie"/>
          <w:rFonts w:ascii="Arial" w:hAnsi="Arial" w:cs="Arial"/>
          <w:sz w:val="16"/>
          <w:szCs w:val="16"/>
        </w:rPr>
        <w:footnoteRef/>
      </w:r>
      <w:r w:rsidRPr="00D00F2B">
        <w:rPr>
          <w:rFonts w:ascii="Arial" w:hAnsi="Arial" w:cs="Arial"/>
          <w:sz w:val="16"/>
          <w:szCs w:val="16"/>
        </w:rPr>
        <w:t xml:space="preserve"> Registro para la localización y caracterización de personas con discapacidad</w:t>
      </w:r>
      <w:r w:rsidRPr="00D00F2B" w:rsidR="006374E0">
        <w:rPr>
          <w:rFonts w:ascii="Arial" w:hAnsi="Arial" w:cs="Arial"/>
          <w:sz w:val="16"/>
          <w:szCs w:val="16"/>
        </w:rPr>
        <w:t>, Ministerio de Salud y Protección Social, Secretaría Distrital de Salud.). **Ultima fecha de actualización 30 de enero de 2020. Pcd: personas con discapacidad</w:t>
      </w:r>
    </w:p>
  </w:footnote>
  <w:footnote w:id="2">
    <w:p w:rsidRPr="00D00F2B" w:rsidR="00392C62" w:rsidP="00210C7E" w:rsidRDefault="00392C62" w14:paraId="5ABA921D"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sz w:val="16"/>
          <w:szCs w:val="16"/>
          <w:lang w:val="es-ES"/>
        </w:rPr>
        <w:t xml:space="preserve">Decreto 1848 de 2017, Ministerio de Salud y Protección Social. </w:t>
      </w:r>
    </w:p>
  </w:footnote>
  <w:footnote w:id="3">
    <w:p w:rsidRPr="00D00F2B" w:rsidR="00F6523C" w:rsidRDefault="00F6523C" w14:paraId="197D7FDE" w14:textId="77777777">
      <w:pPr>
        <w:pStyle w:val="Textonotapie"/>
        <w:rPr>
          <w:sz w:val="16"/>
          <w:szCs w:val="16"/>
          <w:lang w:val="es-CO"/>
        </w:rPr>
      </w:pPr>
      <w:r w:rsidRPr="00D00F2B">
        <w:rPr>
          <w:rStyle w:val="Refdenotaalpie"/>
          <w:sz w:val="16"/>
          <w:szCs w:val="16"/>
        </w:rPr>
        <w:footnoteRef/>
      </w:r>
      <w:r w:rsidRPr="00D00F2B">
        <w:rPr>
          <w:sz w:val="16"/>
          <w:szCs w:val="16"/>
        </w:rPr>
        <w:t xml:space="preserve"> </w:t>
      </w:r>
      <w:r w:rsidRPr="00D00F2B">
        <w:rPr>
          <w:rFonts w:ascii="Arial" w:hAnsi="Arial" w:cs="Arial"/>
          <w:sz w:val="16"/>
          <w:szCs w:val="16"/>
        </w:rPr>
        <w:t xml:space="preserve">Toro, M. A. (2017). Crece el consumo de de drogas entre los jóvenes de Bogotá. Plaza Capital. En, H., Hockenberry, J. M., &amp; Cummings, J. R.  </w:t>
      </w:r>
      <w:r w:rsidRPr="00D87EE8">
        <w:rPr>
          <w:rFonts w:ascii="Arial" w:hAnsi="Arial" w:cs="Arial"/>
          <w:sz w:val="16"/>
          <w:szCs w:val="16"/>
          <w:lang w:val="en-US"/>
        </w:rPr>
        <w:t xml:space="preserve">(2017).  The effect of medicaid expansion oncrime reduction: Evidencie from hifa-waiver expansions. </w:t>
      </w:r>
      <w:r w:rsidRPr="00D00F2B">
        <w:rPr>
          <w:rFonts w:ascii="Arial" w:hAnsi="Arial" w:cs="Arial"/>
          <w:sz w:val="16"/>
          <w:szCs w:val="16"/>
        </w:rPr>
        <w:t>Journal of Public Economics,154, 67–94</w:t>
      </w:r>
    </w:p>
  </w:footnote>
  <w:footnote w:id="4">
    <w:p w:rsidRPr="00D00F2B" w:rsidR="00F6523C" w:rsidRDefault="00F6523C" w14:paraId="7407E7BD" w14:textId="77777777">
      <w:pPr>
        <w:pStyle w:val="Textonotapie"/>
        <w:rPr>
          <w:sz w:val="16"/>
          <w:szCs w:val="16"/>
          <w:lang w:val="es-CO"/>
        </w:rPr>
      </w:pPr>
      <w:r w:rsidRPr="00D00F2B">
        <w:rPr>
          <w:rStyle w:val="Refdenotaalpie"/>
          <w:sz w:val="16"/>
          <w:szCs w:val="16"/>
        </w:rPr>
        <w:footnoteRef/>
      </w:r>
      <w:r w:rsidRPr="00D00F2B">
        <w:rPr>
          <w:sz w:val="16"/>
          <w:szCs w:val="16"/>
        </w:rPr>
        <w:t xml:space="preserve"> </w:t>
      </w:r>
      <w:r w:rsidRPr="00D00F2B">
        <w:rPr>
          <w:rFonts w:ascii="Arial" w:hAnsi="Arial" w:cs="Arial"/>
          <w:sz w:val="16"/>
          <w:szCs w:val="16"/>
          <w:lang w:val="es-CO"/>
        </w:rPr>
        <w:t>Secretarria de Seguridad Convivencia y Justicia FINAL Documento PISCCJ 2020-2024.pdf</w:t>
      </w:r>
    </w:p>
  </w:footnote>
  <w:footnote w:id="5">
    <w:p w:rsidRPr="00D00F2B" w:rsidR="00392C62" w:rsidP="00833AD1" w:rsidRDefault="00392C62" w14:paraId="201835FE" w14:textId="77777777">
      <w:pPr>
        <w:pStyle w:val="Textonotapie"/>
        <w:rPr>
          <w:rFonts w:ascii="Arial" w:hAnsi="Arial" w:cs="Arial"/>
          <w:sz w:val="16"/>
          <w:szCs w:val="16"/>
          <w:lang w:val="es-CO"/>
        </w:rPr>
      </w:pPr>
      <w:r w:rsidRPr="00D00F2B">
        <w:rPr>
          <w:rStyle w:val="Refdenotaalpie"/>
          <w:rFonts w:ascii="Arial" w:hAnsi="Arial" w:cs="Arial"/>
          <w:sz w:val="16"/>
          <w:szCs w:val="16"/>
        </w:rPr>
        <w:footnoteRef/>
      </w:r>
      <w:r w:rsidRPr="00D00F2B">
        <w:rPr>
          <w:rFonts w:ascii="Arial" w:hAnsi="Arial" w:cs="Arial"/>
          <w:sz w:val="16"/>
          <w:szCs w:val="16"/>
        </w:rPr>
        <w:t xml:space="preserve"> https://www.ins.gov.co/buscador-eventos/Lineamientos/PRO%20Consumo%20sustancias%20psicoactivas.pdf</w:t>
      </w:r>
    </w:p>
  </w:footnote>
  <w:footnote w:id="6">
    <w:p w:rsidRPr="00D00F2B" w:rsidR="00392C62" w:rsidP="00833AD1" w:rsidRDefault="00392C62" w14:paraId="2FF11598" w14:textId="77777777">
      <w:pPr>
        <w:pStyle w:val="Textonotapie"/>
        <w:rPr>
          <w:rFonts w:ascii="Arial" w:hAnsi="Arial" w:cs="Arial"/>
          <w:sz w:val="16"/>
          <w:szCs w:val="16"/>
          <w:lang w:val="es-CO"/>
        </w:rPr>
      </w:pPr>
      <w:r w:rsidRPr="00D00F2B">
        <w:rPr>
          <w:rStyle w:val="Refdenotaalpie"/>
          <w:rFonts w:ascii="Arial" w:hAnsi="Arial" w:cs="Arial"/>
          <w:sz w:val="16"/>
          <w:szCs w:val="16"/>
        </w:rPr>
        <w:footnoteRef/>
      </w:r>
      <w:r w:rsidRPr="00D00F2B">
        <w:rPr>
          <w:rFonts w:ascii="Arial" w:hAnsi="Arial" w:cs="Arial"/>
          <w:sz w:val="16"/>
          <w:szCs w:val="16"/>
        </w:rPr>
        <w:t xml:space="preserve"> Ministerio de Salud y Protección, Dirección de Promoción y Prevención. (2013). Plan Decenal de Salud Pú-blica, Dimensión de Convivencia y Salud Mental. Bogotá, DC, Colombia.</w:t>
      </w:r>
    </w:p>
  </w:footnote>
  <w:footnote w:id="7">
    <w:p w:rsidRPr="00D00F2B" w:rsidR="00392C62" w:rsidP="00F6523C" w:rsidRDefault="00392C62" w14:paraId="4289D712" w14:textId="77777777">
      <w:pPr>
        <w:rPr>
          <w:rFonts w:cs="Arial"/>
          <w:sz w:val="16"/>
          <w:szCs w:val="16"/>
          <w:lang w:val="es-ES"/>
        </w:rPr>
      </w:pPr>
      <w:r w:rsidRPr="00D00F2B">
        <w:rPr>
          <w:rStyle w:val="Refdenotaalpie"/>
          <w:rFonts w:cs="Arial"/>
          <w:sz w:val="16"/>
          <w:szCs w:val="16"/>
        </w:rPr>
        <w:footnoteRef/>
      </w:r>
      <w:r w:rsidRPr="00D00F2B">
        <w:rPr>
          <w:rFonts w:cs="Arial"/>
          <w:sz w:val="16"/>
          <w:szCs w:val="16"/>
        </w:rPr>
        <w:t xml:space="preserve"> </w:t>
      </w:r>
      <w:hyperlink w:history="1" r:id="rId1">
        <w:r w:rsidRPr="00D00F2B">
          <w:rPr>
            <w:rFonts w:cs="Arial"/>
            <w:color w:val="000000"/>
            <w:sz w:val="16"/>
            <w:szCs w:val="16"/>
          </w:rPr>
          <w:t>Identificación del mapa de riesgos en la administraci</w:t>
        </w:r>
        <w:r w:rsidRPr="00D00F2B">
          <w:rPr>
            <w:rFonts w:eastAsia="Malgun Gothic" w:cs="Arial"/>
            <w:color w:val="000000"/>
            <w:sz w:val="16"/>
            <w:szCs w:val="16"/>
          </w:rPr>
          <w:t>ó</w:t>
        </w:r>
        <w:r w:rsidRPr="00D00F2B">
          <w:rPr>
            <w:rFonts w:cs="Arial"/>
            <w:color w:val="000000"/>
            <w:sz w:val="16"/>
            <w:szCs w:val="16"/>
          </w:rPr>
          <w:t>n del régimen subsidiado de salud</w:t>
        </w:r>
      </w:hyperlink>
      <w:r w:rsidRPr="00D00F2B">
        <w:rPr>
          <w:rFonts w:cs="Arial"/>
          <w:color w:val="000000"/>
          <w:sz w:val="16"/>
          <w:szCs w:val="16"/>
        </w:rPr>
        <w:t>.</w:t>
      </w:r>
    </w:p>
  </w:footnote>
  <w:footnote w:id="8">
    <w:p w:rsidRPr="00D00F2B" w:rsidR="00392C62" w:rsidP="00467BC5" w:rsidRDefault="00392C62" w14:paraId="5485D168" w14:textId="77777777">
      <w:pPr>
        <w:pStyle w:val="Textonotapie"/>
        <w:rPr>
          <w:rFonts w:ascii="Arial" w:hAnsi="Arial" w:cs="Arial"/>
          <w:sz w:val="16"/>
          <w:szCs w:val="16"/>
        </w:rPr>
      </w:pPr>
      <w:r w:rsidRPr="00D00F2B">
        <w:rPr>
          <w:rStyle w:val="Refdenotaalpie"/>
          <w:rFonts w:ascii="Arial" w:hAnsi="Arial" w:cs="Arial"/>
          <w:sz w:val="16"/>
          <w:szCs w:val="16"/>
        </w:rPr>
        <w:footnoteRef/>
      </w:r>
      <w:r w:rsidRPr="00D00F2B">
        <w:rPr>
          <w:rFonts w:ascii="Arial" w:hAnsi="Arial" w:cs="Arial"/>
          <w:sz w:val="16"/>
          <w:szCs w:val="16"/>
        </w:rPr>
        <w:t xml:space="preserve"> Tomado de https://www.bancomundial.org/es/topic/disability</w:t>
      </w:r>
    </w:p>
  </w:footnote>
  <w:footnote w:id="9">
    <w:p w:rsidRPr="00D00F2B" w:rsidR="00392C62" w:rsidP="00C37555" w:rsidRDefault="00392C62" w14:paraId="6518E8F4"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sz w:val="16"/>
          <w:szCs w:val="16"/>
          <w:lang w:val="es-ES"/>
        </w:rPr>
        <w:t>Diagnóstico local de San Cristóbal 2009-2010</w:t>
      </w:r>
    </w:p>
  </w:footnote>
  <w:footnote w:id="10">
    <w:p w:rsidRPr="00D00F2B" w:rsidR="00392C62" w:rsidP="0079460A" w:rsidRDefault="00392C62" w14:paraId="56B17081"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color w:val="000000"/>
          <w:sz w:val="16"/>
          <w:szCs w:val="16"/>
        </w:rPr>
        <w:t>Fuente: Secretaría Distrital de Planeación, Proyecciones de población 2017</w:t>
      </w:r>
    </w:p>
  </w:footnote>
  <w:footnote w:id="11">
    <w:p w:rsidRPr="00D00F2B" w:rsidR="00392C62" w:rsidP="00467BC5" w:rsidRDefault="00392C62" w14:paraId="5E9B74DF" w14:textId="77777777">
      <w:pPr>
        <w:pStyle w:val="Textonotapie"/>
        <w:rPr>
          <w:rFonts w:ascii="Arial" w:hAnsi="Arial" w:cs="Arial"/>
          <w:sz w:val="16"/>
          <w:szCs w:val="16"/>
          <w:lang w:val="es-CO"/>
        </w:rPr>
      </w:pPr>
      <w:r w:rsidRPr="00D00F2B">
        <w:rPr>
          <w:rFonts w:ascii="Arial" w:hAnsi="Arial" w:cs="Arial"/>
          <w:sz w:val="16"/>
          <w:szCs w:val="16"/>
        </w:rPr>
        <w:footnoteRef/>
      </w:r>
      <w:r w:rsidRPr="00D00F2B">
        <w:rPr>
          <w:rFonts w:ascii="Arial" w:hAnsi="Arial" w:cs="Arial"/>
          <w:sz w:val="16"/>
          <w:szCs w:val="16"/>
        </w:rPr>
        <w:t xml:space="preserve"> Registro para la Localización y Caracterización de Personas con Discapacidad, Ministerio de Salud y Protección Social, Secretaría Distrital de Salud.). **Ultima fecha de actualización 30 de enero de 2020.</w:t>
      </w:r>
    </w:p>
  </w:footnote>
  <w:footnote w:id="12">
    <w:p w:rsidRPr="00D00F2B" w:rsidR="00392C62" w:rsidP="00E64774" w:rsidRDefault="00392C62" w14:paraId="33928DE2"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cs="Arial"/>
          <w:sz w:val="16"/>
          <w:szCs w:val="16"/>
          <w:lang w:val="es-ES"/>
        </w:rPr>
        <w:t xml:space="preserve">Ibíd. 11 </w:t>
      </w:r>
    </w:p>
  </w:footnote>
  <w:footnote w:id="13">
    <w:p w:rsidRPr="00D00F2B" w:rsidR="00392C62" w:rsidP="00251C69" w:rsidRDefault="00392C62" w14:paraId="02631030" w14:textId="77777777">
      <w:pPr>
        <w:pStyle w:val="Textonotapie"/>
        <w:rPr>
          <w:rFonts w:ascii="Arial" w:hAnsi="Arial" w:cs="Arial"/>
          <w:sz w:val="16"/>
          <w:szCs w:val="16"/>
        </w:rPr>
      </w:pPr>
      <w:r w:rsidRPr="00D00F2B">
        <w:rPr>
          <w:rStyle w:val="Refdenotaalpie"/>
          <w:rFonts w:ascii="Arial" w:hAnsi="Arial" w:cs="Arial"/>
          <w:sz w:val="16"/>
          <w:szCs w:val="16"/>
        </w:rPr>
        <w:footnoteRef/>
      </w:r>
      <w:r w:rsidRPr="00D00F2B">
        <w:rPr>
          <w:rFonts w:ascii="Arial" w:hAnsi="Arial" w:cs="Arial"/>
          <w:sz w:val="16"/>
          <w:szCs w:val="16"/>
        </w:rPr>
        <w:t xml:space="preserve"> </w:t>
      </w:r>
      <w:r w:rsidRPr="00D00F2B">
        <w:rPr>
          <w:rFonts w:ascii="Arial" w:hAnsi="Arial" w:eastAsia="Arial Narrow" w:cs="Arial"/>
          <w:spacing w:val="-1"/>
          <w:sz w:val="16"/>
          <w:szCs w:val="16"/>
        </w:rPr>
        <w:t>Circular CONFIS 03 de 2020.</w:t>
      </w:r>
    </w:p>
  </w:footnote>
  <w:footnote w:id="14">
    <w:p w:rsidRPr="00D00F2B" w:rsidR="00392C62" w:rsidP="00622E76" w:rsidRDefault="00392C62" w14:paraId="06561907" w14:textId="77777777">
      <w:pPr>
        <w:pStyle w:val="Textonotapie"/>
        <w:rPr>
          <w:rFonts w:ascii="Arial" w:hAnsi="Arial" w:cs="Arial"/>
          <w:sz w:val="16"/>
          <w:szCs w:val="16"/>
          <w:lang w:val="es-ES"/>
        </w:rPr>
      </w:pPr>
      <w:r w:rsidRPr="00D00F2B">
        <w:rPr>
          <w:rStyle w:val="Refdenotaalpie"/>
          <w:rFonts w:ascii="Arial" w:hAnsi="Arial" w:cs="Arial"/>
          <w:sz w:val="16"/>
          <w:szCs w:val="16"/>
        </w:rPr>
        <w:footnoteRef/>
      </w:r>
      <w:r w:rsidRPr="00D00F2B">
        <w:rPr>
          <w:rFonts w:ascii="Arial" w:hAnsi="Arial" w:cs="Arial"/>
          <w:sz w:val="16"/>
          <w:szCs w:val="16"/>
        </w:rPr>
        <w:t>Marco Legal de la Discapacidad. Tomado de: file:///C:/Documents%20and%20Settings/Edgar.Toquica/Mis%20documentos/JENNY%20ANDREA/FORMULACION%202017/DISCAPACIDAD/marco_legal.pdf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596FA2" w:rsidR="00392C62" w:rsidP="00596FA2" w:rsidRDefault="00392C62" w14:paraId="3D42E03C" w14:textId="77777777">
    <w:pPr>
      <w:pStyle w:val="Encabezado"/>
      <w:pBdr>
        <w:bottom w:val="single" w:color="auto" w:sz="4" w:space="1"/>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rsidR="00392C62" w:rsidRDefault="00392C62" w14:paraId="6AFAB436"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586F318"/>
    <w:lvl w:ilvl="0">
      <w:start w:val="1"/>
      <w:numFmt w:val="lowerLetter"/>
      <w:lvlText w:val="%1."/>
      <w:lvlJc w:val="left"/>
      <w:pPr>
        <w:ind w:left="360" w:hanging="360"/>
      </w:pPr>
      <w:rPr>
        <w:rFonts w:hint="default"/>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2"/>
    <w:multiLevelType w:val="multilevel"/>
    <w:tmpl w:val="ABA09160"/>
    <w:lvl w:ilvl="0">
      <w:start w:val="1"/>
      <w:numFmt w:val="bullet"/>
      <w:pStyle w:val="Listaconvietas3"/>
      <w:lvlText w:val=""/>
      <w:lvlJc w:val="left"/>
      <w:pPr>
        <w:tabs>
          <w:tab w:val="num" w:pos="926"/>
        </w:tabs>
        <w:ind w:left="926" w:hanging="360"/>
      </w:pPr>
      <w:rPr>
        <w:rFonts w:hint="default"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7"/>
    <w:multiLevelType w:val="hybridMultilevel"/>
    <w:tmpl w:val="00000007"/>
    <w:name w:val="WW8Num14"/>
    <w:lvl w:ilvl="0" w:tplc="0F208844">
      <w:start w:val="1"/>
      <w:numFmt w:val="lowerLetter"/>
      <w:lvlText w:val="%1."/>
      <w:lvlJc w:val="left"/>
      <w:pPr>
        <w:tabs>
          <w:tab w:val="num" w:pos="0"/>
        </w:tabs>
        <w:ind w:left="1428" w:hanging="360"/>
      </w:pPr>
    </w:lvl>
    <w:lvl w:ilvl="1" w:tplc="22F810E6">
      <w:numFmt w:val="decimal"/>
      <w:lvlText w:val=""/>
      <w:lvlJc w:val="left"/>
    </w:lvl>
    <w:lvl w:ilvl="2" w:tplc="B854F6D8">
      <w:numFmt w:val="decimal"/>
      <w:lvlText w:val=""/>
      <w:lvlJc w:val="left"/>
    </w:lvl>
    <w:lvl w:ilvl="3" w:tplc="689450E2">
      <w:numFmt w:val="decimal"/>
      <w:lvlText w:val=""/>
      <w:lvlJc w:val="left"/>
    </w:lvl>
    <w:lvl w:ilvl="4" w:tplc="40AEAC52">
      <w:numFmt w:val="decimal"/>
      <w:lvlText w:val=""/>
      <w:lvlJc w:val="left"/>
    </w:lvl>
    <w:lvl w:ilvl="5" w:tplc="6AEC5D30">
      <w:numFmt w:val="decimal"/>
      <w:lvlText w:val=""/>
      <w:lvlJc w:val="left"/>
    </w:lvl>
    <w:lvl w:ilvl="6" w:tplc="6CF08ECA">
      <w:numFmt w:val="decimal"/>
      <w:lvlText w:val=""/>
      <w:lvlJc w:val="left"/>
    </w:lvl>
    <w:lvl w:ilvl="7" w:tplc="829873FC">
      <w:numFmt w:val="decimal"/>
      <w:lvlText w:val=""/>
      <w:lvlJc w:val="left"/>
    </w:lvl>
    <w:lvl w:ilvl="8" w:tplc="2D0A60E2">
      <w:numFmt w:val="decimal"/>
      <w:lvlText w:val=""/>
      <w:lvlJc w:val="left"/>
    </w:lvl>
  </w:abstractNum>
  <w:abstractNum w:abstractNumId="3" w15:restartNumberingAfterBreak="0">
    <w:nsid w:val="03C00441"/>
    <w:multiLevelType w:val="hybridMultilevel"/>
    <w:tmpl w:val="A600EC04"/>
    <w:lvl w:ilvl="0" w:tplc="B26EB5C0">
      <w:numFmt w:val="bullet"/>
      <w:lvlText w:val="•"/>
      <w:lvlJc w:val="left"/>
      <w:pPr>
        <w:ind w:left="720" w:hanging="360"/>
      </w:pPr>
      <w:rPr>
        <w:rFonts w:hint="default" w:ascii="Arial" w:hAnsi="Arial" w:eastAsia="Times New Roman" w:cs="Aria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53D32D0"/>
    <w:multiLevelType w:val="hybridMultilevel"/>
    <w:tmpl w:val="002A98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5BA6860"/>
    <w:multiLevelType w:val="multilevel"/>
    <w:tmpl w:val="0C3A46E4"/>
    <w:lvl w:ilvl="0">
      <w:numFmt w:val="bullet"/>
      <w:lvlText w:val="-"/>
      <w:lvlJc w:val="left"/>
      <w:pPr>
        <w:ind w:left="360" w:hanging="360"/>
      </w:pPr>
      <w:rPr>
        <w:rFonts w:hint="default" w:ascii="Calibri" w:hAnsi="Calibri" w:eastAsia="Calibri" w:cs="Calibri"/>
        <w:b w:val="0"/>
        <w:sz w:val="22"/>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89560C0"/>
    <w:multiLevelType w:val="hybridMultilevel"/>
    <w:tmpl w:val="C3D09D24"/>
    <w:lvl w:ilvl="0" w:tplc="DC08A0F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B04403C"/>
    <w:multiLevelType w:val="hybridMultilevel"/>
    <w:tmpl w:val="E93AD692"/>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0D7E46B8"/>
    <w:multiLevelType w:val="hybridMultilevel"/>
    <w:tmpl w:val="9FEE1350"/>
    <w:lvl w:ilvl="0" w:tplc="E7DA4AD0">
      <w:start w:val="1"/>
      <w:numFmt w:val="decimal"/>
      <w:lvlText w:val="%1."/>
      <w:lvlJc w:val="center"/>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1B92A66"/>
    <w:multiLevelType w:val="hybridMultilevel"/>
    <w:tmpl w:val="FDEE6168"/>
    <w:lvl w:ilvl="0" w:tplc="2C3410A6">
      <w:numFmt w:val="bullet"/>
      <w:lvlText w:val="-"/>
      <w:lvlJc w:val="left"/>
      <w:pPr>
        <w:ind w:left="720" w:hanging="360"/>
      </w:pPr>
      <w:rPr>
        <w:rFonts w:hint="default" w:ascii="Times New Roman" w:hAnsi="Times New Roman" w:eastAsia="Times New Roman" w:cs="Times New Roman"/>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10" w15:restartNumberingAfterBreak="0">
    <w:nsid w:val="13B53673"/>
    <w:multiLevelType w:val="hybridMultilevel"/>
    <w:tmpl w:val="3C0015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19AC0E2C"/>
    <w:multiLevelType w:val="hybridMultilevel"/>
    <w:tmpl w:val="1756AA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F1D51CA"/>
    <w:multiLevelType w:val="hybridMultilevel"/>
    <w:tmpl w:val="23F0286E"/>
    <w:lvl w:ilvl="0" w:tplc="0C0A0001">
      <w:start w:val="1"/>
      <w:numFmt w:val="bullet"/>
      <w:lvlText w:val=""/>
      <w:lvlJc w:val="left"/>
      <w:pPr>
        <w:tabs>
          <w:tab w:val="num" w:pos="720"/>
        </w:tabs>
        <w:ind w:left="720" w:hanging="360"/>
      </w:pPr>
      <w:rPr>
        <w:rFonts w:hint="default" w:ascii="Symbol" w:hAnsi="Symbo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26E63F8"/>
    <w:multiLevelType w:val="hybridMultilevel"/>
    <w:tmpl w:val="31B2D5F6"/>
    <w:lvl w:ilvl="0" w:tplc="B93CCC9C">
      <w:start w:val="1"/>
      <w:numFmt w:val="decimal"/>
      <w:lvlText w:val="%1."/>
      <w:lvlJc w:val="left"/>
      <w:pPr>
        <w:ind w:left="720" w:hanging="360"/>
      </w:pPr>
    </w:lvl>
    <w:lvl w:ilvl="1" w:tplc="F886CF5E">
      <w:start w:val="1"/>
      <w:numFmt w:val="lowerLetter"/>
      <w:lvlText w:val="%2."/>
      <w:lvlJc w:val="left"/>
      <w:pPr>
        <w:ind w:left="1440" w:hanging="360"/>
      </w:pPr>
    </w:lvl>
    <w:lvl w:ilvl="2" w:tplc="E77E8228">
      <w:start w:val="1"/>
      <w:numFmt w:val="lowerRoman"/>
      <w:lvlText w:val="%3."/>
      <w:lvlJc w:val="right"/>
      <w:pPr>
        <w:ind w:left="2160" w:hanging="180"/>
      </w:pPr>
    </w:lvl>
    <w:lvl w:ilvl="3" w:tplc="D1E6149C">
      <w:start w:val="1"/>
      <w:numFmt w:val="decimal"/>
      <w:lvlText w:val="%4."/>
      <w:lvlJc w:val="left"/>
      <w:pPr>
        <w:ind w:left="2880" w:hanging="360"/>
      </w:pPr>
    </w:lvl>
    <w:lvl w:ilvl="4" w:tplc="F760DEA2">
      <w:start w:val="1"/>
      <w:numFmt w:val="lowerLetter"/>
      <w:lvlText w:val="%5."/>
      <w:lvlJc w:val="left"/>
      <w:pPr>
        <w:ind w:left="3600" w:hanging="360"/>
      </w:pPr>
    </w:lvl>
    <w:lvl w:ilvl="5" w:tplc="8C6C733A">
      <w:start w:val="1"/>
      <w:numFmt w:val="lowerRoman"/>
      <w:lvlText w:val="%6."/>
      <w:lvlJc w:val="right"/>
      <w:pPr>
        <w:ind w:left="4320" w:hanging="180"/>
      </w:pPr>
    </w:lvl>
    <w:lvl w:ilvl="6" w:tplc="FF063918">
      <w:start w:val="1"/>
      <w:numFmt w:val="decimal"/>
      <w:lvlText w:val="%7."/>
      <w:lvlJc w:val="left"/>
      <w:pPr>
        <w:ind w:left="5040" w:hanging="360"/>
      </w:pPr>
    </w:lvl>
    <w:lvl w:ilvl="7" w:tplc="DDBADB12">
      <w:start w:val="1"/>
      <w:numFmt w:val="lowerLetter"/>
      <w:lvlText w:val="%8."/>
      <w:lvlJc w:val="left"/>
      <w:pPr>
        <w:ind w:left="5760" w:hanging="360"/>
      </w:pPr>
    </w:lvl>
    <w:lvl w:ilvl="8" w:tplc="DC287CF0">
      <w:start w:val="1"/>
      <w:numFmt w:val="lowerRoman"/>
      <w:lvlText w:val="%9."/>
      <w:lvlJc w:val="right"/>
      <w:pPr>
        <w:ind w:left="6480" w:hanging="180"/>
      </w:pPr>
    </w:lvl>
  </w:abstractNum>
  <w:abstractNum w:abstractNumId="14" w15:restartNumberingAfterBreak="0">
    <w:nsid w:val="23AD5821"/>
    <w:multiLevelType w:val="hybridMultilevel"/>
    <w:tmpl w:val="8B0CDD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90A23CB"/>
    <w:multiLevelType w:val="multilevel"/>
    <w:tmpl w:val="A0021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D6665C5"/>
    <w:multiLevelType w:val="hybridMultilevel"/>
    <w:tmpl w:val="FEB07130"/>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7"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7E91599"/>
    <w:multiLevelType w:val="hybridMultilevel"/>
    <w:tmpl w:val="265260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9F40BCE"/>
    <w:multiLevelType w:val="hybridMultilevel"/>
    <w:tmpl w:val="04C8D2B2"/>
    <w:lvl w:ilvl="0" w:tplc="0208660E">
      <w:start w:val="10"/>
      <w:numFmt w:val="bullet"/>
      <w:lvlText w:val="-"/>
      <w:lvlJc w:val="left"/>
      <w:pPr>
        <w:ind w:left="1428" w:hanging="360"/>
      </w:pPr>
      <w:rPr>
        <w:rFonts w:hint="default" w:ascii="Arial" w:hAnsi="Arial" w:eastAsia="Times New Roman" w:cs="Arial"/>
        <w:color w:val="000000"/>
      </w:rPr>
    </w:lvl>
    <w:lvl w:ilvl="1" w:tplc="040A0003" w:tentative="1">
      <w:start w:val="1"/>
      <w:numFmt w:val="bullet"/>
      <w:lvlText w:val="o"/>
      <w:lvlJc w:val="left"/>
      <w:pPr>
        <w:ind w:left="2148" w:hanging="360"/>
      </w:pPr>
      <w:rPr>
        <w:rFonts w:hint="default" w:ascii="Courier New" w:hAnsi="Courier New" w:cs="Courier New"/>
      </w:rPr>
    </w:lvl>
    <w:lvl w:ilvl="2" w:tplc="040A0005" w:tentative="1">
      <w:start w:val="1"/>
      <w:numFmt w:val="bullet"/>
      <w:lvlText w:val=""/>
      <w:lvlJc w:val="left"/>
      <w:pPr>
        <w:ind w:left="2868" w:hanging="360"/>
      </w:pPr>
      <w:rPr>
        <w:rFonts w:hint="default" w:ascii="Wingdings" w:hAnsi="Wingdings"/>
      </w:rPr>
    </w:lvl>
    <w:lvl w:ilvl="3" w:tplc="040A0001" w:tentative="1">
      <w:start w:val="1"/>
      <w:numFmt w:val="bullet"/>
      <w:lvlText w:val=""/>
      <w:lvlJc w:val="left"/>
      <w:pPr>
        <w:ind w:left="3588" w:hanging="360"/>
      </w:pPr>
      <w:rPr>
        <w:rFonts w:hint="default" w:ascii="Symbol" w:hAnsi="Symbol"/>
      </w:rPr>
    </w:lvl>
    <w:lvl w:ilvl="4" w:tplc="040A0003" w:tentative="1">
      <w:start w:val="1"/>
      <w:numFmt w:val="bullet"/>
      <w:lvlText w:val="o"/>
      <w:lvlJc w:val="left"/>
      <w:pPr>
        <w:ind w:left="4308" w:hanging="360"/>
      </w:pPr>
      <w:rPr>
        <w:rFonts w:hint="default" w:ascii="Courier New" w:hAnsi="Courier New" w:cs="Courier New"/>
      </w:rPr>
    </w:lvl>
    <w:lvl w:ilvl="5" w:tplc="040A0005" w:tentative="1">
      <w:start w:val="1"/>
      <w:numFmt w:val="bullet"/>
      <w:lvlText w:val=""/>
      <w:lvlJc w:val="left"/>
      <w:pPr>
        <w:ind w:left="5028" w:hanging="360"/>
      </w:pPr>
      <w:rPr>
        <w:rFonts w:hint="default" w:ascii="Wingdings" w:hAnsi="Wingdings"/>
      </w:rPr>
    </w:lvl>
    <w:lvl w:ilvl="6" w:tplc="040A0001" w:tentative="1">
      <w:start w:val="1"/>
      <w:numFmt w:val="bullet"/>
      <w:lvlText w:val=""/>
      <w:lvlJc w:val="left"/>
      <w:pPr>
        <w:ind w:left="5748" w:hanging="360"/>
      </w:pPr>
      <w:rPr>
        <w:rFonts w:hint="default" w:ascii="Symbol" w:hAnsi="Symbol"/>
      </w:rPr>
    </w:lvl>
    <w:lvl w:ilvl="7" w:tplc="040A0003" w:tentative="1">
      <w:start w:val="1"/>
      <w:numFmt w:val="bullet"/>
      <w:lvlText w:val="o"/>
      <w:lvlJc w:val="left"/>
      <w:pPr>
        <w:ind w:left="6468" w:hanging="360"/>
      </w:pPr>
      <w:rPr>
        <w:rFonts w:hint="default" w:ascii="Courier New" w:hAnsi="Courier New" w:cs="Courier New"/>
      </w:rPr>
    </w:lvl>
    <w:lvl w:ilvl="8" w:tplc="040A0005" w:tentative="1">
      <w:start w:val="1"/>
      <w:numFmt w:val="bullet"/>
      <w:lvlText w:val=""/>
      <w:lvlJc w:val="left"/>
      <w:pPr>
        <w:ind w:left="7188" w:hanging="360"/>
      </w:pPr>
      <w:rPr>
        <w:rFonts w:hint="default" w:ascii="Wingdings" w:hAnsi="Wingdings"/>
      </w:rPr>
    </w:lvl>
  </w:abstractNum>
  <w:abstractNum w:abstractNumId="20" w15:restartNumberingAfterBreak="0">
    <w:nsid w:val="39FD61F8"/>
    <w:multiLevelType w:val="hybridMultilevel"/>
    <w:tmpl w:val="CEA07ACA"/>
    <w:lvl w:ilvl="0" w:tplc="0C0A0019">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15:restartNumberingAfterBreak="0">
    <w:nsid w:val="3F9E5C07"/>
    <w:multiLevelType w:val="hybridMultilevel"/>
    <w:tmpl w:val="9C9465BC"/>
    <w:lvl w:ilvl="0" w:tplc="080E679A">
      <w:numFmt w:val="bullet"/>
      <w:lvlText w:val="-"/>
      <w:lvlJc w:val="left"/>
      <w:pPr>
        <w:ind w:left="424" w:hanging="360"/>
      </w:pPr>
      <w:rPr>
        <w:rFonts w:hint="default" w:ascii="Calibri" w:hAnsi="Calibri" w:eastAsia="Calibri" w:cs="Calibri"/>
        <w:b w:val="0"/>
        <w:sz w:val="22"/>
      </w:rPr>
    </w:lvl>
    <w:lvl w:ilvl="1" w:tplc="240A0003">
      <w:start w:val="1"/>
      <w:numFmt w:val="bullet"/>
      <w:lvlText w:val="o"/>
      <w:lvlJc w:val="left"/>
      <w:pPr>
        <w:ind w:left="499" w:hanging="360"/>
      </w:pPr>
      <w:rPr>
        <w:rFonts w:hint="default" w:ascii="Courier New" w:hAnsi="Courier New" w:cs="Courier New"/>
      </w:rPr>
    </w:lvl>
    <w:lvl w:ilvl="2" w:tplc="240A0005">
      <w:start w:val="1"/>
      <w:numFmt w:val="bullet"/>
      <w:lvlText w:val=""/>
      <w:lvlJc w:val="left"/>
      <w:pPr>
        <w:ind w:left="1219" w:hanging="360"/>
      </w:pPr>
      <w:rPr>
        <w:rFonts w:hint="default" w:ascii="Wingdings" w:hAnsi="Wingdings"/>
      </w:rPr>
    </w:lvl>
    <w:lvl w:ilvl="3" w:tplc="240A0001">
      <w:start w:val="1"/>
      <w:numFmt w:val="bullet"/>
      <w:lvlText w:val=""/>
      <w:lvlJc w:val="left"/>
      <w:pPr>
        <w:ind w:left="1939" w:hanging="360"/>
      </w:pPr>
      <w:rPr>
        <w:rFonts w:hint="default" w:ascii="Symbol" w:hAnsi="Symbol"/>
      </w:rPr>
    </w:lvl>
    <w:lvl w:ilvl="4" w:tplc="240A0003">
      <w:start w:val="1"/>
      <w:numFmt w:val="bullet"/>
      <w:lvlText w:val="o"/>
      <w:lvlJc w:val="left"/>
      <w:pPr>
        <w:ind w:left="2659" w:hanging="360"/>
      </w:pPr>
      <w:rPr>
        <w:rFonts w:hint="default" w:ascii="Courier New" w:hAnsi="Courier New" w:cs="Courier New"/>
      </w:rPr>
    </w:lvl>
    <w:lvl w:ilvl="5" w:tplc="240A0005" w:tentative="1">
      <w:start w:val="1"/>
      <w:numFmt w:val="bullet"/>
      <w:lvlText w:val=""/>
      <w:lvlJc w:val="left"/>
      <w:pPr>
        <w:ind w:left="3379" w:hanging="360"/>
      </w:pPr>
      <w:rPr>
        <w:rFonts w:hint="default" w:ascii="Wingdings" w:hAnsi="Wingdings"/>
      </w:rPr>
    </w:lvl>
    <w:lvl w:ilvl="6" w:tplc="240A0001" w:tentative="1">
      <w:start w:val="1"/>
      <w:numFmt w:val="bullet"/>
      <w:lvlText w:val=""/>
      <w:lvlJc w:val="left"/>
      <w:pPr>
        <w:ind w:left="4099" w:hanging="360"/>
      </w:pPr>
      <w:rPr>
        <w:rFonts w:hint="default" w:ascii="Symbol" w:hAnsi="Symbol"/>
      </w:rPr>
    </w:lvl>
    <w:lvl w:ilvl="7" w:tplc="240A0003" w:tentative="1">
      <w:start w:val="1"/>
      <w:numFmt w:val="bullet"/>
      <w:lvlText w:val="o"/>
      <w:lvlJc w:val="left"/>
      <w:pPr>
        <w:ind w:left="4819" w:hanging="360"/>
      </w:pPr>
      <w:rPr>
        <w:rFonts w:hint="default" w:ascii="Courier New" w:hAnsi="Courier New" w:cs="Courier New"/>
      </w:rPr>
    </w:lvl>
    <w:lvl w:ilvl="8" w:tplc="240A0005" w:tentative="1">
      <w:start w:val="1"/>
      <w:numFmt w:val="bullet"/>
      <w:lvlText w:val=""/>
      <w:lvlJc w:val="left"/>
      <w:pPr>
        <w:ind w:left="5539" w:hanging="360"/>
      </w:pPr>
      <w:rPr>
        <w:rFonts w:hint="default" w:ascii="Wingdings" w:hAnsi="Wingdings"/>
      </w:rPr>
    </w:lvl>
  </w:abstractNum>
  <w:abstractNum w:abstractNumId="22" w15:restartNumberingAfterBreak="0">
    <w:nsid w:val="3FEF7F05"/>
    <w:multiLevelType w:val="multilevel"/>
    <w:tmpl w:val="814484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02D48B9"/>
    <w:multiLevelType w:val="hybridMultilevel"/>
    <w:tmpl w:val="9B106444"/>
    <w:lvl w:ilvl="0" w:tplc="2542AE3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36837E8"/>
    <w:multiLevelType w:val="hybridMultilevel"/>
    <w:tmpl w:val="FB9ACAF2"/>
    <w:lvl w:ilvl="0" w:tplc="0208660E">
      <w:start w:val="10"/>
      <w:numFmt w:val="bullet"/>
      <w:lvlText w:val="-"/>
      <w:lvlJc w:val="left"/>
      <w:pPr>
        <w:ind w:left="720" w:hanging="360"/>
      </w:pPr>
      <w:rPr>
        <w:rFonts w:hint="default" w:ascii="Arial" w:hAnsi="Arial" w:eastAsia="Times New Roman" w:cs="Arial"/>
        <w:color w:val="000000"/>
      </w:rPr>
    </w:lvl>
    <w:lvl w:ilvl="1" w:tplc="040A0003">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5" w15:restartNumberingAfterBreak="0">
    <w:nsid w:val="43CA659C"/>
    <w:multiLevelType w:val="hybridMultilevel"/>
    <w:tmpl w:val="977C1DCA"/>
    <w:lvl w:ilvl="0" w:tplc="0208660E">
      <w:start w:val="10"/>
      <w:numFmt w:val="bullet"/>
      <w:lvlText w:val="-"/>
      <w:lvlJc w:val="left"/>
      <w:pPr>
        <w:ind w:left="720" w:hanging="360"/>
      </w:pPr>
      <w:rPr>
        <w:rFonts w:hint="default" w:ascii="Arial" w:hAnsi="Arial" w:eastAsia="Times New Roman" w:cs="Arial"/>
        <w:color w:val="000000"/>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6" w15:restartNumberingAfterBreak="0">
    <w:nsid w:val="44B92EEF"/>
    <w:multiLevelType w:val="hybridMultilevel"/>
    <w:tmpl w:val="09787E0A"/>
    <w:lvl w:ilvl="0" w:tplc="080E679A">
      <w:numFmt w:val="bullet"/>
      <w:lvlText w:val="-"/>
      <w:lvlJc w:val="left"/>
      <w:pPr>
        <w:ind w:left="357" w:hanging="360"/>
      </w:pPr>
      <w:rPr>
        <w:rFonts w:hint="default" w:ascii="Calibri" w:hAnsi="Calibri" w:eastAsia="Calibri" w:cs="Calibri"/>
        <w:b w:val="0"/>
        <w:sz w:val="22"/>
      </w:rPr>
    </w:lvl>
    <w:lvl w:ilvl="1" w:tplc="240A0003" w:tentative="1">
      <w:start w:val="1"/>
      <w:numFmt w:val="bullet"/>
      <w:lvlText w:val="o"/>
      <w:lvlJc w:val="left"/>
      <w:pPr>
        <w:ind w:left="1077" w:hanging="360"/>
      </w:pPr>
      <w:rPr>
        <w:rFonts w:hint="default" w:ascii="Courier New" w:hAnsi="Courier New" w:cs="Courier New"/>
      </w:rPr>
    </w:lvl>
    <w:lvl w:ilvl="2" w:tplc="240A0005" w:tentative="1">
      <w:start w:val="1"/>
      <w:numFmt w:val="bullet"/>
      <w:lvlText w:val=""/>
      <w:lvlJc w:val="left"/>
      <w:pPr>
        <w:ind w:left="1797" w:hanging="360"/>
      </w:pPr>
      <w:rPr>
        <w:rFonts w:hint="default" w:ascii="Wingdings" w:hAnsi="Wingdings"/>
      </w:rPr>
    </w:lvl>
    <w:lvl w:ilvl="3" w:tplc="240A0001" w:tentative="1">
      <w:start w:val="1"/>
      <w:numFmt w:val="bullet"/>
      <w:lvlText w:val=""/>
      <w:lvlJc w:val="left"/>
      <w:pPr>
        <w:ind w:left="2517" w:hanging="360"/>
      </w:pPr>
      <w:rPr>
        <w:rFonts w:hint="default" w:ascii="Symbol" w:hAnsi="Symbol"/>
      </w:rPr>
    </w:lvl>
    <w:lvl w:ilvl="4" w:tplc="240A0003" w:tentative="1">
      <w:start w:val="1"/>
      <w:numFmt w:val="bullet"/>
      <w:lvlText w:val="o"/>
      <w:lvlJc w:val="left"/>
      <w:pPr>
        <w:ind w:left="3237" w:hanging="360"/>
      </w:pPr>
      <w:rPr>
        <w:rFonts w:hint="default" w:ascii="Courier New" w:hAnsi="Courier New" w:cs="Courier New"/>
      </w:rPr>
    </w:lvl>
    <w:lvl w:ilvl="5" w:tplc="240A0005" w:tentative="1">
      <w:start w:val="1"/>
      <w:numFmt w:val="bullet"/>
      <w:lvlText w:val=""/>
      <w:lvlJc w:val="left"/>
      <w:pPr>
        <w:ind w:left="3957" w:hanging="360"/>
      </w:pPr>
      <w:rPr>
        <w:rFonts w:hint="default" w:ascii="Wingdings" w:hAnsi="Wingdings"/>
      </w:rPr>
    </w:lvl>
    <w:lvl w:ilvl="6" w:tplc="240A0001" w:tentative="1">
      <w:start w:val="1"/>
      <w:numFmt w:val="bullet"/>
      <w:lvlText w:val=""/>
      <w:lvlJc w:val="left"/>
      <w:pPr>
        <w:ind w:left="4677" w:hanging="360"/>
      </w:pPr>
      <w:rPr>
        <w:rFonts w:hint="default" w:ascii="Symbol" w:hAnsi="Symbol"/>
      </w:rPr>
    </w:lvl>
    <w:lvl w:ilvl="7" w:tplc="240A0003" w:tentative="1">
      <w:start w:val="1"/>
      <w:numFmt w:val="bullet"/>
      <w:lvlText w:val="o"/>
      <w:lvlJc w:val="left"/>
      <w:pPr>
        <w:ind w:left="5397" w:hanging="360"/>
      </w:pPr>
      <w:rPr>
        <w:rFonts w:hint="default" w:ascii="Courier New" w:hAnsi="Courier New" w:cs="Courier New"/>
      </w:rPr>
    </w:lvl>
    <w:lvl w:ilvl="8" w:tplc="240A0005" w:tentative="1">
      <w:start w:val="1"/>
      <w:numFmt w:val="bullet"/>
      <w:lvlText w:val=""/>
      <w:lvlJc w:val="left"/>
      <w:pPr>
        <w:ind w:left="6117" w:hanging="360"/>
      </w:pPr>
      <w:rPr>
        <w:rFonts w:hint="default" w:ascii="Wingdings" w:hAnsi="Wingdings"/>
      </w:rPr>
    </w:lvl>
  </w:abstractNum>
  <w:abstractNum w:abstractNumId="27" w15:restartNumberingAfterBreak="0">
    <w:nsid w:val="47067A85"/>
    <w:multiLevelType w:val="hybridMultilevel"/>
    <w:tmpl w:val="12023B3C"/>
    <w:lvl w:ilvl="0" w:tplc="2C0A0001">
      <w:start w:val="1"/>
      <w:numFmt w:val="bullet"/>
      <w:lvlText w:val=""/>
      <w:lvlJc w:val="left"/>
      <w:pPr>
        <w:ind w:left="720" w:hanging="360"/>
      </w:pPr>
      <w:rPr>
        <w:rFonts w:hint="default" w:ascii="Symbol" w:hAnsi="Symbol"/>
      </w:rPr>
    </w:lvl>
    <w:lvl w:ilvl="1" w:tplc="2C0A0003" w:tentative="1">
      <w:start w:val="1"/>
      <w:numFmt w:val="bullet"/>
      <w:lvlText w:val="o"/>
      <w:lvlJc w:val="left"/>
      <w:pPr>
        <w:ind w:left="1440" w:hanging="360"/>
      </w:pPr>
      <w:rPr>
        <w:rFonts w:hint="default" w:ascii="Courier New" w:hAnsi="Courier New" w:cs="Courier New"/>
      </w:rPr>
    </w:lvl>
    <w:lvl w:ilvl="2" w:tplc="2C0A0005" w:tentative="1">
      <w:start w:val="1"/>
      <w:numFmt w:val="bullet"/>
      <w:lvlText w:val=""/>
      <w:lvlJc w:val="left"/>
      <w:pPr>
        <w:ind w:left="2160" w:hanging="360"/>
      </w:pPr>
      <w:rPr>
        <w:rFonts w:hint="default" w:ascii="Wingdings" w:hAnsi="Wingdings"/>
      </w:rPr>
    </w:lvl>
    <w:lvl w:ilvl="3" w:tplc="2C0A0001" w:tentative="1">
      <w:start w:val="1"/>
      <w:numFmt w:val="bullet"/>
      <w:lvlText w:val=""/>
      <w:lvlJc w:val="left"/>
      <w:pPr>
        <w:ind w:left="2880" w:hanging="360"/>
      </w:pPr>
      <w:rPr>
        <w:rFonts w:hint="default" w:ascii="Symbol" w:hAnsi="Symbol"/>
      </w:rPr>
    </w:lvl>
    <w:lvl w:ilvl="4" w:tplc="2C0A0003" w:tentative="1">
      <w:start w:val="1"/>
      <w:numFmt w:val="bullet"/>
      <w:lvlText w:val="o"/>
      <w:lvlJc w:val="left"/>
      <w:pPr>
        <w:ind w:left="3600" w:hanging="360"/>
      </w:pPr>
      <w:rPr>
        <w:rFonts w:hint="default" w:ascii="Courier New" w:hAnsi="Courier New" w:cs="Courier New"/>
      </w:rPr>
    </w:lvl>
    <w:lvl w:ilvl="5" w:tplc="2C0A0005" w:tentative="1">
      <w:start w:val="1"/>
      <w:numFmt w:val="bullet"/>
      <w:lvlText w:val=""/>
      <w:lvlJc w:val="left"/>
      <w:pPr>
        <w:ind w:left="4320" w:hanging="360"/>
      </w:pPr>
      <w:rPr>
        <w:rFonts w:hint="default" w:ascii="Wingdings" w:hAnsi="Wingdings"/>
      </w:rPr>
    </w:lvl>
    <w:lvl w:ilvl="6" w:tplc="2C0A0001" w:tentative="1">
      <w:start w:val="1"/>
      <w:numFmt w:val="bullet"/>
      <w:lvlText w:val=""/>
      <w:lvlJc w:val="left"/>
      <w:pPr>
        <w:ind w:left="5040" w:hanging="360"/>
      </w:pPr>
      <w:rPr>
        <w:rFonts w:hint="default" w:ascii="Symbol" w:hAnsi="Symbol"/>
      </w:rPr>
    </w:lvl>
    <w:lvl w:ilvl="7" w:tplc="2C0A0003" w:tentative="1">
      <w:start w:val="1"/>
      <w:numFmt w:val="bullet"/>
      <w:lvlText w:val="o"/>
      <w:lvlJc w:val="left"/>
      <w:pPr>
        <w:ind w:left="5760" w:hanging="360"/>
      </w:pPr>
      <w:rPr>
        <w:rFonts w:hint="default" w:ascii="Courier New" w:hAnsi="Courier New" w:cs="Courier New"/>
      </w:rPr>
    </w:lvl>
    <w:lvl w:ilvl="8" w:tplc="2C0A0005" w:tentative="1">
      <w:start w:val="1"/>
      <w:numFmt w:val="bullet"/>
      <w:lvlText w:val=""/>
      <w:lvlJc w:val="left"/>
      <w:pPr>
        <w:ind w:left="6480" w:hanging="360"/>
      </w:pPr>
      <w:rPr>
        <w:rFonts w:hint="default" w:ascii="Wingdings" w:hAnsi="Wingdings"/>
      </w:rPr>
    </w:lvl>
  </w:abstractNum>
  <w:abstractNum w:abstractNumId="28" w15:restartNumberingAfterBreak="0">
    <w:nsid w:val="47CA50BC"/>
    <w:multiLevelType w:val="hybridMultilevel"/>
    <w:tmpl w:val="E968EE84"/>
    <w:lvl w:ilvl="0" w:tplc="0208660E">
      <w:start w:val="10"/>
      <w:numFmt w:val="bullet"/>
      <w:lvlText w:val="-"/>
      <w:lvlJc w:val="left"/>
      <w:pPr>
        <w:ind w:left="1080" w:hanging="360"/>
      </w:pPr>
      <w:rPr>
        <w:rFonts w:hint="default" w:ascii="Arial" w:hAnsi="Arial" w:eastAsia="Times New Roman" w:cs="Arial"/>
        <w:color w:val="000000"/>
      </w:rPr>
    </w:lvl>
    <w:lvl w:ilvl="1" w:tplc="040A0003" w:tentative="1">
      <w:start w:val="1"/>
      <w:numFmt w:val="bullet"/>
      <w:lvlText w:val="o"/>
      <w:lvlJc w:val="left"/>
      <w:pPr>
        <w:ind w:left="1800" w:hanging="360"/>
      </w:pPr>
      <w:rPr>
        <w:rFonts w:hint="default" w:ascii="Courier New" w:hAnsi="Courier New" w:cs="Courier New"/>
      </w:rPr>
    </w:lvl>
    <w:lvl w:ilvl="2" w:tplc="040A0005" w:tentative="1">
      <w:start w:val="1"/>
      <w:numFmt w:val="bullet"/>
      <w:lvlText w:val=""/>
      <w:lvlJc w:val="left"/>
      <w:pPr>
        <w:ind w:left="2520" w:hanging="360"/>
      </w:pPr>
      <w:rPr>
        <w:rFonts w:hint="default" w:ascii="Wingdings" w:hAnsi="Wingdings"/>
      </w:rPr>
    </w:lvl>
    <w:lvl w:ilvl="3" w:tplc="040A0001" w:tentative="1">
      <w:start w:val="1"/>
      <w:numFmt w:val="bullet"/>
      <w:lvlText w:val=""/>
      <w:lvlJc w:val="left"/>
      <w:pPr>
        <w:ind w:left="3240" w:hanging="360"/>
      </w:pPr>
      <w:rPr>
        <w:rFonts w:hint="default" w:ascii="Symbol" w:hAnsi="Symbol"/>
      </w:rPr>
    </w:lvl>
    <w:lvl w:ilvl="4" w:tplc="040A0003" w:tentative="1">
      <w:start w:val="1"/>
      <w:numFmt w:val="bullet"/>
      <w:lvlText w:val="o"/>
      <w:lvlJc w:val="left"/>
      <w:pPr>
        <w:ind w:left="3960" w:hanging="360"/>
      </w:pPr>
      <w:rPr>
        <w:rFonts w:hint="default" w:ascii="Courier New" w:hAnsi="Courier New" w:cs="Courier New"/>
      </w:rPr>
    </w:lvl>
    <w:lvl w:ilvl="5" w:tplc="040A0005" w:tentative="1">
      <w:start w:val="1"/>
      <w:numFmt w:val="bullet"/>
      <w:lvlText w:val=""/>
      <w:lvlJc w:val="left"/>
      <w:pPr>
        <w:ind w:left="4680" w:hanging="360"/>
      </w:pPr>
      <w:rPr>
        <w:rFonts w:hint="default" w:ascii="Wingdings" w:hAnsi="Wingdings"/>
      </w:rPr>
    </w:lvl>
    <w:lvl w:ilvl="6" w:tplc="040A0001" w:tentative="1">
      <w:start w:val="1"/>
      <w:numFmt w:val="bullet"/>
      <w:lvlText w:val=""/>
      <w:lvlJc w:val="left"/>
      <w:pPr>
        <w:ind w:left="5400" w:hanging="360"/>
      </w:pPr>
      <w:rPr>
        <w:rFonts w:hint="default" w:ascii="Symbol" w:hAnsi="Symbol"/>
      </w:rPr>
    </w:lvl>
    <w:lvl w:ilvl="7" w:tplc="040A0003" w:tentative="1">
      <w:start w:val="1"/>
      <w:numFmt w:val="bullet"/>
      <w:lvlText w:val="o"/>
      <w:lvlJc w:val="left"/>
      <w:pPr>
        <w:ind w:left="6120" w:hanging="360"/>
      </w:pPr>
      <w:rPr>
        <w:rFonts w:hint="default" w:ascii="Courier New" w:hAnsi="Courier New" w:cs="Courier New"/>
      </w:rPr>
    </w:lvl>
    <w:lvl w:ilvl="8" w:tplc="040A0005" w:tentative="1">
      <w:start w:val="1"/>
      <w:numFmt w:val="bullet"/>
      <w:lvlText w:val=""/>
      <w:lvlJc w:val="left"/>
      <w:pPr>
        <w:ind w:left="6840" w:hanging="360"/>
      </w:pPr>
      <w:rPr>
        <w:rFonts w:hint="default" w:ascii="Wingdings" w:hAnsi="Wingdings"/>
      </w:rPr>
    </w:lvl>
  </w:abstractNum>
  <w:abstractNum w:abstractNumId="29" w15:restartNumberingAfterBreak="0">
    <w:nsid w:val="49614EE5"/>
    <w:multiLevelType w:val="multilevel"/>
    <w:tmpl w:val="DB96B2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C965184"/>
    <w:multiLevelType w:val="multilevel"/>
    <w:tmpl w:val="ED48A12E"/>
    <w:lvl w:ilvl="0">
      <w:start w:val="1"/>
      <w:numFmt w:val="bullet"/>
      <w:lvlText w:val=""/>
      <w:lvlJc w:val="left"/>
      <w:pPr>
        <w:ind w:left="1428" w:hanging="360"/>
      </w:pPr>
      <w:rPr>
        <w:rFonts w:hint="default" w:ascii="Symbol" w:hAnsi="Symbol"/>
      </w:rPr>
    </w:lvl>
    <w:lvl w:ilvl="1">
      <w:start w:val="1"/>
      <w:numFmt w:val="bullet"/>
      <w:lvlText w:val=""/>
      <w:lvlJc w:val="left"/>
      <w:pPr>
        <w:tabs>
          <w:tab w:val="num" w:pos="1788"/>
        </w:tabs>
        <w:ind w:left="2148" w:hanging="360"/>
      </w:pPr>
      <w:rPr>
        <w:rFonts w:hint="default" w:ascii="Symbol" w:hAnsi="Symbol"/>
      </w:rPr>
    </w:lvl>
    <w:lvl w:ilvl="2">
      <w:start w:val="1"/>
      <w:numFmt w:val="bullet"/>
      <w:lvlText w:val="o"/>
      <w:lvlJc w:val="left"/>
      <w:pPr>
        <w:tabs>
          <w:tab w:val="num" w:pos="2508"/>
        </w:tabs>
        <w:ind w:left="2868" w:hanging="360"/>
      </w:pPr>
      <w:rPr>
        <w:rFonts w:hint="default" w:ascii="Courier New" w:hAnsi="Courier New" w:cs="Courier New"/>
      </w:rPr>
    </w:lvl>
    <w:lvl w:ilvl="3">
      <w:start w:val="1"/>
      <w:numFmt w:val="bullet"/>
      <w:lvlText w:val=""/>
      <w:lvlJc w:val="left"/>
      <w:pPr>
        <w:tabs>
          <w:tab w:val="num" w:pos="3228"/>
        </w:tabs>
        <w:ind w:left="3588" w:hanging="360"/>
      </w:pPr>
      <w:rPr>
        <w:rFonts w:hint="default" w:ascii="Wingdings" w:hAnsi="Wingdings"/>
      </w:rPr>
    </w:lvl>
    <w:lvl w:ilvl="4">
      <w:start w:val="1"/>
      <w:numFmt w:val="bullet"/>
      <w:lvlText w:val=""/>
      <w:lvlJc w:val="left"/>
      <w:pPr>
        <w:tabs>
          <w:tab w:val="num" w:pos="3948"/>
        </w:tabs>
        <w:ind w:left="4308" w:hanging="360"/>
      </w:pPr>
      <w:rPr>
        <w:rFonts w:hint="default" w:ascii="Wingdings" w:hAnsi="Wingdings"/>
      </w:rPr>
    </w:lvl>
    <w:lvl w:ilvl="5">
      <w:start w:val="1"/>
      <w:numFmt w:val="bullet"/>
      <w:lvlText w:val=""/>
      <w:lvlJc w:val="left"/>
      <w:pPr>
        <w:tabs>
          <w:tab w:val="num" w:pos="4668"/>
        </w:tabs>
        <w:ind w:left="5028" w:hanging="360"/>
      </w:pPr>
      <w:rPr>
        <w:rFonts w:hint="default" w:ascii="Symbol" w:hAnsi="Symbol"/>
      </w:rPr>
    </w:lvl>
    <w:lvl w:ilvl="6">
      <w:start w:val="1"/>
      <w:numFmt w:val="bullet"/>
      <w:lvlText w:val="o"/>
      <w:lvlJc w:val="left"/>
      <w:pPr>
        <w:tabs>
          <w:tab w:val="num" w:pos="5388"/>
        </w:tabs>
        <w:ind w:left="5748" w:hanging="360"/>
      </w:pPr>
      <w:rPr>
        <w:rFonts w:hint="default" w:ascii="Courier New" w:hAnsi="Courier New" w:cs="Courier New"/>
      </w:rPr>
    </w:lvl>
    <w:lvl w:ilvl="7">
      <w:start w:val="1"/>
      <w:numFmt w:val="bullet"/>
      <w:lvlText w:val=""/>
      <w:lvlJc w:val="left"/>
      <w:pPr>
        <w:tabs>
          <w:tab w:val="num" w:pos="6108"/>
        </w:tabs>
        <w:ind w:left="6468" w:hanging="360"/>
      </w:pPr>
      <w:rPr>
        <w:rFonts w:hint="default" w:ascii="Wingdings" w:hAnsi="Wingdings"/>
      </w:rPr>
    </w:lvl>
    <w:lvl w:ilvl="8">
      <w:start w:val="1"/>
      <w:numFmt w:val="bullet"/>
      <w:lvlText w:val=""/>
      <w:lvlJc w:val="left"/>
      <w:pPr>
        <w:tabs>
          <w:tab w:val="num" w:pos="6828"/>
        </w:tabs>
        <w:ind w:left="7188" w:hanging="360"/>
      </w:pPr>
      <w:rPr>
        <w:rFonts w:hint="default" w:ascii="Wingdings" w:hAnsi="Wingdings"/>
      </w:rPr>
    </w:lvl>
  </w:abstractNum>
  <w:abstractNum w:abstractNumId="31" w15:restartNumberingAfterBreak="0">
    <w:nsid w:val="4DB024D5"/>
    <w:multiLevelType w:val="hybridMultilevel"/>
    <w:tmpl w:val="3ADC7816"/>
    <w:lvl w:ilvl="0" w:tplc="4BFA2EEA">
      <w:start w:val="1"/>
      <w:numFmt w:val="upperRoman"/>
      <w:lvlText w:val="%1."/>
      <w:lvlJc w:val="left"/>
      <w:pPr>
        <w:tabs>
          <w:tab w:val="num" w:pos="614"/>
        </w:tabs>
        <w:ind w:left="614" w:hanging="360"/>
      </w:pPr>
      <w:rPr>
        <w:rFonts w:ascii="Arial Narrow" w:hAnsi="Arial Narrow" w:eastAsia="Arial Narrow" w:cs="Arial Narrow"/>
        <w:b w:val="0"/>
        <w:sz w:val="22"/>
      </w:rPr>
    </w:lvl>
    <w:lvl w:ilvl="1" w:tplc="5C8E0B70">
      <w:start w:val="1"/>
      <w:numFmt w:val="bullet"/>
      <w:lvlText w:val="•"/>
      <w:lvlJc w:val="left"/>
      <w:pPr>
        <w:tabs>
          <w:tab w:val="num" w:pos="1334"/>
        </w:tabs>
        <w:ind w:left="1334" w:hanging="360"/>
      </w:pPr>
      <w:rPr>
        <w:rFonts w:hint="default" w:ascii="Arial" w:hAnsi="Arial" w:cs="Times New Roman"/>
      </w:rPr>
    </w:lvl>
    <w:lvl w:ilvl="2" w:tplc="193A4E52">
      <w:start w:val="1"/>
      <w:numFmt w:val="bullet"/>
      <w:lvlText w:val="•"/>
      <w:lvlJc w:val="left"/>
      <w:pPr>
        <w:tabs>
          <w:tab w:val="num" w:pos="2054"/>
        </w:tabs>
        <w:ind w:left="2054" w:hanging="360"/>
      </w:pPr>
      <w:rPr>
        <w:rFonts w:hint="default" w:ascii="Arial" w:hAnsi="Arial" w:cs="Times New Roman"/>
      </w:rPr>
    </w:lvl>
    <w:lvl w:ilvl="3" w:tplc="01906D94">
      <w:start w:val="1"/>
      <w:numFmt w:val="bullet"/>
      <w:lvlText w:val="•"/>
      <w:lvlJc w:val="left"/>
      <w:pPr>
        <w:tabs>
          <w:tab w:val="num" w:pos="2774"/>
        </w:tabs>
        <w:ind w:left="2774" w:hanging="360"/>
      </w:pPr>
      <w:rPr>
        <w:rFonts w:hint="default" w:ascii="Arial" w:hAnsi="Arial" w:cs="Times New Roman"/>
      </w:rPr>
    </w:lvl>
    <w:lvl w:ilvl="4" w:tplc="4754C964">
      <w:start w:val="1"/>
      <w:numFmt w:val="bullet"/>
      <w:lvlText w:val="•"/>
      <w:lvlJc w:val="left"/>
      <w:pPr>
        <w:tabs>
          <w:tab w:val="num" w:pos="3494"/>
        </w:tabs>
        <w:ind w:left="3494" w:hanging="360"/>
      </w:pPr>
      <w:rPr>
        <w:rFonts w:hint="default" w:ascii="Arial" w:hAnsi="Arial" w:cs="Times New Roman"/>
      </w:rPr>
    </w:lvl>
    <w:lvl w:ilvl="5" w:tplc="8A043994">
      <w:start w:val="1"/>
      <w:numFmt w:val="bullet"/>
      <w:lvlText w:val="•"/>
      <w:lvlJc w:val="left"/>
      <w:pPr>
        <w:tabs>
          <w:tab w:val="num" w:pos="4214"/>
        </w:tabs>
        <w:ind w:left="4214" w:hanging="360"/>
      </w:pPr>
      <w:rPr>
        <w:rFonts w:hint="default" w:ascii="Arial" w:hAnsi="Arial" w:cs="Times New Roman"/>
      </w:rPr>
    </w:lvl>
    <w:lvl w:ilvl="6" w:tplc="48846680">
      <w:start w:val="1"/>
      <w:numFmt w:val="bullet"/>
      <w:lvlText w:val="•"/>
      <w:lvlJc w:val="left"/>
      <w:pPr>
        <w:tabs>
          <w:tab w:val="num" w:pos="4934"/>
        </w:tabs>
        <w:ind w:left="4934" w:hanging="360"/>
      </w:pPr>
      <w:rPr>
        <w:rFonts w:hint="default" w:ascii="Arial" w:hAnsi="Arial" w:cs="Times New Roman"/>
      </w:rPr>
    </w:lvl>
    <w:lvl w:ilvl="7" w:tplc="CE18E3AA">
      <w:start w:val="1"/>
      <w:numFmt w:val="bullet"/>
      <w:lvlText w:val="•"/>
      <w:lvlJc w:val="left"/>
      <w:pPr>
        <w:tabs>
          <w:tab w:val="num" w:pos="5654"/>
        </w:tabs>
        <w:ind w:left="5654" w:hanging="360"/>
      </w:pPr>
      <w:rPr>
        <w:rFonts w:hint="default" w:ascii="Arial" w:hAnsi="Arial" w:cs="Times New Roman"/>
      </w:rPr>
    </w:lvl>
    <w:lvl w:ilvl="8" w:tplc="A8BA936E">
      <w:start w:val="1"/>
      <w:numFmt w:val="bullet"/>
      <w:lvlText w:val="•"/>
      <w:lvlJc w:val="left"/>
      <w:pPr>
        <w:tabs>
          <w:tab w:val="num" w:pos="6374"/>
        </w:tabs>
        <w:ind w:left="6374" w:hanging="360"/>
      </w:pPr>
      <w:rPr>
        <w:rFonts w:hint="default" w:ascii="Arial" w:hAnsi="Arial" w:cs="Times New Roman"/>
      </w:rPr>
    </w:lvl>
  </w:abstractNum>
  <w:abstractNum w:abstractNumId="32" w15:restartNumberingAfterBreak="0">
    <w:nsid w:val="511E3632"/>
    <w:multiLevelType w:val="hybridMultilevel"/>
    <w:tmpl w:val="65746E86"/>
    <w:lvl w:ilvl="0" w:tplc="95F8DB40">
      <w:start w:val="1"/>
      <w:numFmt w:val="bullet"/>
      <w:lvlText w:val=""/>
      <w:lvlJc w:val="left"/>
      <w:pPr>
        <w:tabs>
          <w:tab w:val="num" w:pos="720"/>
        </w:tabs>
        <w:ind w:left="720" w:hanging="360"/>
      </w:pPr>
      <w:rPr>
        <w:rFonts w:hint="default" w:ascii="Symbol" w:hAnsi="Symbol"/>
        <w:sz w:val="20"/>
      </w:rPr>
    </w:lvl>
    <w:lvl w:ilvl="1" w:tplc="E8D25894" w:tentative="1">
      <w:start w:val="1"/>
      <w:numFmt w:val="bullet"/>
      <w:lvlText w:val="o"/>
      <w:lvlJc w:val="left"/>
      <w:pPr>
        <w:tabs>
          <w:tab w:val="num" w:pos="1440"/>
        </w:tabs>
        <w:ind w:left="1440" w:hanging="360"/>
      </w:pPr>
      <w:rPr>
        <w:rFonts w:hint="default" w:ascii="Courier New" w:hAnsi="Courier New"/>
        <w:sz w:val="20"/>
      </w:rPr>
    </w:lvl>
    <w:lvl w:ilvl="2" w:tplc="82E06EE8" w:tentative="1">
      <w:start w:val="1"/>
      <w:numFmt w:val="bullet"/>
      <w:lvlText w:val=""/>
      <w:lvlJc w:val="left"/>
      <w:pPr>
        <w:tabs>
          <w:tab w:val="num" w:pos="2160"/>
        </w:tabs>
        <w:ind w:left="2160" w:hanging="360"/>
      </w:pPr>
      <w:rPr>
        <w:rFonts w:hint="default" w:ascii="Wingdings" w:hAnsi="Wingdings"/>
        <w:sz w:val="20"/>
      </w:rPr>
    </w:lvl>
    <w:lvl w:ilvl="3" w:tplc="2A6CC73A" w:tentative="1">
      <w:start w:val="1"/>
      <w:numFmt w:val="bullet"/>
      <w:lvlText w:val=""/>
      <w:lvlJc w:val="left"/>
      <w:pPr>
        <w:tabs>
          <w:tab w:val="num" w:pos="2880"/>
        </w:tabs>
        <w:ind w:left="2880" w:hanging="360"/>
      </w:pPr>
      <w:rPr>
        <w:rFonts w:hint="default" w:ascii="Wingdings" w:hAnsi="Wingdings"/>
        <w:sz w:val="20"/>
      </w:rPr>
    </w:lvl>
    <w:lvl w:ilvl="4" w:tplc="B69867BA" w:tentative="1">
      <w:start w:val="1"/>
      <w:numFmt w:val="bullet"/>
      <w:lvlText w:val=""/>
      <w:lvlJc w:val="left"/>
      <w:pPr>
        <w:tabs>
          <w:tab w:val="num" w:pos="3600"/>
        </w:tabs>
        <w:ind w:left="3600" w:hanging="360"/>
      </w:pPr>
      <w:rPr>
        <w:rFonts w:hint="default" w:ascii="Wingdings" w:hAnsi="Wingdings"/>
        <w:sz w:val="20"/>
      </w:rPr>
    </w:lvl>
    <w:lvl w:ilvl="5" w:tplc="E25A575C" w:tentative="1">
      <w:start w:val="1"/>
      <w:numFmt w:val="bullet"/>
      <w:lvlText w:val=""/>
      <w:lvlJc w:val="left"/>
      <w:pPr>
        <w:tabs>
          <w:tab w:val="num" w:pos="4320"/>
        </w:tabs>
        <w:ind w:left="4320" w:hanging="360"/>
      </w:pPr>
      <w:rPr>
        <w:rFonts w:hint="default" w:ascii="Wingdings" w:hAnsi="Wingdings"/>
        <w:sz w:val="20"/>
      </w:rPr>
    </w:lvl>
    <w:lvl w:ilvl="6" w:tplc="F0EC4D40" w:tentative="1">
      <w:start w:val="1"/>
      <w:numFmt w:val="bullet"/>
      <w:lvlText w:val=""/>
      <w:lvlJc w:val="left"/>
      <w:pPr>
        <w:tabs>
          <w:tab w:val="num" w:pos="5040"/>
        </w:tabs>
        <w:ind w:left="5040" w:hanging="360"/>
      </w:pPr>
      <w:rPr>
        <w:rFonts w:hint="default" w:ascii="Wingdings" w:hAnsi="Wingdings"/>
        <w:sz w:val="20"/>
      </w:rPr>
    </w:lvl>
    <w:lvl w:ilvl="7" w:tplc="256E74FC" w:tentative="1">
      <w:start w:val="1"/>
      <w:numFmt w:val="bullet"/>
      <w:lvlText w:val=""/>
      <w:lvlJc w:val="left"/>
      <w:pPr>
        <w:tabs>
          <w:tab w:val="num" w:pos="5760"/>
        </w:tabs>
        <w:ind w:left="5760" w:hanging="360"/>
      </w:pPr>
      <w:rPr>
        <w:rFonts w:hint="default" w:ascii="Wingdings" w:hAnsi="Wingdings"/>
        <w:sz w:val="20"/>
      </w:rPr>
    </w:lvl>
    <w:lvl w:ilvl="8" w:tplc="8994775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54E75DD2"/>
    <w:multiLevelType w:val="hybridMultilevel"/>
    <w:tmpl w:val="236E9662"/>
    <w:lvl w:ilvl="0" w:tplc="240A0001">
      <w:start w:val="1"/>
      <w:numFmt w:val="bullet"/>
      <w:lvlText w:val=""/>
      <w:lvlJc w:val="left"/>
      <w:pPr>
        <w:ind w:left="1080" w:hanging="360"/>
      </w:pPr>
      <w:rPr>
        <w:rFonts w:hint="default" w:ascii="Symbol" w:hAnsi="Symbol"/>
      </w:rPr>
    </w:lvl>
    <w:lvl w:ilvl="1" w:tplc="240A0003" w:tentative="1">
      <w:start w:val="1"/>
      <w:numFmt w:val="bullet"/>
      <w:lvlText w:val="o"/>
      <w:lvlJc w:val="left"/>
      <w:pPr>
        <w:ind w:left="1800" w:hanging="360"/>
      </w:pPr>
      <w:rPr>
        <w:rFonts w:hint="default" w:ascii="Courier New" w:hAnsi="Courier New" w:cs="Courier New"/>
      </w:rPr>
    </w:lvl>
    <w:lvl w:ilvl="2" w:tplc="240A0005" w:tentative="1">
      <w:start w:val="1"/>
      <w:numFmt w:val="bullet"/>
      <w:lvlText w:val=""/>
      <w:lvlJc w:val="left"/>
      <w:pPr>
        <w:ind w:left="2520" w:hanging="360"/>
      </w:pPr>
      <w:rPr>
        <w:rFonts w:hint="default" w:ascii="Wingdings" w:hAnsi="Wingdings"/>
      </w:rPr>
    </w:lvl>
    <w:lvl w:ilvl="3" w:tplc="240A0001" w:tentative="1">
      <w:start w:val="1"/>
      <w:numFmt w:val="bullet"/>
      <w:lvlText w:val=""/>
      <w:lvlJc w:val="left"/>
      <w:pPr>
        <w:ind w:left="3240" w:hanging="360"/>
      </w:pPr>
      <w:rPr>
        <w:rFonts w:hint="default" w:ascii="Symbol" w:hAnsi="Symbol"/>
      </w:rPr>
    </w:lvl>
    <w:lvl w:ilvl="4" w:tplc="240A0003" w:tentative="1">
      <w:start w:val="1"/>
      <w:numFmt w:val="bullet"/>
      <w:lvlText w:val="o"/>
      <w:lvlJc w:val="left"/>
      <w:pPr>
        <w:ind w:left="3960" w:hanging="360"/>
      </w:pPr>
      <w:rPr>
        <w:rFonts w:hint="default" w:ascii="Courier New" w:hAnsi="Courier New" w:cs="Courier New"/>
      </w:rPr>
    </w:lvl>
    <w:lvl w:ilvl="5" w:tplc="240A0005" w:tentative="1">
      <w:start w:val="1"/>
      <w:numFmt w:val="bullet"/>
      <w:lvlText w:val=""/>
      <w:lvlJc w:val="left"/>
      <w:pPr>
        <w:ind w:left="4680" w:hanging="360"/>
      </w:pPr>
      <w:rPr>
        <w:rFonts w:hint="default" w:ascii="Wingdings" w:hAnsi="Wingdings"/>
      </w:rPr>
    </w:lvl>
    <w:lvl w:ilvl="6" w:tplc="240A0001" w:tentative="1">
      <w:start w:val="1"/>
      <w:numFmt w:val="bullet"/>
      <w:lvlText w:val=""/>
      <w:lvlJc w:val="left"/>
      <w:pPr>
        <w:ind w:left="5400" w:hanging="360"/>
      </w:pPr>
      <w:rPr>
        <w:rFonts w:hint="default" w:ascii="Symbol" w:hAnsi="Symbol"/>
      </w:rPr>
    </w:lvl>
    <w:lvl w:ilvl="7" w:tplc="240A0003" w:tentative="1">
      <w:start w:val="1"/>
      <w:numFmt w:val="bullet"/>
      <w:lvlText w:val="o"/>
      <w:lvlJc w:val="left"/>
      <w:pPr>
        <w:ind w:left="6120" w:hanging="360"/>
      </w:pPr>
      <w:rPr>
        <w:rFonts w:hint="default" w:ascii="Courier New" w:hAnsi="Courier New" w:cs="Courier New"/>
      </w:rPr>
    </w:lvl>
    <w:lvl w:ilvl="8" w:tplc="240A0005" w:tentative="1">
      <w:start w:val="1"/>
      <w:numFmt w:val="bullet"/>
      <w:lvlText w:val=""/>
      <w:lvlJc w:val="left"/>
      <w:pPr>
        <w:ind w:left="6840" w:hanging="360"/>
      </w:pPr>
      <w:rPr>
        <w:rFonts w:hint="default" w:ascii="Wingdings" w:hAnsi="Wingdings"/>
      </w:rPr>
    </w:lvl>
  </w:abstractNum>
  <w:abstractNum w:abstractNumId="34" w15:restartNumberingAfterBreak="0">
    <w:nsid w:val="578B256F"/>
    <w:multiLevelType w:val="multilevel"/>
    <w:tmpl w:val="07DE2FC8"/>
    <w:lvl w:ilvl="0">
      <w:numFmt w:val="bullet"/>
      <w:lvlText w:val="-"/>
      <w:lvlJc w:val="left"/>
      <w:pPr>
        <w:ind w:left="360" w:hanging="360"/>
      </w:pPr>
      <w:rPr>
        <w:rFonts w:hint="default" w:ascii="Calibri" w:hAnsi="Calibri" w:eastAsia="Calibri" w:cs="Calibri"/>
        <w:b w:val="0"/>
        <w:color w:val="auto"/>
        <w:sz w:val="22"/>
      </w:rPr>
    </w:lvl>
    <w:lvl w:ilvl="1">
      <w:start w:val="3"/>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i w:val="0"/>
        <w:color w:val="auto"/>
        <w:sz w:val="20"/>
        <w:szCs w:val="2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5" w15:restartNumberingAfterBreak="0">
    <w:nsid w:val="58950D57"/>
    <w:multiLevelType w:val="hybridMultilevel"/>
    <w:tmpl w:val="EC74E4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A843144"/>
    <w:multiLevelType w:val="hybridMultilevel"/>
    <w:tmpl w:val="854419D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A9E2A0A"/>
    <w:multiLevelType w:val="hybridMultilevel"/>
    <w:tmpl w:val="D2828652"/>
    <w:lvl w:ilvl="0" w:tplc="9C98F9B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8D475A"/>
    <w:multiLevelType w:val="hybridMultilevel"/>
    <w:tmpl w:val="D34A6D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2801DA3"/>
    <w:multiLevelType w:val="multilevel"/>
    <w:tmpl w:val="ED48A12E"/>
    <w:lvl w:ilvl="0">
      <w:start w:val="1"/>
      <w:numFmt w:val="bullet"/>
      <w:lvlText w:val=""/>
      <w:lvlJc w:val="left"/>
      <w:pPr>
        <w:ind w:left="720" w:hanging="360"/>
      </w:pPr>
      <w:rPr>
        <w:rFonts w:hint="default" w:ascii="Symbol" w:hAnsi="Symbol"/>
      </w:rPr>
    </w:lvl>
    <w:lvl w:ilvl="1">
      <w:start w:val="1"/>
      <w:numFmt w:val="bullet"/>
      <w:lvlText w:val=""/>
      <w:lvlJc w:val="left"/>
      <w:pPr>
        <w:tabs>
          <w:tab w:val="num" w:pos="1080"/>
        </w:tabs>
        <w:ind w:left="1440" w:hanging="360"/>
      </w:pPr>
      <w:rPr>
        <w:rFonts w:hint="default" w:ascii="Symbol" w:hAnsi="Symbol"/>
      </w:rPr>
    </w:lvl>
    <w:lvl w:ilvl="2">
      <w:start w:val="1"/>
      <w:numFmt w:val="bullet"/>
      <w:lvlText w:val="o"/>
      <w:lvlJc w:val="left"/>
      <w:pPr>
        <w:tabs>
          <w:tab w:val="num" w:pos="1800"/>
        </w:tabs>
        <w:ind w:left="2160" w:hanging="360"/>
      </w:pPr>
      <w:rPr>
        <w:rFonts w:hint="default" w:ascii="Courier New" w:hAnsi="Courier New" w:cs="Courier New"/>
      </w:rPr>
    </w:lvl>
    <w:lvl w:ilvl="3">
      <w:start w:val="1"/>
      <w:numFmt w:val="bullet"/>
      <w:lvlText w:val=""/>
      <w:lvlJc w:val="left"/>
      <w:pPr>
        <w:tabs>
          <w:tab w:val="num" w:pos="2520"/>
        </w:tabs>
        <w:ind w:left="2880" w:hanging="360"/>
      </w:pPr>
      <w:rPr>
        <w:rFonts w:hint="default" w:ascii="Wingdings" w:hAnsi="Wingdings"/>
      </w:rPr>
    </w:lvl>
    <w:lvl w:ilvl="4">
      <w:start w:val="1"/>
      <w:numFmt w:val="bullet"/>
      <w:lvlText w:val=""/>
      <w:lvlJc w:val="left"/>
      <w:pPr>
        <w:tabs>
          <w:tab w:val="num" w:pos="3240"/>
        </w:tabs>
        <w:ind w:left="3600" w:hanging="360"/>
      </w:pPr>
      <w:rPr>
        <w:rFonts w:hint="default" w:ascii="Wingdings" w:hAnsi="Wingdings"/>
      </w:rPr>
    </w:lvl>
    <w:lvl w:ilvl="5">
      <w:start w:val="1"/>
      <w:numFmt w:val="bullet"/>
      <w:lvlText w:val=""/>
      <w:lvlJc w:val="left"/>
      <w:pPr>
        <w:tabs>
          <w:tab w:val="num" w:pos="3960"/>
        </w:tabs>
        <w:ind w:left="4320" w:hanging="360"/>
      </w:pPr>
      <w:rPr>
        <w:rFonts w:hint="default" w:ascii="Symbol" w:hAnsi="Symbol"/>
      </w:rPr>
    </w:lvl>
    <w:lvl w:ilvl="6">
      <w:start w:val="1"/>
      <w:numFmt w:val="bullet"/>
      <w:lvlText w:val="o"/>
      <w:lvlJc w:val="left"/>
      <w:pPr>
        <w:tabs>
          <w:tab w:val="num" w:pos="4680"/>
        </w:tabs>
        <w:ind w:left="5040" w:hanging="360"/>
      </w:pPr>
      <w:rPr>
        <w:rFonts w:hint="default" w:ascii="Courier New" w:hAnsi="Courier New" w:cs="Courier New"/>
      </w:rPr>
    </w:lvl>
    <w:lvl w:ilvl="7">
      <w:start w:val="1"/>
      <w:numFmt w:val="bullet"/>
      <w:lvlText w:val=""/>
      <w:lvlJc w:val="left"/>
      <w:pPr>
        <w:tabs>
          <w:tab w:val="num" w:pos="5400"/>
        </w:tabs>
        <w:ind w:left="5760" w:hanging="360"/>
      </w:pPr>
      <w:rPr>
        <w:rFonts w:hint="default" w:ascii="Wingdings" w:hAnsi="Wingdings"/>
      </w:rPr>
    </w:lvl>
    <w:lvl w:ilvl="8">
      <w:start w:val="1"/>
      <w:numFmt w:val="bullet"/>
      <w:lvlText w:val=""/>
      <w:lvlJc w:val="left"/>
      <w:pPr>
        <w:tabs>
          <w:tab w:val="num" w:pos="6120"/>
        </w:tabs>
        <w:ind w:left="6480" w:hanging="360"/>
      </w:pPr>
      <w:rPr>
        <w:rFonts w:hint="default" w:ascii="Wingdings" w:hAnsi="Wingdings"/>
      </w:rPr>
    </w:lvl>
  </w:abstractNum>
  <w:abstractNum w:abstractNumId="40" w15:restartNumberingAfterBreak="0">
    <w:nsid w:val="636F6E39"/>
    <w:multiLevelType w:val="hybridMultilevel"/>
    <w:tmpl w:val="C3EE2F94"/>
    <w:lvl w:ilvl="0" w:tplc="0208660E">
      <w:start w:val="10"/>
      <w:numFmt w:val="bullet"/>
      <w:lvlText w:val="-"/>
      <w:lvlJc w:val="left"/>
      <w:pPr>
        <w:ind w:left="720" w:hanging="360"/>
      </w:pPr>
      <w:rPr>
        <w:rFonts w:hint="default" w:ascii="Arial" w:hAnsi="Arial" w:eastAsia="Times New Roman" w:cs="Arial"/>
        <w:color w:val="000000"/>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41" w15:restartNumberingAfterBreak="0">
    <w:nsid w:val="64810081"/>
    <w:multiLevelType w:val="hybridMultilevel"/>
    <w:tmpl w:val="ED48A12E"/>
    <w:lvl w:ilvl="0" w:tplc="EFC4CC5C">
      <w:start w:val="1"/>
      <w:numFmt w:val="bullet"/>
      <w:lvlText w:val=""/>
      <w:lvlJc w:val="left"/>
      <w:pPr>
        <w:ind w:left="720" w:hanging="360"/>
      </w:pPr>
      <w:rPr>
        <w:rFonts w:hint="default" w:ascii="Symbol" w:hAnsi="Symbol"/>
      </w:rPr>
    </w:lvl>
    <w:lvl w:ilvl="1" w:tplc="621AE1E4">
      <w:start w:val="1"/>
      <w:numFmt w:val="bullet"/>
      <w:lvlText w:val=""/>
      <w:lvlJc w:val="left"/>
      <w:pPr>
        <w:tabs>
          <w:tab w:val="num" w:pos="1080"/>
        </w:tabs>
        <w:ind w:left="1440" w:hanging="360"/>
      </w:pPr>
      <w:rPr>
        <w:rFonts w:hint="default" w:ascii="Symbol" w:hAnsi="Symbol"/>
      </w:rPr>
    </w:lvl>
    <w:lvl w:ilvl="2" w:tplc="8EF86516">
      <w:start w:val="1"/>
      <w:numFmt w:val="bullet"/>
      <w:lvlText w:val="o"/>
      <w:lvlJc w:val="left"/>
      <w:pPr>
        <w:tabs>
          <w:tab w:val="num" w:pos="1800"/>
        </w:tabs>
        <w:ind w:left="2160" w:hanging="360"/>
      </w:pPr>
      <w:rPr>
        <w:rFonts w:hint="default" w:ascii="Courier New" w:hAnsi="Courier New" w:cs="Courier New"/>
      </w:rPr>
    </w:lvl>
    <w:lvl w:ilvl="3" w:tplc="7B62DE46">
      <w:start w:val="1"/>
      <w:numFmt w:val="bullet"/>
      <w:lvlText w:val=""/>
      <w:lvlJc w:val="left"/>
      <w:pPr>
        <w:tabs>
          <w:tab w:val="num" w:pos="2520"/>
        </w:tabs>
        <w:ind w:left="2880" w:hanging="360"/>
      </w:pPr>
      <w:rPr>
        <w:rFonts w:hint="default" w:ascii="Wingdings" w:hAnsi="Wingdings"/>
      </w:rPr>
    </w:lvl>
    <w:lvl w:ilvl="4" w:tplc="DBCCC918">
      <w:start w:val="1"/>
      <w:numFmt w:val="bullet"/>
      <w:lvlText w:val=""/>
      <w:lvlJc w:val="left"/>
      <w:pPr>
        <w:tabs>
          <w:tab w:val="num" w:pos="3240"/>
        </w:tabs>
        <w:ind w:left="3600" w:hanging="360"/>
      </w:pPr>
      <w:rPr>
        <w:rFonts w:hint="default" w:ascii="Wingdings" w:hAnsi="Wingdings"/>
      </w:rPr>
    </w:lvl>
    <w:lvl w:ilvl="5" w:tplc="1B3876BC">
      <w:start w:val="1"/>
      <w:numFmt w:val="bullet"/>
      <w:lvlText w:val=""/>
      <w:lvlJc w:val="left"/>
      <w:pPr>
        <w:tabs>
          <w:tab w:val="num" w:pos="3960"/>
        </w:tabs>
        <w:ind w:left="4320" w:hanging="360"/>
      </w:pPr>
      <w:rPr>
        <w:rFonts w:hint="default" w:ascii="Symbol" w:hAnsi="Symbol"/>
      </w:rPr>
    </w:lvl>
    <w:lvl w:ilvl="6" w:tplc="88B63FBE">
      <w:start w:val="1"/>
      <w:numFmt w:val="bullet"/>
      <w:lvlText w:val="o"/>
      <w:lvlJc w:val="left"/>
      <w:pPr>
        <w:tabs>
          <w:tab w:val="num" w:pos="4680"/>
        </w:tabs>
        <w:ind w:left="5040" w:hanging="360"/>
      </w:pPr>
      <w:rPr>
        <w:rFonts w:hint="default" w:ascii="Courier New" w:hAnsi="Courier New" w:cs="Courier New"/>
      </w:rPr>
    </w:lvl>
    <w:lvl w:ilvl="7" w:tplc="DE2AAD00">
      <w:start w:val="1"/>
      <w:numFmt w:val="bullet"/>
      <w:lvlText w:val=""/>
      <w:lvlJc w:val="left"/>
      <w:pPr>
        <w:tabs>
          <w:tab w:val="num" w:pos="5400"/>
        </w:tabs>
        <w:ind w:left="5760" w:hanging="360"/>
      </w:pPr>
      <w:rPr>
        <w:rFonts w:hint="default" w:ascii="Wingdings" w:hAnsi="Wingdings"/>
      </w:rPr>
    </w:lvl>
    <w:lvl w:ilvl="8" w:tplc="81B8E218">
      <w:start w:val="1"/>
      <w:numFmt w:val="bullet"/>
      <w:lvlText w:val=""/>
      <w:lvlJc w:val="left"/>
      <w:pPr>
        <w:tabs>
          <w:tab w:val="num" w:pos="6120"/>
        </w:tabs>
        <w:ind w:left="6480" w:hanging="360"/>
      </w:pPr>
      <w:rPr>
        <w:rFonts w:hint="default" w:ascii="Wingdings" w:hAnsi="Wingdings"/>
      </w:rPr>
    </w:lvl>
  </w:abstractNum>
  <w:abstractNum w:abstractNumId="42" w15:restartNumberingAfterBreak="0">
    <w:nsid w:val="672245CA"/>
    <w:multiLevelType w:val="hybridMultilevel"/>
    <w:tmpl w:val="5BEA9E0C"/>
    <w:lvl w:ilvl="0" w:tplc="0248F0D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3" w15:restartNumberingAfterBreak="0">
    <w:nsid w:val="721A2A2B"/>
    <w:multiLevelType w:val="hybridMultilevel"/>
    <w:tmpl w:val="F820944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4"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num w:numId="1">
    <w:abstractNumId w:val="13"/>
  </w:num>
  <w:num w:numId="2">
    <w:abstractNumId w:val="44"/>
  </w:num>
  <w:num w:numId="3">
    <w:abstractNumId w:val="1"/>
  </w:num>
  <w:num w:numId="4">
    <w:abstractNumId w:val="17"/>
  </w:num>
  <w:num w:numId="5">
    <w:abstractNumId w:val="8"/>
  </w:num>
  <w:num w:numId="6">
    <w:abstractNumId w:val="20"/>
  </w:num>
  <w:num w:numId="7">
    <w:abstractNumId w:val="27"/>
  </w:num>
  <w:num w:numId="8">
    <w:abstractNumId w:val="25"/>
  </w:num>
  <w:num w:numId="9">
    <w:abstractNumId w:val="19"/>
  </w:num>
  <w:num w:numId="10">
    <w:abstractNumId w:val="34"/>
  </w:num>
  <w:num w:numId="11">
    <w:abstractNumId w:val="28"/>
  </w:num>
  <w:num w:numId="12">
    <w:abstractNumId w:val="3"/>
  </w:num>
  <w:num w:numId="13">
    <w:abstractNumId w:val="21"/>
  </w:num>
  <w:num w:numId="14">
    <w:abstractNumId w:val="31"/>
  </w:num>
  <w:num w:numId="15">
    <w:abstractNumId w:val="2"/>
  </w:num>
  <w:num w:numId="16">
    <w:abstractNumId w:val="35"/>
  </w:num>
  <w:num w:numId="17">
    <w:abstractNumId w:val="9"/>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0"/>
  </w:num>
  <w:num w:numId="26">
    <w:abstractNumId w:val="24"/>
  </w:num>
  <w:num w:numId="27">
    <w:abstractNumId w:val="32"/>
  </w:num>
  <w:num w:numId="28">
    <w:abstractNumId w:val="12"/>
  </w:num>
  <w:num w:numId="29">
    <w:abstractNumId w:val="40"/>
  </w:num>
  <w:num w:numId="30">
    <w:abstractNumId w:val="43"/>
  </w:num>
  <w:num w:numId="31">
    <w:abstractNumId w:val="16"/>
  </w:num>
  <w:num w:numId="32">
    <w:abstractNumId w:val="37"/>
  </w:num>
  <w:num w:numId="33">
    <w:abstractNumId w:val="41"/>
  </w:num>
  <w:num w:numId="34">
    <w:abstractNumId w:val="30"/>
  </w:num>
  <w:num w:numId="35">
    <w:abstractNumId w:val="39"/>
  </w:num>
  <w:num w:numId="36">
    <w:abstractNumId w:val="36"/>
  </w:num>
  <w:num w:numId="37">
    <w:abstractNumId w:val="5"/>
  </w:num>
  <w:num w:numId="38">
    <w:abstractNumId w:val="26"/>
  </w:num>
  <w:num w:numId="39">
    <w:abstractNumId w:val="4"/>
  </w:num>
  <w:num w:numId="40">
    <w:abstractNumId w:val="42"/>
  </w:num>
  <w:num w:numId="41">
    <w:abstractNumId w:val="7"/>
  </w:num>
  <w:num w:numId="42">
    <w:abstractNumId w:val="44"/>
  </w:num>
  <w:num w:numId="43">
    <w:abstractNumId w:val="44"/>
  </w:num>
  <w:num w:numId="44">
    <w:abstractNumId w:val="44"/>
  </w:num>
  <w:num w:numId="45">
    <w:abstractNumId w:val="44"/>
  </w:num>
  <w:num w:numId="46">
    <w:abstractNumId w:val="44"/>
  </w:num>
  <w:num w:numId="47">
    <w:abstractNumId w:val="33"/>
  </w:num>
  <w:num w:numId="48">
    <w:abstractNumId w:val="29"/>
  </w:num>
  <w:num w:numId="49">
    <w:abstractNumId w:val="15"/>
  </w:num>
  <w:num w:numId="50">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D3"/>
    <w:rsid w:val="000012A5"/>
    <w:rsid w:val="000021BF"/>
    <w:rsid w:val="00002A65"/>
    <w:rsid w:val="00002B92"/>
    <w:rsid w:val="000063FB"/>
    <w:rsid w:val="000100E0"/>
    <w:rsid w:val="000104FF"/>
    <w:rsid w:val="00013E17"/>
    <w:rsid w:val="00015DF8"/>
    <w:rsid w:val="00016260"/>
    <w:rsid w:val="00017818"/>
    <w:rsid w:val="0002002F"/>
    <w:rsid w:val="00020BA2"/>
    <w:rsid w:val="00021FBD"/>
    <w:rsid w:val="000220FE"/>
    <w:rsid w:val="00025405"/>
    <w:rsid w:val="00026353"/>
    <w:rsid w:val="00026A0A"/>
    <w:rsid w:val="0003121E"/>
    <w:rsid w:val="00035225"/>
    <w:rsid w:val="00036181"/>
    <w:rsid w:val="000409A9"/>
    <w:rsid w:val="00041433"/>
    <w:rsid w:val="000420B6"/>
    <w:rsid w:val="00043B33"/>
    <w:rsid w:val="00046747"/>
    <w:rsid w:val="00052AA6"/>
    <w:rsid w:val="00053AA1"/>
    <w:rsid w:val="00055C3F"/>
    <w:rsid w:val="00055F8E"/>
    <w:rsid w:val="000577B3"/>
    <w:rsid w:val="00060BB7"/>
    <w:rsid w:val="000619A1"/>
    <w:rsid w:val="00061F90"/>
    <w:rsid w:val="0007452B"/>
    <w:rsid w:val="000746CE"/>
    <w:rsid w:val="0007553B"/>
    <w:rsid w:val="0007607E"/>
    <w:rsid w:val="00076362"/>
    <w:rsid w:val="00081AB1"/>
    <w:rsid w:val="00085BC2"/>
    <w:rsid w:val="000901C1"/>
    <w:rsid w:val="000901D1"/>
    <w:rsid w:val="000955EC"/>
    <w:rsid w:val="0009592A"/>
    <w:rsid w:val="000959A7"/>
    <w:rsid w:val="000A0608"/>
    <w:rsid w:val="000A1286"/>
    <w:rsid w:val="000A4C66"/>
    <w:rsid w:val="000A4FF2"/>
    <w:rsid w:val="000A5266"/>
    <w:rsid w:val="000A5FFB"/>
    <w:rsid w:val="000A72D2"/>
    <w:rsid w:val="000B10BC"/>
    <w:rsid w:val="000B289C"/>
    <w:rsid w:val="000B2DFB"/>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0F5C74"/>
    <w:rsid w:val="000F702E"/>
    <w:rsid w:val="00101033"/>
    <w:rsid w:val="00102A89"/>
    <w:rsid w:val="0010571B"/>
    <w:rsid w:val="00111635"/>
    <w:rsid w:val="00112A68"/>
    <w:rsid w:val="001131C0"/>
    <w:rsid w:val="00117624"/>
    <w:rsid w:val="001219BD"/>
    <w:rsid w:val="001228DD"/>
    <w:rsid w:val="001233C3"/>
    <w:rsid w:val="001237ED"/>
    <w:rsid w:val="0012675F"/>
    <w:rsid w:val="00131B38"/>
    <w:rsid w:val="001326B8"/>
    <w:rsid w:val="0013409F"/>
    <w:rsid w:val="0013434C"/>
    <w:rsid w:val="001348B6"/>
    <w:rsid w:val="00137199"/>
    <w:rsid w:val="00137E33"/>
    <w:rsid w:val="00140750"/>
    <w:rsid w:val="00141344"/>
    <w:rsid w:val="00147A20"/>
    <w:rsid w:val="00150FBE"/>
    <w:rsid w:val="00153712"/>
    <w:rsid w:val="001602BF"/>
    <w:rsid w:val="00160F1E"/>
    <w:rsid w:val="001645C3"/>
    <w:rsid w:val="00165002"/>
    <w:rsid w:val="001705D6"/>
    <w:rsid w:val="00171BF6"/>
    <w:rsid w:val="001726CF"/>
    <w:rsid w:val="0017288D"/>
    <w:rsid w:val="00172CCA"/>
    <w:rsid w:val="00172D9D"/>
    <w:rsid w:val="00173EE3"/>
    <w:rsid w:val="00176ECD"/>
    <w:rsid w:val="00177206"/>
    <w:rsid w:val="001801F1"/>
    <w:rsid w:val="00180491"/>
    <w:rsid w:val="00183D46"/>
    <w:rsid w:val="00184D73"/>
    <w:rsid w:val="001879B7"/>
    <w:rsid w:val="00187EA5"/>
    <w:rsid w:val="00191AE7"/>
    <w:rsid w:val="00191F3E"/>
    <w:rsid w:val="00194639"/>
    <w:rsid w:val="00194A31"/>
    <w:rsid w:val="001963BA"/>
    <w:rsid w:val="00197F78"/>
    <w:rsid w:val="001A00D1"/>
    <w:rsid w:val="001A1F56"/>
    <w:rsid w:val="001A2670"/>
    <w:rsid w:val="001A3A4C"/>
    <w:rsid w:val="001A64AF"/>
    <w:rsid w:val="001B23DE"/>
    <w:rsid w:val="001B3652"/>
    <w:rsid w:val="001B3D62"/>
    <w:rsid w:val="001B4283"/>
    <w:rsid w:val="001B42D9"/>
    <w:rsid w:val="001B5EAF"/>
    <w:rsid w:val="001C0B06"/>
    <w:rsid w:val="001C32D2"/>
    <w:rsid w:val="001C4648"/>
    <w:rsid w:val="001C4E62"/>
    <w:rsid w:val="001D41FD"/>
    <w:rsid w:val="001D6633"/>
    <w:rsid w:val="001D6729"/>
    <w:rsid w:val="001D6E6B"/>
    <w:rsid w:val="001E114D"/>
    <w:rsid w:val="001E1817"/>
    <w:rsid w:val="001E2C82"/>
    <w:rsid w:val="001F346E"/>
    <w:rsid w:val="001F68B2"/>
    <w:rsid w:val="001F6FC0"/>
    <w:rsid w:val="001F79D6"/>
    <w:rsid w:val="001F7DA3"/>
    <w:rsid w:val="00201EE6"/>
    <w:rsid w:val="002073C0"/>
    <w:rsid w:val="00207B89"/>
    <w:rsid w:val="00210C7E"/>
    <w:rsid w:val="00214A93"/>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1C69"/>
    <w:rsid w:val="00252E25"/>
    <w:rsid w:val="00255608"/>
    <w:rsid w:val="00255B9B"/>
    <w:rsid w:val="00257FEC"/>
    <w:rsid w:val="002636B3"/>
    <w:rsid w:val="00263D93"/>
    <w:rsid w:val="00264E5A"/>
    <w:rsid w:val="00266A5D"/>
    <w:rsid w:val="002728A2"/>
    <w:rsid w:val="00272FFF"/>
    <w:rsid w:val="00274C9C"/>
    <w:rsid w:val="002754C3"/>
    <w:rsid w:val="0027645B"/>
    <w:rsid w:val="0028240F"/>
    <w:rsid w:val="00282F54"/>
    <w:rsid w:val="00283639"/>
    <w:rsid w:val="00287585"/>
    <w:rsid w:val="00293A99"/>
    <w:rsid w:val="002966E0"/>
    <w:rsid w:val="00296835"/>
    <w:rsid w:val="00296CB1"/>
    <w:rsid w:val="00297820"/>
    <w:rsid w:val="00297C7C"/>
    <w:rsid w:val="002A18DC"/>
    <w:rsid w:val="002A4B62"/>
    <w:rsid w:val="002A5D37"/>
    <w:rsid w:val="002A60DB"/>
    <w:rsid w:val="002A6CB0"/>
    <w:rsid w:val="002A6E3E"/>
    <w:rsid w:val="002A6FA3"/>
    <w:rsid w:val="002A7320"/>
    <w:rsid w:val="002B1F29"/>
    <w:rsid w:val="002B239F"/>
    <w:rsid w:val="002B4BC6"/>
    <w:rsid w:val="002B5FBC"/>
    <w:rsid w:val="002B6D66"/>
    <w:rsid w:val="002B755E"/>
    <w:rsid w:val="002C1C01"/>
    <w:rsid w:val="002C2711"/>
    <w:rsid w:val="002C3841"/>
    <w:rsid w:val="002C3E17"/>
    <w:rsid w:val="002C4ACD"/>
    <w:rsid w:val="002D02AA"/>
    <w:rsid w:val="002D0BD5"/>
    <w:rsid w:val="002D1450"/>
    <w:rsid w:val="002D34C9"/>
    <w:rsid w:val="002D363E"/>
    <w:rsid w:val="002D4584"/>
    <w:rsid w:val="002D49C4"/>
    <w:rsid w:val="002D5191"/>
    <w:rsid w:val="002D5C46"/>
    <w:rsid w:val="002D73FF"/>
    <w:rsid w:val="002D7670"/>
    <w:rsid w:val="002E69D5"/>
    <w:rsid w:val="002E72FE"/>
    <w:rsid w:val="002F01F8"/>
    <w:rsid w:val="002F1CF6"/>
    <w:rsid w:val="002F6CEF"/>
    <w:rsid w:val="00300D05"/>
    <w:rsid w:val="003020BE"/>
    <w:rsid w:val="00303326"/>
    <w:rsid w:val="00304F9B"/>
    <w:rsid w:val="0030599D"/>
    <w:rsid w:val="00307AA1"/>
    <w:rsid w:val="00307C4D"/>
    <w:rsid w:val="00310E5A"/>
    <w:rsid w:val="00310E7E"/>
    <w:rsid w:val="00310FCC"/>
    <w:rsid w:val="00311274"/>
    <w:rsid w:val="00311DF1"/>
    <w:rsid w:val="00312FD7"/>
    <w:rsid w:val="00313705"/>
    <w:rsid w:val="00313974"/>
    <w:rsid w:val="00314B0E"/>
    <w:rsid w:val="003151B3"/>
    <w:rsid w:val="00320DD2"/>
    <w:rsid w:val="0032410D"/>
    <w:rsid w:val="0032695F"/>
    <w:rsid w:val="00327819"/>
    <w:rsid w:val="00327DF3"/>
    <w:rsid w:val="00333080"/>
    <w:rsid w:val="003340A7"/>
    <w:rsid w:val="0033652D"/>
    <w:rsid w:val="00342FFC"/>
    <w:rsid w:val="003435E8"/>
    <w:rsid w:val="00343BA9"/>
    <w:rsid w:val="00344674"/>
    <w:rsid w:val="00345F74"/>
    <w:rsid w:val="00346173"/>
    <w:rsid w:val="00347044"/>
    <w:rsid w:val="00353EB6"/>
    <w:rsid w:val="003545D9"/>
    <w:rsid w:val="00356581"/>
    <w:rsid w:val="003576E9"/>
    <w:rsid w:val="00359F1C"/>
    <w:rsid w:val="00360617"/>
    <w:rsid w:val="00360704"/>
    <w:rsid w:val="00360E9D"/>
    <w:rsid w:val="00361E70"/>
    <w:rsid w:val="00362095"/>
    <w:rsid w:val="003631B7"/>
    <w:rsid w:val="00363B68"/>
    <w:rsid w:val="00364820"/>
    <w:rsid w:val="00366854"/>
    <w:rsid w:val="0036702B"/>
    <w:rsid w:val="0037273B"/>
    <w:rsid w:val="003744C8"/>
    <w:rsid w:val="0038154C"/>
    <w:rsid w:val="00381882"/>
    <w:rsid w:val="00381DD1"/>
    <w:rsid w:val="00383320"/>
    <w:rsid w:val="00386DDF"/>
    <w:rsid w:val="003909E5"/>
    <w:rsid w:val="00391664"/>
    <w:rsid w:val="00391DDE"/>
    <w:rsid w:val="00391FB7"/>
    <w:rsid w:val="00392C62"/>
    <w:rsid w:val="00394344"/>
    <w:rsid w:val="00394DF0"/>
    <w:rsid w:val="0039520B"/>
    <w:rsid w:val="00397F31"/>
    <w:rsid w:val="003A21BE"/>
    <w:rsid w:val="003A21FD"/>
    <w:rsid w:val="003B4D9C"/>
    <w:rsid w:val="003B4FB2"/>
    <w:rsid w:val="003C214A"/>
    <w:rsid w:val="003C7A2B"/>
    <w:rsid w:val="003D14F6"/>
    <w:rsid w:val="003D185D"/>
    <w:rsid w:val="003D2F15"/>
    <w:rsid w:val="003D3E84"/>
    <w:rsid w:val="003D4FA5"/>
    <w:rsid w:val="003D6185"/>
    <w:rsid w:val="003E065A"/>
    <w:rsid w:val="003E14D0"/>
    <w:rsid w:val="003E2F3A"/>
    <w:rsid w:val="003E51BE"/>
    <w:rsid w:val="003E696E"/>
    <w:rsid w:val="003E7170"/>
    <w:rsid w:val="003E7BE0"/>
    <w:rsid w:val="003F1E69"/>
    <w:rsid w:val="003F2B78"/>
    <w:rsid w:val="003F5A4E"/>
    <w:rsid w:val="003F5ADE"/>
    <w:rsid w:val="003F5B6C"/>
    <w:rsid w:val="004048C8"/>
    <w:rsid w:val="00407D7D"/>
    <w:rsid w:val="00412063"/>
    <w:rsid w:val="004123CE"/>
    <w:rsid w:val="00412E86"/>
    <w:rsid w:val="0041415F"/>
    <w:rsid w:val="00414AAF"/>
    <w:rsid w:val="00414FD3"/>
    <w:rsid w:val="00416317"/>
    <w:rsid w:val="00420F6F"/>
    <w:rsid w:val="00421454"/>
    <w:rsid w:val="004221B4"/>
    <w:rsid w:val="00422875"/>
    <w:rsid w:val="00424D9A"/>
    <w:rsid w:val="00426DCF"/>
    <w:rsid w:val="004324BA"/>
    <w:rsid w:val="00433F51"/>
    <w:rsid w:val="004366DE"/>
    <w:rsid w:val="00437263"/>
    <w:rsid w:val="00441E74"/>
    <w:rsid w:val="00445803"/>
    <w:rsid w:val="00446340"/>
    <w:rsid w:val="004473B4"/>
    <w:rsid w:val="00447F18"/>
    <w:rsid w:val="00451205"/>
    <w:rsid w:val="004517F0"/>
    <w:rsid w:val="00452CC1"/>
    <w:rsid w:val="00454F13"/>
    <w:rsid w:val="004565B8"/>
    <w:rsid w:val="00456ECF"/>
    <w:rsid w:val="00460EBC"/>
    <w:rsid w:val="004636AD"/>
    <w:rsid w:val="00467961"/>
    <w:rsid w:val="00467BC5"/>
    <w:rsid w:val="00467D00"/>
    <w:rsid w:val="00473626"/>
    <w:rsid w:val="00473720"/>
    <w:rsid w:val="00473B72"/>
    <w:rsid w:val="00473E51"/>
    <w:rsid w:val="00480AD7"/>
    <w:rsid w:val="00480BFA"/>
    <w:rsid w:val="0048225C"/>
    <w:rsid w:val="00485112"/>
    <w:rsid w:val="00486854"/>
    <w:rsid w:val="0049014E"/>
    <w:rsid w:val="00497D71"/>
    <w:rsid w:val="004A034F"/>
    <w:rsid w:val="004A289C"/>
    <w:rsid w:val="004A29E5"/>
    <w:rsid w:val="004A311A"/>
    <w:rsid w:val="004A43DA"/>
    <w:rsid w:val="004A4542"/>
    <w:rsid w:val="004B1537"/>
    <w:rsid w:val="004B2ED8"/>
    <w:rsid w:val="004B4183"/>
    <w:rsid w:val="004B4BB7"/>
    <w:rsid w:val="004B533E"/>
    <w:rsid w:val="004C0654"/>
    <w:rsid w:val="004C089A"/>
    <w:rsid w:val="004C2199"/>
    <w:rsid w:val="004C389B"/>
    <w:rsid w:val="004C4F55"/>
    <w:rsid w:val="004C5275"/>
    <w:rsid w:val="004C5B71"/>
    <w:rsid w:val="004C65DC"/>
    <w:rsid w:val="004D0D39"/>
    <w:rsid w:val="004D3E41"/>
    <w:rsid w:val="004D580A"/>
    <w:rsid w:val="004D64A0"/>
    <w:rsid w:val="004D77BA"/>
    <w:rsid w:val="004E10B2"/>
    <w:rsid w:val="004E183D"/>
    <w:rsid w:val="004E1B9F"/>
    <w:rsid w:val="004E1F51"/>
    <w:rsid w:val="004E2B9B"/>
    <w:rsid w:val="004E2CE6"/>
    <w:rsid w:val="004E5D2E"/>
    <w:rsid w:val="004E64C2"/>
    <w:rsid w:val="004E750E"/>
    <w:rsid w:val="004F278E"/>
    <w:rsid w:val="004F395F"/>
    <w:rsid w:val="004F450C"/>
    <w:rsid w:val="004F4E0A"/>
    <w:rsid w:val="004F74A2"/>
    <w:rsid w:val="00500A08"/>
    <w:rsid w:val="00501150"/>
    <w:rsid w:val="0050156C"/>
    <w:rsid w:val="005039C5"/>
    <w:rsid w:val="00504344"/>
    <w:rsid w:val="005047A8"/>
    <w:rsid w:val="00506203"/>
    <w:rsid w:val="0050735D"/>
    <w:rsid w:val="00511D6E"/>
    <w:rsid w:val="00512057"/>
    <w:rsid w:val="00513AFC"/>
    <w:rsid w:val="00513CD4"/>
    <w:rsid w:val="0051454D"/>
    <w:rsid w:val="005221AC"/>
    <w:rsid w:val="005271A9"/>
    <w:rsid w:val="00531E7E"/>
    <w:rsid w:val="00536BD3"/>
    <w:rsid w:val="005403A9"/>
    <w:rsid w:val="00544803"/>
    <w:rsid w:val="0054520B"/>
    <w:rsid w:val="0055069E"/>
    <w:rsid w:val="005522BF"/>
    <w:rsid w:val="005525F0"/>
    <w:rsid w:val="0055271F"/>
    <w:rsid w:val="00554C1B"/>
    <w:rsid w:val="005565C5"/>
    <w:rsid w:val="005569FE"/>
    <w:rsid w:val="00560A1F"/>
    <w:rsid w:val="0056266A"/>
    <w:rsid w:val="0056349C"/>
    <w:rsid w:val="00563843"/>
    <w:rsid w:val="00564D19"/>
    <w:rsid w:val="0057159A"/>
    <w:rsid w:val="005739C2"/>
    <w:rsid w:val="0057412B"/>
    <w:rsid w:val="00576206"/>
    <w:rsid w:val="00576B67"/>
    <w:rsid w:val="00577275"/>
    <w:rsid w:val="00580D4B"/>
    <w:rsid w:val="00582604"/>
    <w:rsid w:val="005831BF"/>
    <w:rsid w:val="0058473A"/>
    <w:rsid w:val="00585218"/>
    <w:rsid w:val="00586583"/>
    <w:rsid w:val="0058689C"/>
    <w:rsid w:val="005877EC"/>
    <w:rsid w:val="005914EC"/>
    <w:rsid w:val="00591B1C"/>
    <w:rsid w:val="0059551A"/>
    <w:rsid w:val="00596786"/>
    <w:rsid w:val="00596FA2"/>
    <w:rsid w:val="0059714E"/>
    <w:rsid w:val="005A3043"/>
    <w:rsid w:val="005A39EB"/>
    <w:rsid w:val="005A4CFC"/>
    <w:rsid w:val="005A594A"/>
    <w:rsid w:val="005A5D5E"/>
    <w:rsid w:val="005A652C"/>
    <w:rsid w:val="005A6E4F"/>
    <w:rsid w:val="005B06C1"/>
    <w:rsid w:val="005B3B15"/>
    <w:rsid w:val="005B5DCC"/>
    <w:rsid w:val="005C043F"/>
    <w:rsid w:val="005C1219"/>
    <w:rsid w:val="005C59AF"/>
    <w:rsid w:val="005C7B35"/>
    <w:rsid w:val="005D68EC"/>
    <w:rsid w:val="005E04A2"/>
    <w:rsid w:val="005E2659"/>
    <w:rsid w:val="005E5543"/>
    <w:rsid w:val="005E5EA5"/>
    <w:rsid w:val="005F0073"/>
    <w:rsid w:val="005F0083"/>
    <w:rsid w:val="005F030B"/>
    <w:rsid w:val="005F04E9"/>
    <w:rsid w:val="005F367D"/>
    <w:rsid w:val="005F4A44"/>
    <w:rsid w:val="005F7A30"/>
    <w:rsid w:val="006010D9"/>
    <w:rsid w:val="006011A4"/>
    <w:rsid w:val="00603A9D"/>
    <w:rsid w:val="0060444D"/>
    <w:rsid w:val="0060580B"/>
    <w:rsid w:val="00606029"/>
    <w:rsid w:val="00606286"/>
    <w:rsid w:val="006070FC"/>
    <w:rsid w:val="0061009A"/>
    <w:rsid w:val="00610E52"/>
    <w:rsid w:val="00611BE0"/>
    <w:rsid w:val="006150EE"/>
    <w:rsid w:val="00620710"/>
    <w:rsid w:val="00620C54"/>
    <w:rsid w:val="00620EBC"/>
    <w:rsid w:val="00621B1E"/>
    <w:rsid w:val="00622353"/>
    <w:rsid w:val="00622E76"/>
    <w:rsid w:val="006230C1"/>
    <w:rsid w:val="006233EB"/>
    <w:rsid w:val="00625635"/>
    <w:rsid w:val="0063024E"/>
    <w:rsid w:val="006318B9"/>
    <w:rsid w:val="006374E0"/>
    <w:rsid w:val="00637D63"/>
    <w:rsid w:val="006430D3"/>
    <w:rsid w:val="00643C0B"/>
    <w:rsid w:val="00643D14"/>
    <w:rsid w:val="006451EE"/>
    <w:rsid w:val="00650879"/>
    <w:rsid w:val="006514E6"/>
    <w:rsid w:val="00651951"/>
    <w:rsid w:val="006537C1"/>
    <w:rsid w:val="00653C00"/>
    <w:rsid w:val="00655122"/>
    <w:rsid w:val="006569B4"/>
    <w:rsid w:val="0066036F"/>
    <w:rsid w:val="00660E6A"/>
    <w:rsid w:val="006625B9"/>
    <w:rsid w:val="006643A4"/>
    <w:rsid w:val="006719AF"/>
    <w:rsid w:val="00671DAF"/>
    <w:rsid w:val="00674F5E"/>
    <w:rsid w:val="00675806"/>
    <w:rsid w:val="00676C09"/>
    <w:rsid w:val="00680F98"/>
    <w:rsid w:val="00683C48"/>
    <w:rsid w:val="00687C71"/>
    <w:rsid w:val="00690C2C"/>
    <w:rsid w:val="00690FC3"/>
    <w:rsid w:val="00694640"/>
    <w:rsid w:val="00694707"/>
    <w:rsid w:val="00695224"/>
    <w:rsid w:val="00695A52"/>
    <w:rsid w:val="006A14FC"/>
    <w:rsid w:val="006A18F5"/>
    <w:rsid w:val="006B015B"/>
    <w:rsid w:val="006B0578"/>
    <w:rsid w:val="006B3A8A"/>
    <w:rsid w:val="006C5325"/>
    <w:rsid w:val="006C76E3"/>
    <w:rsid w:val="006D2D75"/>
    <w:rsid w:val="006D581A"/>
    <w:rsid w:val="006D7823"/>
    <w:rsid w:val="006E05DD"/>
    <w:rsid w:val="006E2067"/>
    <w:rsid w:val="006E7189"/>
    <w:rsid w:val="006E7392"/>
    <w:rsid w:val="006EEB8D"/>
    <w:rsid w:val="006F27B8"/>
    <w:rsid w:val="006F4910"/>
    <w:rsid w:val="006F5104"/>
    <w:rsid w:val="006F5AD2"/>
    <w:rsid w:val="007005B3"/>
    <w:rsid w:val="00702290"/>
    <w:rsid w:val="00705AAF"/>
    <w:rsid w:val="007060BF"/>
    <w:rsid w:val="00710055"/>
    <w:rsid w:val="007116F7"/>
    <w:rsid w:val="00711A89"/>
    <w:rsid w:val="00713DD0"/>
    <w:rsid w:val="0071401D"/>
    <w:rsid w:val="007206C6"/>
    <w:rsid w:val="007210AF"/>
    <w:rsid w:val="007234E1"/>
    <w:rsid w:val="0072369F"/>
    <w:rsid w:val="007239FE"/>
    <w:rsid w:val="00723B8B"/>
    <w:rsid w:val="00723C54"/>
    <w:rsid w:val="00725C77"/>
    <w:rsid w:val="0073184B"/>
    <w:rsid w:val="00731D5A"/>
    <w:rsid w:val="007323F6"/>
    <w:rsid w:val="0073249A"/>
    <w:rsid w:val="00732BE2"/>
    <w:rsid w:val="00733828"/>
    <w:rsid w:val="00735885"/>
    <w:rsid w:val="0073796B"/>
    <w:rsid w:val="00740A73"/>
    <w:rsid w:val="00743F36"/>
    <w:rsid w:val="00744711"/>
    <w:rsid w:val="00746FF0"/>
    <w:rsid w:val="0075154F"/>
    <w:rsid w:val="00752019"/>
    <w:rsid w:val="00752E3A"/>
    <w:rsid w:val="007559BC"/>
    <w:rsid w:val="00755D7D"/>
    <w:rsid w:val="00763F46"/>
    <w:rsid w:val="00765B48"/>
    <w:rsid w:val="00767C62"/>
    <w:rsid w:val="00771EA7"/>
    <w:rsid w:val="00773698"/>
    <w:rsid w:val="0077409D"/>
    <w:rsid w:val="00774FB9"/>
    <w:rsid w:val="00775F40"/>
    <w:rsid w:val="00776957"/>
    <w:rsid w:val="00776D8C"/>
    <w:rsid w:val="00776F91"/>
    <w:rsid w:val="0077769C"/>
    <w:rsid w:val="0078120E"/>
    <w:rsid w:val="00781C19"/>
    <w:rsid w:val="00782223"/>
    <w:rsid w:val="00785F52"/>
    <w:rsid w:val="00786DED"/>
    <w:rsid w:val="00787AE2"/>
    <w:rsid w:val="00791C67"/>
    <w:rsid w:val="0079460A"/>
    <w:rsid w:val="00795044"/>
    <w:rsid w:val="00797871"/>
    <w:rsid w:val="007A22E5"/>
    <w:rsid w:val="007A3EA6"/>
    <w:rsid w:val="007A49D1"/>
    <w:rsid w:val="007A59C3"/>
    <w:rsid w:val="007B031D"/>
    <w:rsid w:val="007B6803"/>
    <w:rsid w:val="007C0ECD"/>
    <w:rsid w:val="007C116C"/>
    <w:rsid w:val="007C2E06"/>
    <w:rsid w:val="007C3669"/>
    <w:rsid w:val="007C5CB6"/>
    <w:rsid w:val="007C72BD"/>
    <w:rsid w:val="007C7BE7"/>
    <w:rsid w:val="007D000A"/>
    <w:rsid w:val="007D0C6D"/>
    <w:rsid w:val="007D0E36"/>
    <w:rsid w:val="007D1E5D"/>
    <w:rsid w:val="007D3B67"/>
    <w:rsid w:val="007D3BED"/>
    <w:rsid w:val="007E1D2C"/>
    <w:rsid w:val="007E3B29"/>
    <w:rsid w:val="007E4D9D"/>
    <w:rsid w:val="007E5317"/>
    <w:rsid w:val="007E5BEB"/>
    <w:rsid w:val="007E64DB"/>
    <w:rsid w:val="007E684D"/>
    <w:rsid w:val="007E79DA"/>
    <w:rsid w:val="007F04E1"/>
    <w:rsid w:val="007F42F4"/>
    <w:rsid w:val="007F6325"/>
    <w:rsid w:val="007F7EF6"/>
    <w:rsid w:val="00802A52"/>
    <w:rsid w:val="00805003"/>
    <w:rsid w:val="00805206"/>
    <w:rsid w:val="0080587A"/>
    <w:rsid w:val="0080E467"/>
    <w:rsid w:val="00810A5A"/>
    <w:rsid w:val="00816DE1"/>
    <w:rsid w:val="00817038"/>
    <w:rsid w:val="00821359"/>
    <w:rsid w:val="00822D23"/>
    <w:rsid w:val="0082640C"/>
    <w:rsid w:val="00830718"/>
    <w:rsid w:val="008311EF"/>
    <w:rsid w:val="00831518"/>
    <w:rsid w:val="00831A9A"/>
    <w:rsid w:val="00831BBA"/>
    <w:rsid w:val="008339DA"/>
    <w:rsid w:val="00833AD1"/>
    <w:rsid w:val="00834A0E"/>
    <w:rsid w:val="0083620F"/>
    <w:rsid w:val="00840439"/>
    <w:rsid w:val="00842976"/>
    <w:rsid w:val="008433B6"/>
    <w:rsid w:val="00843E29"/>
    <w:rsid w:val="0085047C"/>
    <w:rsid w:val="0085076D"/>
    <w:rsid w:val="00851017"/>
    <w:rsid w:val="008512B0"/>
    <w:rsid w:val="008535A1"/>
    <w:rsid w:val="00854A6D"/>
    <w:rsid w:val="00856785"/>
    <w:rsid w:val="00860D43"/>
    <w:rsid w:val="008615FF"/>
    <w:rsid w:val="00864125"/>
    <w:rsid w:val="008662C0"/>
    <w:rsid w:val="00870B02"/>
    <w:rsid w:val="00871B19"/>
    <w:rsid w:val="00871D9B"/>
    <w:rsid w:val="00874545"/>
    <w:rsid w:val="00876D38"/>
    <w:rsid w:val="0087791D"/>
    <w:rsid w:val="00881E89"/>
    <w:rsid w:val="00882C79"/>
    <w:rsid w:val="00883614"/>
    <w:rsid w:val="00883D3A"/>
    <w:rsid w:val="00884F5E"/>
    <w:rsid w:val="00891347"/>
    <w:rsid w:val="00892153"/>
    <w:rsid w:val="00892412"/>
    <w:rsid w:val="0089257E"/>
    <w:rsid w:val="008931DA"/>
    <w:rsid w:val="00894AA1"/>
    <w:rsid w:val="0089623A"/>
    <w:rsid w:val="008A01BA"/>
    <w:rsid w:val="008A7915"/>
    <w:rsid w:val="008A7B9A"/>
    <w:rsid w:val="008A7E3F"/>
    <w:rsid w:val="008B06C1"/>
    <w:rsid w:val="008B0E6A"/>
    <w:rsid w:val="008B237E"/>
    <w:rsid w:val="008B3431"/>
    <w:rsid w:val="008B3C5E"/>
    <w:rsid w:val="008B51AB"/>
    <w:rsid w:val="008B6219"/>
    <w:rsid w:val="008C1319"/>
    <w:rsid w:val="008C1567"/>
    <w:rsid w:val="008C4EBB"/>
    <w:rsid w:val="008C5113"/>
    <w:rsid w:val="008C5615"/>
    <w:rsid w:val="008C7F10"/>
    <w:rsid w:val="008D1097"/>
    <w:rsid w:val="008D1600"/>
    <w:rsid w:val="008D272A"/>
    <w:rsid w:val="008D3687"/>
    <w:rsid w:val="008D7123"/>
    <w:rsid w:val="008E1A70"/>
    <w:rsid w:val="008E31CD"/>
    <w:rsid w:val="008E7567"/>
    <w:rsid w:val="008F53D7"/>
    <w:rsid w:val="009000C6"/>
    <w:rsid w:val="00900DCE"/>
    <w:rsid w:val="00902104"/>
    <w:rsid w:val="00902994"/>
    <w:rsid w:val="00902CA9"/>
    <w:rsid w:val="00905AE7"/>
    <w:rsid w:val="0091105B"/>
    <w:rsid w:val="0091186C"/>
    <w:rsid w:val="00912F5B"/>
    <w:rsid w:val="00912FB5"/>
    <w:rsid w:val="00916562"/>
    <w:rsid w:val="00916691"/>
    <w:rsid w:val="00920CCA"/>
    <w:rsid w:val="00924EE9"/>
    <w:rsid w:val="0092527F"/>
    <w:rsid w:val="00927B2B"/>
    <w:rsid w:val="00930E6B"/>
    <w:rsid w:val="00931894"/>
    <w:rsid w:val="00933A14"/>
    <w:rsid w:val="00940A8B"/>
    <w:rsid w:val="00941FCB"/>
    <w:rsid w:val="0094386B"/>
    <w:rsid w:val="00950624"/>
    <w:rsid w:val="00950E8C"/>
    <w:rsid w:val="00950F57"/>
    <w:rsid w:val="00955253"/>
    <w:rsid w:val="009567E0"/>
    <w:rsid w:val="00960EFF"/>
    <w:rsid w:val="009611ED"/>
    <w:rsid w:val="00965607"/>
    <w:rsid w:val="00966816"/>
    <w:rsid w:val="00967BED"/>
    <w:rsid w:val="00971633"/>
    <w:rsid w:val="00971F31"/>
    <w:rsid w:val="009728AE"/>
    <w:rsid w:val="00972B96"/>
    <w:rsid w:val="009742E9"/>
    <w:rsid w:val="00975C97"/>
    <w:rsid w:val="00977A23"/>
    <w:rsid w:val="009800F6"/>
    <w:rsid w:val="00981171"/>
    <w:rsid w:val="009813F3"/>
    <w:rsid w:val="00981A6B"/>
    <w:rsid w:val="00982964"/>
    <w:rsid w:val="00982C01"/>
    <w:rsid w:val="00984033"/>
    <w:rsid w:val="00985543"/>
    <w:rsid w:val="009876E2"/>
    <w:rsid w:val="009906FF"/>
    <w:rsid w:val="009922D1"/>
    <w:rsid w:val="00993711"/>
    <w:rsid w:val="00993B86"/>
    <w:rsid w:val="00993CC8"/>
    <w:rsid w:val="00994456"/>
    <w:rsid w:val="0099479C"/>
    <w:rsid w:val="009953D7"/>
    <w:rsid w:val="009A06D4"/>
    <w:rsid w:val="009A3CC5"/>
    <w:rsid w:val="009A3FB8"/>
    <w:rsid w:val="009A5F12"/>
    <w:rsid w:val="009AB2F1"/>
    <w:rsid w:val="009B141D"/>
    <w:rsid w:val="009B19DE"/>
    <w:rsid w:val="009B376F"/>
    <w:rsid w:val="009B5BD3"/>
    <w:rsid w:val="009C0445"/>
    <w:rsid w:val="009C06CF"/>
    <w:rsid w:val="009C0D19"/>
    <w:rsid w:val="009C1634"/>
    <w:rsid w:val="009C1F83"/>
    <w:rsid w:val="009C213D"/>
    <w:rsid w:val="009C27AF"/>
    <w:rsid w:val="009C30F9"/>
    <w:rsid w:val="009C334B"/>
    <w:rsid w:val="009C3A78"/>
    <w:rsid w:val="009D2C25"/>
    <w:rsid w:val="009D37FF"/>
    <w:rsid w:val="009D7599"/>
    <w:rsid w:val="009E097D"/>
    <w:rsid w:val="009E136E"/>
    <w:rsid w:val="009E3AAE"/>
    <w:rsid w:val="009E698A"/>
    <w:rsid w:val="009F26F1"/>
    <w:rsid w:val="009F2B3E"/>
    <w:rsid w:val="009F3074"/>
    <w:rsid w:val="009F4769"/>
    <w:rsid w:val="009F4AF0"/>
    <w:rsid w:val="009F532E"/>
    <w:rsid w:val="009F681F"/>
    <w:rsid w:val="00A00F6A"/>
    <w:rsid w:val="00A0233E"/>
    <w:rsid w:val="00A0311B"/>
    <w:rsid w:val="00A05F0F"/>
    <w:rsid w:val="00A05FD6"/>
    <w:rsid w:val="00A07F14"/>
    <w:rsid w:val="00A12CE7"/>
    <w:rsid w:val="00A16578"/>
    <w:rsid w:val="00A17F9C"/>
    <w:rsid w:val="00A17FA4"/>
    <w:rsid w:val="00A20BF1"/>
    <w:rsid w:val="00A225DF"/>
    <w:rsid w:val="00A26083"/>
    <w:rsid w:val="00A27767"/>
    <w:rsid w:val="00A320F6"/>
    <w:rsid w:val="00A33DF8"/>
    <w:rsid w:val="00A3690B"/>
    <w:rsid w:val="00A37181"/>
    <w:rsid w:val="00A37729"/>
    <w:rsid w:val="00A40800"/>
    <w:rsid w:val="00A415D1"/>
    <w:rsid w:val="00A41799"/>
    <w:rsid w:val="00A43DA2"/>
    <w:rsid w:val="00A441AA"/>
    <w:rsid w:val="00A4730A"/>
    <w:rsid w:val="00A506D0"/>
    <w:rsid w:val="00A52BA2"/>
    <w:rsid w:val="00A54FEB"/>
    <w:rsid w:val="00A55BD0"/>
    <w:rsid w:val="00A55DEB"/>
    <w:rsid w:val="00A56062"/>
    <w:rsid w:val="00A56E6D"/>
    <w:rsid w:val="00A578C5"/>
    <w:rsid w:val="00A579AA"/>
    <w:rsid w:val="00A60B4A"/>
    <w:rsid w:val="00A612F2"/>
    <w:rsid w:val="00A65027"/>
    <w:rsid w:val="00A65262"/>
    <w:rsid w:val="00A65BF9"/>
    <w:rsid w:val="00A70331"/>
    <w:rsid w:val="00A70E14"/>
    <w:rsid w:val="00A72AE9"/>
    <w:rsid w:val="00A72D70"/>
    <w:rsid w:val="00A73FE5"/>
    <w:rsid w:val="00A75025"/>
    <w:rsid w:val="00A75F7C"/>
    <w:rsid w:val="00A81200"/>
    <w:rsid w:val="00A81399"/>
    <w:rsid w:val="00A83123"/>
    <w:rsid w:val="00A83C85"/>
    <w:rsid w:val="00A921A8"/>
    <w:rsid w:val="00A928DE"/>
    <w:rsid w:val="00A9449F"/>
    <w:rsid w:val="00A950A1"/>
    <w:rsid w:val="00AA0DB4"/>
    <w:rsid w:val="00AA337F"/>
    <w:rsid w:val="00AA3E6D"/>
    <w:rsid w:val="00AA532E"/>
    <w:rsid w:val="00AA7024"/>
    <w:rsid w:val="00AB1F87"/>
    <w:rsid w:val="00AB331A"/>
    <w:rsid w:val="00AB42B5"/>
    <w:rsid w:val="00AB43B0"/>
    <w:rsid w:val="00AC0BEF"/>
    <w:rsid w:val="00AC14E0"/>
    <w:rsid w:val="00AC271D"/>
    <w:rsid w:val="00AC535E"/>
    <w:rsid w:val="00AC5CF4"/>
    <w:rsid w:val="00AC6991"/>
    <w:rsid w:val="00AD0C3D"/>
    <w:rsid w:val="00AD1650"/>
    <w:rsid w:val="00AD169A"/>
    <w:rsid w:val="00AD2E63"/>
    <w:rsid w:val="00AD4E45"/>
    <w:rsid w:val="00AD6C4C"/>
    <w:rsid w:val="00AE2FBC"/>
    <w:rsid w:val="00AE3EDA"/>
    <w:rsid w:val="00AE5949"/>
    <w:rsid w:val="00AF09CB"/>
    <w:rsid w:val="00AF163C"/>
    <w:rsid w:val="00AF1BDE"/>
    <w:rsid w:val="00AF271D"/>
    <w:rsid w:val="00AF2FD6"/>
    <w:rsid w:val="00AF3C32"/>
    <w:rsid w:val="00AF70B5"/>
    <w:rsid w:val="00B01518"/>
    <w:rsid w:val="00B015A7"/>
    <w:rsid w:val="00B02AFA"/>
    <w:rsid w:val="00B04206"/>
    <w:rsid w:val="00B141AB"/>
    <w:rsid w:val="00B179C6"/>
    <w:rsid w:val="00B20235"/>
    <w:rsid w:val="00B22381"/>
    <w:rsid w:val="00B2338A"/>
    <w:rsid w:val="00B23A94"/>
    <w:rsid w:val="00B27AE7"/>
    <w:rsid w:val="00B30BC6"/>
    <w:rsid w:val="00B3479E"/>
    <w:rsid w:val="00B36005"/>
    <w:rsid w:val="00B364F2"/>
    <w:rsid w:val="00B37312"/>
    <w:rsid w:val="00B4050B"/>
    <w:rsid w:val="00B44873"/>
    <w:rsid w:val="00B45277"/>
    <w:rsid w:val="00B45A26"/>
    <w:rsid w:val="00B45A80"/>
    <w:rsid w:val="00B475A5"/>
    <w:rsid w:val="00B47886"/>
    <w:rsid w:val="00B51454"/>
    <w:rsid w:val="00B531EB"/>
    <w:rsid w:val="00B533A2"/>
    <w:rsid w:val="00B544CC"/>
    <w:rsid w:val="00B55C6B"/>
    <w:rsid w:val="00B621A1"/>
    <w:rsid w:val="00B6322D"/>
    <w:rsid w:val="00B64EB1"/>
    <w:rsid w:val="00B6539B"/>
    <w:rsid w:val="00B6593A"/>
    <w:rsid w:val="00B66490"/>
    <w:rsid w:val="00B71395"/>
    <w:rsid w:val="00B75837"/>
    <w:rsid w:val="00B77A6D"/>
    <w:rsid w:val="00B8756C"/>
    <w:rsid w:val="00B912C9"/>
    <w:rsid w:val="00B917E4"/>
    <w:rsid w:val="00B9521D"/>
    <w:rsid w:val="00B9596F"/>
    <w:rsid w:val="00B977EE"/>
    <w:rsid w:val="00B97E4C"/>
    <w:rsid w:val="00BA27EC"/>
    <w:rsid w:val="00BA5550"/>
    <w:rsid w:val="00BA6434"/>
    <w:rsid w:val="00BB059B"/>
    <w:rsid w:val="00BB1F3C"/>
    <w:rsid w:val="00BC3F9C"/>
    <w:rsid w:val="00BC69E8"/>
    <w:rsid w:val="00BC7FE2"/>
    <w:rsid w:val="00BD12F5"/>
    <w:rsid w:val="00BD2E65"/>
    <w:rsid w:val="00BD5362"/>
    <w:rsid w:val="00BD60B7"/>
    <w:rsid w:val="00BD72A5"/>
    <w:rsid w:val="00BE33E8"/>
    <w:rsid w:val="00BE3870"/>
    <w:rsid w:val="00BE62FB"/>
    <w:rsid w:val="00BF0AC6"/>
    <w:rsid w:val="00C01E44"/>
    <w:rsid w:val="00C04E3D"/>
    <w:rsid w:val="00C11231"/>
    <w:rsid w:val="00C124ED"/>
    <w:rsid w:val="00C14D87"/>
    <w:rsid w:val="00C1506B"/>
    <w:rsid w:val="00C15F0C"/>
    <w:rsid w:val="00C17300"/>
    <w:rsid w:val="00C21E2D"/>
    <w:rsid w:val="00C221CA"/>
    <w:rsid w:val="00C2413F"/>
    <w:rsid w:val="00C24F72"/>
    <w:rsid w:val="00C25304"/>
    <w:rsid w:val="00C276A7"/>
    <w:rsid w:val="00C3692A"/>
    <w:rsid w:val="00C37555"/>
    <w:rsid w:val="00C43302"/>
    <w:rsid w:val="00C43EE2"/>
    <w:rsid w:val="00C44728"/>
    <w:rsid w:val="00C45DD2"/>
    <w:rsid w:val="00C47620"/>
    <w:rsid w:val="00C52DE2"/>
    <w:rsid w:val="00C54F4F"/>
    <w:rsid w:val="00C61AB9"/>
    <w:rsid w:val="00C64F78"/>
    <w:rsid w:val="00C71CF5"/>
    <w:rsid w:val="00C7284D"/>
    <w:rsid w:val="00C72977"/>
    <w:rsid w:val="00C7569F"/>
    <w:rsid w:val="00C85839"/>
    <w:rsid w:val="00C9759D"/>
    <w:rsid w:val="00CA0BD3"/>
    <w:rsid w:val="00CA3600"/>
    <w:rsid w:val="00CA3A43"/>
    <w:rsid w:val="00CA5BC2"/>
    <w:rsid w:val="00CB001B"/>
    <w:rsid w:val="00CB03D4"/>
    <w:rsid w:val="00CB068C"/>
    <w:rsid w:val="00CB0EC5"/>
    <w:rsid w:val="00CB148D"/>
    <w:rsid w:val="00CB2558"/>
    <w:rsid w:val="00CB299C"/>
    <w:rsid w:val="00CB5763"/>
    <w:rsid w:val="00CC0BB9"/>
    <w:rsid w:val="00CC10EF"/>
    <w:rsid w:val="00CD09F1"/>
    <w:rsid w:val="00CD0F5E"/>
    <w:rsid w:val="00CD18DB"/>
    <w:rsid w:val="00CD2C82"/>
    <w:rsid w:val="00CD5503"/>
    <w:rsid w:val="00CD5694"/>
    <w:rsid w:val="00CD5A70"/>
    <w:rsid w:val="00CD675A"/>
    <w:rsid w:val="00CD70AF"/>
    <w:rsid w:val="00CD715D"/>
    <w:rsid w:val="00CD7BA7"/>
    <w:rsid w:val="00CE100A"/>
    <w:rsid w:val="00CE1FF2"/>
    <w:rsid w:val="00CE4E58"/>
    <w:rsid w:val="00CE6D99"/>
    <w:rsid w:val="00CF3864"/>
    <w:rsid w:val="00CF4A9C"/>
    <w:rsid w:val="00CF4D2B"/>
    <w:rsid w:val="00CF4DAC"/>
    <w:rsid w:val="00CF585E"/>
    <w:rsid w:val="00CF7054"/>
    <w:rsid w:val="00D00E05"/>
    <w:rsid w:val="00D00EF7"/>
    <w:rsid w:val="00D00F2B"/>
    <w:rsid w:val="00D02907"/>
    <w:rsid w:val="00D03484"/>
    <w:rsid w:val="00D063B3"/>
    <w:rsid w:val="00D07D1C"/>
    <w:rsid w:val="00D11BF0"/>
    <w:rsid w:val="00D14F3C"/>
    <w:rsid w:val="00D338CE"/>
    <w:rsid w:val="00D33A84"/>
    <w:rsid w:val="00D3511A"/>
    <w:rsid w:val="00D36C24"/>
    <w:rsid w:val="00D43B51"/>
    <w:rsid w:val="00D46350"/>
    <w:rsid w:val="00D50DA2"/>
    <w:rsid w:val="00D51406"/>
    <w:rsid w:val="00D527F6"/>
    <w:rsid w:val="00D53BB2"/>
    <w:rsid w:val="00D54931"/>
    <w:rsid w:val="00D54B36"/>
    <w:rsid w:val="00D573B3"/>
    <w:rsid w:val="00D574A5"/>
    <w:rsid w:val="00D6184B"/>
    <w:rsid w:val="00D61898"/>
    <w:rsid w:val="00D61F0B"/>
    <w:rsid w:val="00D6294E"/>
    <w:rsid w:val="00D633FA"/>
    <w:rsid w:val="00D636CA"/>
    <w:rsid w:val="00D64A94"/>
    <w:rsid w:val="00D65688"/>
    <w:rsid w:val="00D65734"/>
    <w:rsid w:val="00D661D4"/>
    <w:rsid w:val="00D68546"/>
    <w:rsid w:val="00D71B27"/>
    <w:rsid w:val="00D7419F"/>
    <w:rsid w:val="00D74A6B"/>
    <w:rsid w:val="00D779D2"/>
    <w:rsid w:val="00D80BD3"/>
    <w:rsid w:val="00D83A51"/>
    <w:rsid w:val="00D8688D"/>
    <w:rsid w:val="00D87EE8"/>
    <w:rsid w:val="00D9001F"/>
    <w:rsid w:val="00D92048"/>
    <w:rsid w:val="00D92AD7"/>
    <w:rsid w:val="00D9347C"/>
    <w:rsid w:val="00D95970"/>
    <w:rsid w:val="00D96D8D"/>
    <w:rsid w:val="00D9764C"/>
    <w:rsid w:val="00DA1D75"/>
    <w:rsid w:val="00DA381E"/>
    <w:rsid w:val="00DA3CC3"/>
    <w:rsid w:val="00DA4BB2"/>
    <w:rsid w:val="00DA6776"/>
    <w:rsid w:val="00DA6941"/>
    <w:rsid w:val="00DA7445"/>
    <w:rsid w:val="00DA7B62"/>
    <w:rsid w:val="00DB1B00"/>
    <w:rsid w:val="00DC214A"/>
    <w:rsid w:val="00DC32C5"/>
    <w:rsid w:val="00DC4383"/>
    <w:rsid w:val="00DC5705"/>
    <w:rsid w:val="00DC6051"/>
    <w:rsid w:val="00DC6F13"/>
    <w:rsid w:val="00DD47EC"/>
    <w:rsid w:val="00DD4E0D"/>
    <w:rsid w:val="00DD5E2D"/>
    <w:rsid w:val="00DD66F6"/>
    <w:rsid w:val="00DD6D9F"/>
    <w:rsid w:val="00DE0221"/>
    <w:rsid w:val="00DE27C3"/>
    <w:rsid w:val="00DE4279"/>
    <w:rsid w:val="00DE490C"/>
    <w:rsid w:val="00DE4DA7"/>
    <w:rsid w:val="00DE6EEC"/>
    <w:rsid w:val="00DF0BDA"/>
    <w:rsid w:val="00DF3285"/>
    <w:rsid w:val="00DF4458"/>
    <w:rsid w:val="00DF4E5E"/>
    <w:rsid w:val="00DF6537"/>
    <w:rsid w:val="00DF6E58"/>
    <w:rsid w:val="00E04626"/>
    <w:rsid w:val="00E055D6"/>
    <w:rsid w:val="00E05AAF"/>
    <w:rsid w:val="00E05FD0"/>
    <w:rsid w:val="00E07615"/>
    <w:rsid w:val="00E07908"/>
    <w:rsid w:val="00E134BA"/>
    <w:rsid w:val="00E15D5E"/>
    <w:rsid w:val="00E166F7"/>
    <w:rsid w:val="00E25181"/>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599B"/>
    <w:rsid w:val="00E56073"/>
    <w:rsid w:val="00E57D08"/>
    <w:rsid w:val="00E60524"/>
    <w:rsid w:val="00E618B3"/>
    <w:rsid w:val="00E64774"/>
    <w:rsid w:val="00E65F22"/>
    <w:rsid w:val="00E6618F"/>
    <w:rsid w:val="00E66670"/>
    <w:rsid w:val="00E71358"/>
    <w:rsid w:val="00E72FCB"/>
    <w:rsid w:val="00E73565"/>
    <w:rsid w:val="00E74341"/>
    <w:rsid w:val="00E74E96"/>
    <w:rsid w:val="00E75A74"/>
    <w:rsid w:val="00E770A2"/>
    <w:rsid w:val="00E80A28"/>
    <w:rsid w:val="00E83252"/>
    <w:rsid w:val="00E847DA"/>
    <w:rsid w:val="00E85AB4"/>
    <w:rsid w:val="00E87AEE"/>
    <w:rsid w:val="00E90439"/>
    <w:rsid w:val="00E9480C"/>
    <w:rsid w:val="00EA00DC"/>
    <w:rsid w:val="00EA1069"/>
    <w:rsid w:val="00EA2E19"/>
    <w:rsid w:val="00EA3795"/>
    <w:rsid w:val="00EA3931"/>
    <w:rsid w:val="00EB1B4A"/>
    <w:rsid w:val="00EB36BB"/>
    <w:rsid w:val="00EB74FE"/>
    <w:rsid w:val="00EC0083"/>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2BC6"/>
    <w:rsid w:val="00F03446"/>
    <w:rsid w:val="00F03899"/>
    <w:rsid w:val="00F04126"/>
    <w:rsid w:val="00F06709"/>
    <w:rsid w:val="00F06E92"/>
    <w:rsid w:val="00F07098"/>
    <w:rsid w:val="00F138DD"/>
    <w:rsid w:val="00F201CA"/>
    <w:rsid w:val="00F209F2"/>
    <w:rsid w:val="00F21269"/>
    <w:rsid w:val="00F21E5B"/>
    <w:rsid w:val="00F2506F"/>
    <w:rsid w:val="00F267AC"/>
    <w:rsid w:val="00F37928"/>
    <w:rsid w:val="00F40D9A"/>
    <w:rsid w:val="00F42067"/>
    <w:rsid w:val="00F46085"/>
    <w:rsid w:val="00F46484"/>
    <w:rsid w:val="00F47136"/>
    <w:rsid w:val="00F510C1"/>
    <w:rsid w:val="00F52BBF"/>
    <w:rsid w:val="00F5479E"/>
    <w:rsid w:val="00F56211"/>
    <w:rsid w:val="00F5730C"/>
    <w:rsid w:val="00F60B48"/>
    <w:rsid w:val="00F6523C"/>
    <w:rsid w:val="00F66051"/>
    <w:rsid w:val="00F70845"/>
    <w:rsid w:val="00F73B7F"/>
    <w:rsid w:val="00F74F4B"/>
    <w:rsid w:val="00F75203"/>
    <w:rsid w:val="00F75F76"/>
    <w:rsid w:val="00F83149"/>
    <w:rsid w:val="00F90E17"/>
    <w:rsid w:val="00F91A7B"/>
    <w:rsid w:val="00F94BD8"/>
    <w:rsid w:val="00F9716B"/>
    <w:rsid w:val="00F97F97"/>
    <w:rsid w:val="00FA14A3"/>
    <w:rsid w:val="00FA333F"/>
    <w:rsid w:val="00FA7CCB"/>
    <w:rsid w:val="00FB218D"/>
    <w:rsid w:val="00FB39DD"/>
    <w:rsid w:val="00FB3AEE"/>
    <w:rsid w:val="00FC1A45"/>
    <w:rsid w:val="00FC2386"/>
    <w:rsid w:val="00FC424D"/>
    <w:rsid w:val="00FC6388"/>
    <w:rsid w:val="00FD2145"/>
    <w:rsid w:val="00FD364F"/>
    <w:rsid w:val="00FD3D61"/>
    <w:rsid w:val="00FD3EC3"/>
    <w:rsid w:val="00FD5EC9"/>
    <w:rsid w:val="00FD5F84"/>
    <w:rsid w:val="00FD6309"/>
    <w:rsid w:val="00FD7001"/>
    <w:rsid w:val="00FE0BC3"/>
    <w:rsid w:val="00FE282A"/>
    <w:rsid w:val="00FE4257"/>
    <w:rsid w:val="00FE42BC"/>
    <w:rsid w:val="00FF0B00"/>
    <w:rsid w:val="00FF34C2"/>
    <w:rsid w:val="00FF53D2"/>
    <w:rsid w:val="00FF563C"/>
    <w:rsid w:val="00FF57DE"/>
    <w:rsid w:val="00FF68E2"/>
    <w:rsid w:val="012B42F4"/>
    <w:rsid w:val="0137C2FE"/>
    <w:rsid w:val="015B7882"/>
    <w:rsid w:val="01618A3E"/>
    <w:rsid w:val="01A98054"/>
    <w:rsid w:val="01AABF21"/>
    <w:rsid w:val="01DF13E7"/>
    <w:rsid w:val="0228E6CE"/>
    <w:rsid w:val="022E2D08"/>
    <w:rsid w:val="0265E622"/>
    <w:rsid w:val="027FEB14"/>
    <w:rsid w:val="0298E16C"/>
    <w:rsid w:val="02EF462D"/>
    <w:rsid w:val="03008104"/>
    <w:rsid w:val="037AE448"/>
    <w:rsid w:val="0391578F"/>
    <w:rsid w:val="03B88529"/>
    <w:rsid w:val="03FD23B7"/>
    <w:rsid w:val="0401701E"/>
    <w:rsid w:val="0407386D"/>
    <w:rsid w:val="0412700D"/>
    <w:rsid w:val="0436305E"/>
    <w:rsid w:val="048B168E"/>
    <w:rsid w:val="049C5165"/>
    <w:rsid w:val="04C7F8B9"/>
    <w:rsid w:val="04D86C30"/>
    <w:rsid w:val="0517064C"/>
    <w:rsid w:val="05218EEC"/>
    <w:rsid w:val="052B0CDF"/>
    <w:rsid w:val="054505D1"/>
    <w:rsid w:val="05846802"/>
    <w:rsid w:val="0587911E"/>
    <w:rsid w:val="058CC5EC"/>
    <w:rsid w:val="0598B513"/>
    <w:rsid w:val="05B79294"/>
    <w:rsid w:val="05D99529"/>
    <w:rsid w:val="05E34B5F"/>
    <w:rsid w:val="060894FE"/>
    <w:rsid w:val="0615979B"/>
    <w:rsid w:val="0627D929"/>
    <w:rsid w:val="062BB6BA"/>
    <w:rsid w:val="0657D69B"/>
    <w:rsid w:val="0666AA35"/>
    <w:rsid w:val="066BB177"/>
    <w:rsid w:val="06E6A5C9"/>
    <w:rsid w:val="06F6C84B"/>
    <w:rsid w:val="070D6135"/>
    <w:rsid w:val="0713FDDB"/>
    <w:rsid w:val="071AA9E2"/>
    <w:rsid w:val="071F3FB2"/>
    <w:rsid w:val="0763713D"/>
    <w:rsid w:val="076C528F"/>
    <w:rsid w:val="07C3A98A"/>
    <w:rsid w:val="080781D8"/>
    <w:rsid w:val="081A00A5"/>
    <w:rsid w:val="084FA705"/>
    <w:rsid w:val="0866158C"/>
    <w:rsid w:val="08F0ABF5"/>
    <w:rsid w:val="093CA78A"/>
    <w:rsid w:val="094035C0"/>
    <w:rsid w:val="09504CCA"/>
    <w:rsid w:val="0955BFCA"/>
    <w:rsid w:val="0980223C"/>
    <w:rsid w:val="0A41D9E4"/>
    <w:rsid w:val="0A5273D0"/>
    <w:rsid w:val="0AA8552C"/>
    <w:rsid w:val="0AE158E1"/>
    <w:rsid w:val="0AE4BCF5"/>
    <w:rsid w:val="0B024598"/>
    <w:rsid w:val="0B36E663"/>
    <w:rsid w:val="0BA731A0"/>
    <w:rsid w:val="0BABE750"/>
    <w:rsid w:val="0BEEE51C"/>
    <w:rsid w:val="0C12A9E6"/>
    <w:rsid w:val="0C2819E6"/>
    <w:rsid w:val="0C31436C"/>
    <w:rsid w:val="0CF00792"/>
    <w:rsid w:val="0D5B3759"/>
    <w:rsid w:val="0D5D30BC"/>
    <w:rsid w:val="0D89EB66"/>
    <w:rsid w:val="0D8DAAFF"/>
    <w:rsid w:val="0D985877"/>
    <w:rsid w:val="0DAC17F0"/>
    <w:rsid w:val="0DE1B84D"/>
    <w:rsid w:val="0DEF91F4"/>
    <w:rsid w:val="0E3B8C7E"/>
    <w:rsid w:val="0E67FA70"/>
    <w:rsid w:val="0E729E9C"/>
    <w:rsid w:val="0F057128"/>
    <w:rsid w:val="0F09B839"/>
    <w:rsid w:val="0F1DEBC9"/>
    <w:rsid w:val="0F3BC669"/>
    <w:rsid w:val="0FB4CA04"/>
    <w:rsid w:val="0FFEC7D3"/>
    <w:rsid w:val="10556F5E"/>
    <w:rsid w:val="105BD3E5"/>
    <w:rsid w:val="105E072B"/>
    <w:rsid w:val="107BC997"/>
    <w:rsid w:val="1081F77D"/>
    <w:rsid w:val="108406F2"/>
    <w:rsid w:val="1093CECB"/>
    <w:rsid w:val="1099375D"/>
    <w:rsid w:val="10BAA654"/>
    <w:rsid w:val="10C341C5"/>
    <w:rsid w:val="11479422"/>
    <w:rsid w:val="11CB59BD"/>
    <w:rsid w:val="11F48E01"/>
    <w:rsid w:val="11F89C2F"/>
    <w:rsid w:val="1226AC14"/>
    <w:rsid w:val="12445D58"/>
    <w:rsid w:val="12A13AB3"/>
    <w:rsid w:val="12BAC85E"/>
    <w:rsid w:val="12CBF6FB"/>
    <w:rsid w:val="12E79DF8"/>
    <w:rsid w:val="130E49B7"/>
    <w:rsid w:val="1324D3E7"/>
    <w:rsid w:val="1380527B"/>
    <w:rsid w:val="1399BF22"/>
    <w:rsid w:val="13EAD127"/>
    <w:rsid w:val="13EDF0F8"/>
    <w:rsid w:val="13F2D813"/>
    <w:rsid w:val="140CD57E"/>
    <w:rsid w:val="140D4411"/>
    <w:rsid w:val="14172512"/>
    <w:rsid w:val="14382EEA"/>
    <w:rsid w:val="143A1069"/>
    <w:rsid w:val="148919AD"/>
    <w:rsid w:val="148C80E8"/>
    <w:rsid w:val="148D26A2"/>
    <w:rsid w:val="14A9F1F5"/>
    <w:rsid w:val="14BA62B5"/>
    <w:rsid w:val="15078AB0"/>
    <w:rsid w:val="1564ACC1"/>
    <w:rsid w:val="1578B388"/>
    <w:rsid w:val="1594FD4B"/>
    <w:rsid w:val="15A35607"/>
    <w:rsid w:val="15E6F1FE"/>
    <w:rsid w:val="15EB3C69"/>
    <w:rsid w:val="16004CBE"/>
    <w:rsid w:val="16209B66"/>
    <w:rsid w:val="1645C256"/>
    <w:rsid w:val="168E4EBF"/>
    <w:rsid w:val="16988424"/>
    <w:rsid w:val="16BB8BC2"/>
    <w:rsid w:val="16BE4233"/>
    <w:rsid w:val="16C74098"/>
    <w:rsid w:val="16DDC36D"/>
    <w:rsid w:val="17150083"/>
    <w:rsid w:val="1760154D"/>
    <w:rsid w:val="17928DD3"/>
    <w:rsid w:val="1839D9BA"/>
    <w:rsid w:val="188F3D9D"/>
    <w:rsid w:val="18A8BC76"/>
    <w:rsid w:val="18AABDE6"/>
    <w:rsid w:val="19079E25"/>
    <w:rsid w:val="1956CE21"/>
    <w:rsid w:val="195D3429"/>
    <w:rsid w:val="196B68C2"/>
    <w:rsid w:val="19C80D48"/>
    <w:rsid w:val="19D66BA2"/>
    <w:rsid w:val="1A0A352D"/>
    <w:rsid w:val="1A448CD7"/>
    <w:rsid w:val="1A4ADFEF"/>
    <w:rsid w:val="1A54A7FE"/>
    <w:rsid w:val="1A5F62FA"/>
    <w:rsid w:val="1A8F0957"/>
    <w:rsid w:val="1AAA5AD5"/>
    <w:rsid w:val="1AC3C416"/>
    <w:rsid w:val="1AF01497"/>
    <w:rsid w:val="1B0FF2EF"/>
    <w:rsid w:val="1B371D78"/>
    <w:rsid w:val="1B50F56F"/>
    <w:rsid w:val="1B8EF6DF"/>
    <w:rsid w:val="1B95FFD2"/>
    <w:rsid w:val="1BB28B18"/>
    <w:rsid w:val="1BBC779D"/>
    <w:rsid w:val="1BE24E8B"/>
    <w:rsid w:val="1C33D88D"/>
    <w:rsid w:val="1C49A311"/>
    <w:rsid w:val="1C4B9610"/>
    <w:rsid w:val="1C95E7D2"/>
    <w:rsid w:val="1CE5296F"/>
    <w:rsid w:val="1D5B0C84"/>
    <w:rsid w:val="1D64D9BF"/>
    <w:rsid w:val="1D6B3405"/>
    <w:rsid w:val="1DA7E594"/>
    <w:rsid w:val="1DEC6412"/>
    <w:rsid w:val="1E1284EE"/>
    <w:rsid w:val="1E1B2EF9"/>
    <w:rsid w:val="1E7921C2"/>
    <w:rsid w:val="1EC1CFF4"/>
    <w:rsid w:val="1ECC5273"/>
    <w:rsid w:val="1EEA2BDA"/>
    <w:rsid w:val="1F1E89A8"/>
    <w:rsid w:val="1F433546"/>
    <w:rsid w:val="1F78C1BC"/>
    <w:rsid w:val="1FCF4E9B"/>
    <w:rsid w:val="201549D4"/>
    <w:rsid w:val="2029FB7D"/>
    <w:rsid w:val="202D614A"/>
    <w:rsid w:val="20372009"/>
    <w:rsid w:val="20CF2CB8"/>
    <w:rsid w:val="20E0E774"/>
    <w:rsid w:val="20F4FC8F"/>
    <w:rsid w:val="2138EBFD"/>
    <w:rsid w:val="217876D8"/>
    <w:rsid w:val="21B24A88"/>
    <w:rsid w:val="21B5D7C8"/>
    <w:rsid w:val="21B744A4"/>
    <w:rsid w:val="21C3855F"/>
    <w:rsid w:val="21FFA02A"/>
    <w:rsid w:val="2203F335"/>
    <w:rsid w:val="226AFD19"/>
    <w:rsid w:val="228D17C5"/>
    <w:rsid w:val="22A3E7B1"/>
    <w:rsid w:val="237B4D0F"/>
    <w:rsid w:val="238CB954"/>
    <w:rsid w:val="23A5FF8D"/>
    <w:rsid w:val="23F1FACB"/>
    <w:rsid w:val="2404DDE6"/>
    <w:rsid w:val="2406CD7A"/>
    <w:rsid w:val="240C0248"/>
    <w:rsid w:val="242AE464"/>
    <w:rsid w:val="2438478F"/>
    <w:rsid w:val="2464E56F"/>
    <w:rsid w:val="2479B39C"/>
    <w:rsid w:val="248241B4"/>
    <w:rsid w:val="24BA3B1E"/>
    <w:rsid w:val="24E19033"/>
    <w:rsid w:val="24F51261"/>
    <w:rsid w:val="2503C97A"/>
    <w:rsid w:val="2507E372"/>
    <w:rsid w:val="252BE21F"/>
    <w:rsid w:val="2591F8B8"/>
    <w:rsid w:val="2594BCAA"/>
    <w:rsid w:val="2599E63E"/>
    <w:rsid w:val="25AE489C"/>
    <w:rsid w:val="25E9BDEB"/>
    <w:rsid w:val="26DCDEB2"/>
    <w:rsid w:val="2715E5D7"/>
    <w:rsid w:val="27299B8D"/>
    <w:rsid w:val="2738E603"/>
    <w:rsid w:val="27426CCC"/>
    <w:rsid w:val="27907247"/>
    <w:rsid w:val="2822D127"/>
    <w:rsid w:val="2840C79F"/>
    <w:rsid w:val="285D0E18"/>
    <w:rsid w:val="2862D5CA"/>
    <w:rsid w:val="287C786D"/>
    <w:rsid w:val="28ADA569"/>
    <w:rsid w:val="28B1B638"/>
    <w:rsid w:val="28C56BEE"/>
    <w:rsid w:val="28D1B02C"/>
    <w:rsid w:val="28E76EB7"/>
    <w:rsid w:val="28FA6C6A"/>
    <w:rsid w:val="294481FE"/>
    <w:rsid w:val="29571373"/>
    <w:rsid w:val="29A802A2"/>
    <w:rsid w:val="29AABFAB"/>
    <w:rsid w:val="29D684CA"/>
    <w:rsid w:val="29EA1D51"/>
    <w:rsid w:val="2A01246C"/>
    <w:rsid w:val="2A02318D"/>
    <w:rsid w:val="2A3EA354"/>
    <w:rsid w:val="2A450296"/>
    <w:rsid w:val="2A4BEDAF"/>
    <w:rsid w:val="2A79B28A"/>
    <w:rsid w:val="2A92CD6F"/>
    <w:rsid w:val="2AC92D63"/>
    <w:rsid w:val="2ADA546D"/>
    <w:rsid w:val="2B38B9A2"/>
    <w:rsid w:val="2B84FCB2"/>
    <w:rsid w:val="2B9219C2"/>
    <w:rsid w:val="2BD1A1CD"/>
    <w:rsid w:val="2BE7BE10"/>
    <w:rsid w:val="2C17142D"/>
    <w:rsid w:val="2C1A6299"/>
    <w:rsid w:val="2C63D6E4"/>
    <w:rsid w:val="2CCF329A"/>
    <w:rsid w:val="2CEC3548"/>
    <w:rsid w:val="2D6C6CC9"/>
    <w:rsid w:val="2D92E746"/>
    <w:rsid w:val="2D9AB826"/>
    <w:rsid w:val="2DBE1140"/>
    <w:rsid w:val="2DF8C728"/>
    <w:rsid w:val="2E96EA50"/>
    <w:rsid w:val="2EF28DB7"/>
    <w:rsid w:val="2F898A2D"/>
    <w:rsid w:val="2FAF62F6"/>
    <w:rsid w:val="2FE3F511"/>
    <w:rsid w:val="30070070"/>
    <w:rsid w:val="302C9DF1"/>
    <w:rsid w:val="305A429B"/>
    <w:rsid w:val="308FC572"/>
    <w:rsid w:val="309D3F1B"/>
    <w:rsid w:val="30A9B538"/>
    <w:rsid w:val="30B956A6"/>
    <w:rsid w:val="30C0E617"/>
    <w:rsid w:val="30F228A5"/>
    <w:rsid w:val="3122E5FB"/>
    <w:rsid w:val="3168B242"/>
    <w:rsid w:val="318CAF84"/>
    <w:rsid w:val="3197A1B3"/>
    <w:rsid w:val="319F5006"/>
    <w:rsid w:val="31AE7BC1"/>
    <w:rsid w:val="31C79EAE"/>
    <w:rsid w:val="31E349E6"/>
    <w:rsid w:val="31E93535"/>
    <w:rsid w:val="32438E1B"/>
    <w:rsid w:val="32510B71"/>
    <w:rsid w:val="328B56E2"/>
    <w:rsid w:val="3296EDD6"/>
    <w:rsid w:val="32B33CC2"/>
    <w:rsid w:val="32BCA0EE"/>
    <w:rsid w:val="32C0DF2F"/>
    <w:rsid w:val="32CE73CE"/>
    <w:rsid w:val="330482A3"/>
    <w:rsid w:val="3321D7D3"/>
    <w:rsid w:val="332258E9"/>
    <w:rsid w:val="33424E6F"/>
    <w:rsid w:val="33D9A798"/>
    <w:rsid w:val="33F2758A"/>
    <w:rsid w:val="33F9C455"/>
    <w:rsid w:val="34474C89"/>
    <w:rsid w:val="34938650"/>
    <w:rsid w:val="349994F1"/>
    <w:rsid w:val="34A05304"/>
    <w:rsid w:val="350D8B1B"/>
    <w:rsid w:val="35241B71"/>
    <w:rsid w:val="35343C59"/>
    <w:rsid w:val="3541FB7B"/>
    <w:rsid w:val="35498FE5"/>
    <w:rsid w:val="35795993"/>
    <w:rsid w:val="357D5F15"/>
    <w:rsid w:val="3592E74A"/>
    <w:rsid w:val="359F8FA3"/>
    <w:rsid w:val="35DF5A27"/>
    <w:rsid w:val="35E56FA5"/>
    <w:rsid w:val="3609700B"/>
    <w:rsid w:val="36365880"/>
    <w:rsid w:val="369D385A"/>
    <w:rsid w:val="36D9529D"/>
    <w:rsid w:val="3731BEC8"/>
    <w:rsid w:val="3732DB38"/>
    <w:rsid w:val="37F5665E"/>
    <w:rsid w:val="37FFD044"/>
    <w:rsid w:val="3803D813"/>
    <w:rsid w:val="382D8C7F"/>
    <w:rsid w:val="38305EE0"/>
    <w:rsid w:val="3854FC73"/>
    <w:rsid w:val="387E46E2"/>
    <w:rsid w:val="3882400D"/>
    <w:rsid w:val="38F06267"/>
    <w:rsid w:val="39107942"/>
    <w:rsid w:val="39361695"/>
    <w:rsid w:val="394A0686"/>
    <w:rsid w:val="3A00E3CB"/>
    <w:rsid w:val="3A37E9E5"/>
    <w:rsid w:val="3A98A91F"/>
    <w:rsid w:val="3AA56303"/>
    <w:rsid w:val="3AABE7E9"/>
    <w:rsid w:val="3AD36D4A"/>
    <w:rsid w:val="3B1F74AB"/>
    <w:rsid w:val="3BC65863"/>
    <w:rsid w:val="3BC8D1B4"/>
    <w:rsid w:val="3BFA4503"/>
    <w:rsid w:val="3C280329"/>
    <w:rsid w:val="3C402EB9"/>
    <w:rsid w:val="3C5FD4A0"/>
    <w:rsid w:val="3C73EA6E"/>
    <w:rsid w:val="3CE45A72"/>
    <w:rsid w:val="3CF3004E"/>
    <w:rsid w:val="3D16CE18"/>
    <w:rsid w:val="3D1E7110"/>
    <w:rsid w:val="3D35534A"/>
    <w:rsid w:val="3D7F5D1F"/>
    <w:rsid w:val="3D8F56CE"/>
    <w:rsid w:val="3D9869C9"/>
    <w:rsid w:val="3DB73F0C"/>
    <w:rsid w:val="3DF62C22"/>
    <w:rsid w:val="3DF8D337"/>
    <w:rsid w:val="3E670276"/>
    <w:rsid w:val="3E7120B7"/>
    <w:rsid w:val="3F35F3F3"/>
    <w:rsid w:val="3F3DED1D"/>
    <w:rsid w:val="3F56225E"/>
    <w:rsid w:val="3F6103F8"/>
    <w:rsid w:val="3FB3757C"/>
    <w:rsid w:val="3FB9165E"/>
    <w:rsid w:val="3FD43C4F"/>
    <w:rsid w:val="3FE72A44"/>
    <w:rsid w:val="3FFC567C"/>
    <w:rsid w:val="3FFDDBCE"/>
    <w:rsid w:val="400702ED"/>
    <w:rsid w:val="403A3E81"/>
    <w:rsid w:val="40869845"/>
    <w:rsid w:val="4093F6B6"/>
    <w:rsid w:val="40F32BEE"/>
    <w:rsid w:val="414DDB69"/>
    <w:rsid w:val="414E725E"/>
    <w:rsid w:val="41547CD6"/>
    <w:rsid w:val="41866DE0"/>
    <w:rsid w:val="41A8DF98"/>
    <w:rsid w:val="41D60EE2"/>
    <w:rsid w:val="41D9E2EA"/>
    <w:rsid w:val="41FC8A44"/>
    <w:rsid w:val="4237F9DF"/>
    <w:rsid w:val="42597AA0"/>
    <w:rsid w:val="427656ED"/>
    <w:rsid w:val="427E1C50"/>
    <w:rsid w:val="43107607"/>
    <w:rsid w:val="431FBE22"/>
    <w:rsid w:val="43467CCC"/>
    <w:rsid w:val="434AD5B5"/>
    <w:rsid w:val="4353DD92"/>
    <w:rsid w:val="43BC4EE4"/>
    <w:rsid w:val="43D3AFF3"/>
    <w:rsid w:val="43E51E81"/>
    <w:rsid w:val="43F4B23A"/>
    <w:rsid w:val="44351E25"/>
    <w:rsid w:val="444EA83C"/>
    <w:rsid w:val="44BF2C0D"/>
    <w:rsid w:val="44E0EDF9"/>
    <w:rsid w:val="44E1ED55"/>
    <w:rsid w:val="4508B7A0"/>
    <w:rsid w:val="451E3C0F"/>
    <w:rsid w:val="45581F45"/>
    <w:rsid w:val="4578356A"/>
    <w:rsid w:val="45938949"/>
    <w:rsid w:val="45976A58"/>
    <w:rsid w:val="45F79FF8"/>
    <w:rsid w:val="46002AA3"/>
    <w:rsid w:val="4620F591"/>
    <w:rsid w:val="4632FA7A"/>
    <w:rsid w:val="4635F4A3"/>
    <w:rsid w:val="465376A2"/>
    <w:rsid w:val="46A62A55"/>
    <w:rsid w:val="46B6666C"/>
    <w:rsid w:val="46B9F0C5"/>
    <w:rsid w:val="46D95446"/>
    <w:rsid w:val="46E3023F"/>
    <w:rsid w:val="46FF70CA"/>
    <w:rsid w:val="472C6683"/>
    <w:rsid w:val="4736E9C9"/>
    <w:rsid w:val="47608742"/>
    <w:rsid w:val="478F2386"/>
    <w:rsid w:val="47ABFD57"/>
    <w:rsid w:val="47C0CB1A"/>
    <w:rsid w:val="47E63408"/>
    <w:rsid w:val="480D6A16"/>
    <w:rsid w:val="4830BA9D"/>
    <w:rsid w:val="484DD3A0"/>
    <w:rsid w:val="487AE24B"/>
    <w:rsid w:val="49143C3B"/>
    <w:rsid w:val="49D21453"/>
    <w:rsid w:val="4A154B55"/>
    <w:rsid w:val="4A2E7B7B"/>
    <w:rsid w:val="4A66E0EA"/>
    <w:rsid w:val="4A818FBC"/>
    <w:rsid w:val="4ADBD410"/>
    <w:rsid w:val="4AE5BF5E"/>
    <w:rsid w:val="4B68FD99"/>
    <w:rsid w:val="4B6B81C1"/>
    <w:rsid w:val="4B8D61E8"/>
    <w:rsid w:val="4B8DF82D"/>
    <w:rsid w:val="4B9231B3"/>
    <w:rsid w:val="4B98F94F"/>
    <w:rsid w:val="4BA866D0"/>
    <w:rsid w:val="4BC60F84"/>
    <w:rsid w:val="4BD7E0C3"/>
    <w:rsid w:val="4C083D41"/>
    <w:rsid w:val="4C30C346"/>
    <w:rsid w:val="4C5BE16C"/>
    <w:rsid w:val="4CBB23BC"/>
    <w:rsid w:val="4CBB3707"/>
    <w:rsid w:val="4CD15ADE"/>
    <w:rsid w:val="4CEC2855"/>
    <w:rsid w:val="4CED737B"/>
    <w:rsid w:val="4D1009EC"/>
    <w:rsid w:val="4D44C70C"/>
    <w:rsid w:val="4D7DD12B"/>
    <w:rsid w:val="4D8CD889"/>
    <w:rsid w:val="4D9BA807"/>
    <w:rsid w:val="4E227A42"/>
    <w:rsid w:val="4E298403"/>
    <w:rsid w:val="4E5C017B"/>
    <w:rsid w:val="4E670A72"/>
    <w:rsid w:val="4E681ED4"/>
    <w:rsid w:val="4EFE2B9E"/>
    <w:rsid w:val="4F49B5E3"/>
    <w:rsid w:val="4F68ECCB"/>
    <w:rsid w:val="4F70E933"/>
    <w:rsid w:val="5065A2D6"/>
    <w:rsid w:val="50793954"/>
    <w:rsid w:val="5086008F"/>
    <w:rsid w:val="50EA6688"/>
    <w:rsid w:val="512F528F"/>
    <w:rsid w:val="513031AF"/>
    <w:rsid w:val="5132B5D7"/>
    <w:rsid w:val="513F2D3A"/>
    <w:rsid w:val="51517843"/>
    <w:rsid w:val="5170B84E"/>
    <w:rsid w:val="51756C82"/>
    <w:rsid w:val="51822C02"/>
    <w:rsid w:val="51B02E0C"/>
    <w:rsid w:val="51BCB488"/>
    <w:rsid w:val="51C1F79B"/>
    <w:rsid w:val="51D44701"/>
    <w:rsid w:val="51F0F716"/>
    <w:rsid w:val="52280C25"/>
    <w:rsid w:val="5229E8EF"/>
    <w:rsid w:val="522A230C"/>
    <w:rsid w:val="52CB22F0"/>
    <w:rsid w:val="52D73E02"/>
    <w:rsid w:val="53292424"/>
    <w:rsid w:val="532D97B9"/>
    <w:rsid w:val="53438CA2"/>
    <w:rsid w:val="535D6B49"/>
    <w:rsid w:val="53664C3F"/>
    <w:rsid w:val="53732015"/>
    <w:rsid w:val="539873CD"/>
    <w:rsid w:val="5407CDA8"/>
    <w:rsid w:val="5433A529"/>
    <w:rsid w:val="543FFFEE"/>
    <w:rsid w:val="546B20DD"/>
    <w:rsid w:val="54718DCD"/>
    <w:rsid w:val="547BC27A"/>
    <w:rsid w:val="54CB42FF"/>
    <w:rsid w:val="554FA788"/>
    <w:rsid w:val="557DAAE4"/>
    <w:rsid w:val="5598748E"/>
    <w:rsid w:val="55B57BA8"/>
    <w:rsid w:val="55D3CE62"/>
    <w:rsid w:val="560A18C5"/>
    <w:rsid w:val="564478D5"/>
    <w:rsid w:val="5652BCEE"/>
    <w:rsid w:val="56570683"/>
    <w:rsid w:val="56A087C7"/>
    <w:rsid w:val="56A325C2"/>
    <w:rsid w:val="56A67B72"/>
    <w:rsid w:val="56F8D899"/>
    <w:rsid w:val="571A13B3"/>
    <w:rsid w:val="572D5FEB"/>
    <w:rsid w:val="573F6E6A"/>
    <w:rsid w:val="574A9D63"/>
    <w:rsid w:val="575320B6"/>
    <w:rsid w:val="575D82AF"/>
    <w:rsid w:val="57B4E776"/>
    <w:rsid w:val="58424BD3"/>
    <w:rsid w:val="585B9C53"/>
    <w:rsid w:val="5874944E"/>
    <w:rsid w:val="58881C1F"/>
    <w:rsid w:val="591BA154"/>
    <w:rsid w:val="59282D95"/>
    <w:rsid w:val="592A35C3"/>
    <w:rsid w:val="594771C0"/>
    <w:rsid w:val="59841870"/>
    <w:rsid w:val="5985801A"/>
    <w:rsid w:val="598BE43B"/>
    <w:rsid w:val="59D82889"/>
    <w:rsid w:val="5A352400"/>
    <w:rsid w:val="5A49EA6C"/>
    <w:rsid w:val="5A7ECAEA"/>
    <w:rsid w:val="5AAE94C5"/>
    <w:rsid w:val="5AD4287E"/>
    <w:rsid w:val="5B14FBA1"/>
    <w:rsid w:val="5B4E9E87"/>
    <w:rsid w:val="5B597D41"/>
    <w:rsid w:val="5BA7EE01"/>
    <w:rsid w:val="5C3029B1"/>
    <w:rsid w:val="5C521F98"/>
    <w:rsid w:val="5C6D22DC"/>
    <w:rsid w:val="5C7632C2"/>
    <w:rsid w:val="5C8023C0"/>
    <w:rsid w:val="5D1FF3A7"/>
    <w:rsid w:val="5D262DB6"/>
    <w:rsid w:val="5D62469C"/>
    <w:rsid w:val="5DD51B49"/>
    <w:rsid w:val="5DD57DCF"/>
    <w:rsid w:val="5DF60F12"/>
    <w:rsid w:val="5E44A676"/>
    <w:rsid w:val="5E6A31E7"/>
    <w:rsid w:val="5E730424"/>
    <w:rsid w:val="5EDB7AE6"/>
    <w:rsid w:val="5EE4524F"/>
    <w:rsid w:val="5EFAF63B"/>
    <w:rsid w:val="5F68ED97"/>
    <w:rsid w:val="5F997747"/>
    <w:rsid w:val="5FA32448"/>
    <w:rsid w:val="5FAA8518"/>
    <w:rsid w:val="60187C39"/>
    <w:rsid w:val="602B106D"/>
    <w:rsid w:val="607FB650"/>
    <w:rsid w:val="60A92E0B"/>
    <w:rsid w:val="60FB2CAA"/>
    <w:rsid w:val="610C97D8"/>
    <w:rsid w:val="61115CBC"/>
    <w:rsid w:val="61CCB134"/>
    <w:rsid w:val="61E92E19"/>
    <w:rsid w:val="62989F57"/>
    <w:rsid w:val="62DE52D4"/>
    <w:rsid w:val="62F7B083"/>
    <w:rsid w:val="6306013C"/>
    <w:rsid w:val="631CF5CE"/>
    <w:rsid w:val="63370B56"/>
    <w:rsid w:val="635F14E1"/>
    <w:rsid w:val="639B9D4B"/>
    <w:rsid w:val="63E8E4CA"/>
    <w:rsid w:val="64571AD8"/>
    <w:rsid w:val="6457EE94"/>
    <w:rsid w:val="64B4D458"/>
    <w:rsid w:val="64B61EDC"/>
    <w:rsid w:val="64F580CD"/>
    <w:rsid w:val="64FD6E53"/>
    <w:rsid w:val="65591389"/>
    <w:rsid w:val="655CE6EF"/>
    <w:rsid w:val="656EA3A8"/>
    <w:rsid w:val="65AE7C84"/>
    <w:rsid w:val="66032267"/>
    <w:rsid w:val="661C6B01"/>
    <w:rsid w:val="66657064"/>
    <w:rsid w:val="6667F60B"/>
    <w:rsid w:val="6760DD4D"/>
    <w:rsid w:val="67653B78"/>
    <w:rsid w:val="67686EBA"/>
    <w:rsid w:val="67BD8483"/>
    <w:rsid w:val="67C0D2EF"/>
    <w:rsid w:val="67EA4727"/>
    <w:rsid w:val="6804A979"/>
    <w:rsid w:val="684508C4"/>
    <w:rsid w:val="68605D23"/>
    <w:rsid w:val="686338B4"/>
    <w:rsid w:val="6895AD86"/>
    <w:rsid w:val="689D6771"/>
    <w:rsid w:val="68ACD9BD"/>
    <w:rsid w:val="68E78E53"/>
    <w:rsid w:val="6977A838"/>
    <w:rsid w:val="69FC2D84"/>
    <w:rsid w:val="6A2C84AC"/>
    <w:rsid w:val="6A3FF583"/>
    <w:rsid w:val="6A4DCBAD"/>
    <w:rsid w:val="6A5CF50A"/>
    <w:rsid w:val="6A7C3542"/>
    <w:rsid w:val="6A9CDC3A"/>
    <w:rsid w:val="6AC2DC01"/>
    <w:rsid w:val="6B05E63D"/>
    <w:rsid w:val="6B137899"/>
    <w:rsid w:val="6B208A19"/>
    <w:rsid w:val="6B278872"/>
    <w:rsid w:val="6B52F56A"/>
    <w:rsid w:val="6B56BAEE"/>
    <w:rsid w:val="6B87764A"/>
    <w:rsid w:val="6C5E98DB"/>
    <w:rsid w:val="6CA8C05F"/>
    <w:rsid w:val="6CAF48FA"/>
    <w:rsid w:val="6CDED2E0"/>
    <w:rsid w:val="6D0ACC0A"/>
    <w:rsid w:val="6D1FEF01"/>
    <w:rsid w:val="6D25C291"/>
    <w:rsid w:val="6D46762B"/>
    <w:rsid w:val="6D499B39"/>
    <w:rsid w:val="6D67F8D4"/>
    <w:rsid w:val="6DA59EFA"/>
    <w:rsid w:val="6DB2E48D"/>
    <w:rsid w:val="6DDB2D48"/>
    <w:rsid w:val="6DF0258F"/>
    <w:rsid w:val="6E01BA1E"/>
    <w:rsid w:val="6E19718B"/>
    <w:rsid w:val="6E34E43E"/>
    <w:rsid w:val="6E5220D0"/>
    <w:rsid w:val="6E618043"/>
    <w:rsid w:val="6EA5EEAF"/>
    <w:rsid w:val="6EC71036"/>
    <w:rsid w:val="6ED73E84"/>
    <w:rsid w:val="6EFD07D4"/>
    <w:rsid w:val="6F56746B"/>
    <w:rsid w:val="6F76E1FE"/>
    <w:rsid w:val="6FAA393D"/>
    <w:rsid w:val="6FBD911E"/>
    <w:rsid w:val="702F1C72"/>
    <w:rsid w:val="70670064"/>
    <w:rsid w:val="70800E60"/>
    <w:rsid w:val="70DB1AFB"/>
    <w:rsid w:val="70FD1742"/>
    <w:rsid w:val="710615A7"/>
    <w:rsid w:val="713AC668"/>
    <w:rsid w:val="713BF016"/>
    <w:rsid w:val="717EBD1B"/>
    <w:rsid w:val="7182BA1D"/>
    <w:rsid w:val="71AE4F0C"/>
    <w:rsid w:val="71AEAEFA"/>
    <w:rsid w:val="71BC20EC"/>
    <w:rsid w:val="720B7571"/>
    <w:rsid w:val="723B69F7"/>
    <w:rsid w:val="724D8C70"/>
    <w:rsid w:val="72585A6D"/>
    <w:rsid w:val="72BB9A4A"/>
    <w:rsid w:val="72E039E2"/>
    <w:rsid w:val="72E99349"/>
    <w:rsid w:val="72FB025C"/>
    <w:rsid w:val="730D9EE7"/>
    <w:rsid w:val="732AB65A"/>
    <w:rsid w:val="7333DE0A"/>
    <w:rsid w:val="734A7F5B"/>
    <w:rsid w:val="73A30FCA"/>
    <w:rsid w:val="73B375C5"/>
    <w:rsid w:val="73FDB839"/>
    <w:rsid w:val="742225E4"/>
    <w:rsid w:val="742B363D"/>
    <w:rsid w:val="742E095E"/>
    <w:rsid w:val="74681297"/>
    <w:rsid w:val="7484E030"/>
    <w:rsid w:val="749810D2"/>
    <w:rsid w:val="74AB8C76"/>
    <w:rsid w:val="74D642DF"/>
    <w:rsid w:val="74FCB592"/>
    <w:rsid w:val="754B5682"/>
    <w:rsid w:val="756EB49B"/>
    <w:rsid w:val="75730AB9"/>
    <w:rsid w:val="75739BB6"/>
    <w:rsid w:val="758FFB2F"/>
    <w:rsid w:val="75A2BF05"/>
    <w:rsid w:val="75A70D56"/>
    <w:rsid w:val="75C08AF0"/>
    <w:rsid w:val="760FC6DB"/>
    <w:rsid w:val="7635FB1D"/>
    <w:rsid w:val="76364EED"/>
    <w:rsid w:val="763B9597"/>
    <w:rsid w:val="76591E80"/>
    <w:rsid w:val="7666CDAC"/>
    <w:rsid w:val="766B7ECC"/>
    <w:rsid w:val="76AF627E"/>
    <w:rsid w:val="76CEAA83"/>
    <w:rsid w:val="76E9C03E"/>
    <w:rsid w:val="76ED8E6B"/>
    <w:rsid w:val="76F392DD"/>
    <w:rsid w:val="76FDF002"/>
    <w:rsid w:val="773A1779"/>
    <w:rsid w:val="776C58C6"/>
    <w:rsid w:val="77AD6DD5"/>
    <w:rsid w:val="781DF07E"/>
    <w:rsid w:val="78277C09"/>
    <w:rsid w:val="78A1208F"/>
    <w:rsid w:val="78DC471C"/>
    <w:rsid w:val="78DF35F9"/>
    <w:rsid w:val="790C9E9D"/>
    <w:rsid w:val="792A11F5"/>
    <w:rsid w:val="7939893C"/>
    <w:rsid w:val="794F0ABF"/>
    <w:rsid w:val="79599EBD"/>
    <w:rsid w:val="799B8B24"/>
    <w:rsid w:val="79B71AFE"/>
    <w:rsid w:val="79EA1046"/>
    <w:rsid w:val="7A2EC735"/>
    <w:rsid w:val="7A4AB290"/>
    <w:rsid w:val="7ABE370E"/>
    <w:rsid w:val="7B22D2B2"/>
    <w:rsid w:val="7B375B85"/>
    <w:rsid w:val="7B5F1CCB"/>
    <w:rsid w:val="7B8C6AE1"/>
    <w:rsid w:val="7B9848A3"/>
    <w:rsid w:val="7BCCE84E"/>
    <w:rsid w:val="7BCE60ED"/>
    <w:rsid w:val="7BD56BA1"/>
    <w:rsid w:val="7C346CAB"/>
    <w:rsid w:val="7C3C65D5"/>
    <w:rsid w:val="7C3D8AE0"/>
    <w:rsid w:val="7C6451DA"/>
    <w:rsid w:val="7C6D3544"/>
    <w:rsid w:val="7C915D07"/>
    <w:rsid w:val="7CE0898F"/>
    <w:rsid w:val="7D21CA24"/>
    <w:rsid w:val="7D254662"/>
    <w:rsid w:val="7D84BA71"/>
    <w:rsid w:val="7E14050B"/>
    <w:rsid w:val="7E2D2D68"/>
    <w:rsid w:val="7E7F72A0"/>
    <w:rsid w:val="7E8528D1"/>
    <w:rsid w:val="7EFE3C62"/>
    <w:rsid w:val="7F0946B9"/>
    <w:rsid w:val="7F20D2D3"/>
    <w:rsid w:val="7F2EB56F"/>
    <w:rsid w:val="7F8D2173"/>
    <w:rsid w:val="7F9BF29C"/>
    <w:rsid w:val="7FB068EA"/>
    <w:rsid w:val="7FD624D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871A6A"/>
  <w15:chartTrackingRefBased/>
  <w15:docId w15:val="{05D032C5-11AA-49B7-A80C-74DC7757B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C213D"/>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
    <w:name w:val="Body Text"/>
    <w:basedOn w:val="Normal"/>
    <w:rsid w:val="000F18B3"/>
  </w:style>
  <w:style w:type="paragraph" w:styleId="Puest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uiPriority w:val="99"/>
    <w:rsid w:val="000F18B3"/>
    <w:rPr>
      <w:color w:val="0000FF"/>
      <w:u w:val="single"/>
    </w:rPr>
  </w:style>
  <w:style w:type="paragraph" w:styleId="Textoindependiente2">
    <w:name w:val="Body Text 2"/>
    <w:basedOn w:val="Normal"/>
    <w:rsid w:val="000F18B3"/>
    <w:pPr>
      <w:spacing w:after="120" w:line="480" w:lineRule="auto"/>
    </w:pPr>
  </w:style>
  <w:style w:type="paragraph" w:styleId="BodyText21" w:customStyle="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de nota al pie,referencia nota al pie,Ref. de nota al pie2,Nota de pie,Texto de nota al pie,Referencia nota al pie,BVI fnr,BVI fnr Car Car,BVI fnr Car,BVI fnr Car Car Car Car,normal, BVI fnr, BVI fnr Car Car,Footnotes refss,4_G,f"/>
    <w:qFormat/>
    <w:rsid w:val="00596FA2"/>
    <w:rPr>
      <w:vertAlign w:val="superscript"/>
    </w:rPr>
  </w:style>
  <w:style w:type="paragraph" w:styleId="Textonotapie">
    <w:name w:val="footnote text"/>
    <w:aliases w:val="ft,Texto nota pie Car Car Car,FA Fu,Texto nota pie_mujer,Footnote Text Char Car,Nota a pie/Bibliog,Footnote Text Char Char,Footnote Text1 Char,Footnote Text Char Char Char Char,texto de nota al pie,Footnote Text Char Car Car Car,Car, Car"/>
    <w:basedOn w:val="Normal"/>
    <w:link w:val="TextonotapieCar"/>
    <w:qFormat/>
    <w:rsid w:val="00596FA2"/>
    <w:pPr>
      <w:jc w:val="left"/>
    </w:pPr>
    <w:rPr>
      <w:rFonts w:ascii="Times New Roman" w:hAnsi="Times New Roman"/>
      <w:sz w:val="20"/>
      <w:lang w:val="es-ES_tradnl"/>
    </w:rPr>
  </w:style>
  <w:style w:type="character" w:styleId="TextonotapieCar" w:customStyle="1">
    <w:name w:val="Texto nota pie Car"/>
    <w:aliases w:val="ft Car,Texto nota pie Car Car Car Car,FA Fu Car,Texto nota pie_mujer Car,Footnote Text Char Car Car,Nota a pie/Bibliog Car,Footnote Text Char Char Car,Footnote Text1 Char Car,Footnote Text Char Char Char Char Car,Car Car, Car Car"/>
    <w:link w:val="Textonotapie"/>
    <w:uiPriority w:val="99"/>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styleId="Prrafodelista1" w:customStyle="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styleId="Default" w:customStyle="1">
    <w:name w:val="Default"/>
    <w:rsid w:val="00021FBD"/>
    <w:pPr>
      <w:widowControl w:val="0"/>
      <w:autoSpaceDE w:val="0"/>
      <w:autoSpaceDN w:val="0"/>
      <w:adjustRightInd w:val="0"/>
    </w:pPr>
    <w:rPr>
      <w:rFonts w:ascii="Arial" w:hAnsi="Arial" w:eastAsia="Calibri"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rsid w:val="000D474B"/>
    <w:pPr>
      <w:spacing w:after="120" w:line="480" w:lineRule="auto"/>
      <w:ind w:left="283"/>
    </w:pPr>
  </w:style>
  <w:style w:type="paragraph" w:styleId="BodyTextIndent20" w:customStyle="1">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link w:val="NormalWebCar"/>
    <w:uiPriority w:val="99"/>
    <w:rsid w:val="002C2711"/>
    <w:pPr>
      <w:spacing w:before="100" w:beforeAutospacing="1" w:after="100" w:afterAutospacing="1"/>
      <w:jc w:val="left"/>
    </w:pPr>
    <w:rPr>
      <w:rFonts w:ascii="Arial Unicode MS" w:hAnsi="Arial Unicode MS" w:eastAsia="Arial Unicode MS" w:cs="Arial Unicode MS"/>
      <w:szCs w:val="24"/>
      <w:lang w:val="es-ES"/>
    </w:rPr>
  </w:style>
  <w:style w:type="character" w:styleId="Hipervnculovisitado">
    <w:name w:val="FollowedHyperlink"/>
    <w:rsid w:val="002C2711"/>
    <w:rPr>
      <w:color w:val="800080"/>
      <w:u w:val="single"/>
    </w:rPr>
  </w:style>
  <w:style w:type="character" w:styleId="BodyText21Car" w:customStyle="1">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2"/>
      </w:numPr>
      <w:jc w:val="left"/>
    </w:pPr>
    <w:rPr>
      <w:rFonts w:ascii="Tahoma" w:hAnsi="Tahoma"/>
      <w:b/>
      <w:bCs/>
      <w:color w:val="000000"/>
      <w:sz w:val="28"/>
      <w:szCs w:val="28"/>
    </w:rPr>
  </w:style>
  <w:style w:type="paragraph" w:styleId="Listavistosa-nfasis11" w:customStyle="1">
    <w:name w:val="Lista vistosa - Énfasis 11"/>
    <w:aliases w:val="Bullet List,FooterText,numbered,Paragraphe de liste1,lp1,Bolita,BOLADEF,BOLA,Nivel 1 OS,Foot,LISTA,Ha,Resume Title,List Paragraph1,HOJA,Colorful List Accent 1,Colorful List - Accent 11,titulo 3,Colorful List - Accent 111"/>
    <w:basedOn w:val="Normal"/>
    <w:link w:val="Listavistosa-nfasis1Car"/>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deTDC1" w:customStyle="1">
    <w:name w:val="Título de TDC1"/>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3"/>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styleId="dkbluefont" w:customStyle="1">
    <w:name w:val="dkbluefont"/>
    <w:basedOn w:val="Fuentedeprrafopredeter"/>
    <w:rsid w:val="000619A1"/>
  </w:style>
  <w:style w:type="character" w:styleId="SubttuloCar" w:customStyle="1">
    <w:name w:val="Subtítulo Car"/>
    <w:link w:val="Subttulo"/>
    <w:rsid w:val="00AF1BDE"/>
    <w:rPr>
      <w:rFonts w:ascii="Tahoma" w:hAnsi="Tahoma"/>
      <w:b/>
      <w:bCs/>
      <w:color w:val="000000"/>
      <w:sz w:val="28"/>
      <w:szCs w:val="28"/>
      <w:lang w:eastAsia="es-ES"/>
    </w:rPr>
  </w:style>
  <w:style w:type="character" w:styleId="NormalWebCar" w:customStyle="1">
    <w:name w:val="Normal (Web) Car"/>
    <w:link w:val="NormalWeb"/>
    <w:uiPriority w:val="99"/>
    <w:locked/>
    <w:rsid w:val="00467BC5"/>
    <w:rPr>
      <w:rFonts w:ascii="Arial Unicode MS" w:hAnsi="Arial Unicode MS" w:eastAsia="Arial Unicode MS" w:cs="Arial Unicode MS"/>
      <w:sz w:val="24"/>
      <w:szCs w:val="24"/>
      <w:lang w:val="es-ES" w:eastAsia="es-ES"/>
    </w:rPr>
  </w:style>
  <w:style w:type="character" w:styleId="Listavistosa-nfasis1Car" w:customStyle="1">
    <w:name w:val="Lista vistosa - Énfasis 1 Car"/>
    <w:aliases w:val="Bullet List Car,FooterText Car,numbered Car,Paragraphe de liste1 Car,lp1 Car,Bolita Car,BOLADEF Car,BOLA Car,Nivel 1 OS Car,Foot Car,LISTA Car,Ha Car,Resume Title Car,List Paragraph1 Car,HOJA Car,Colorful List Accent 1 Car"/>
    <w:link w:val="Listavistosa-nfasis11"/>
    <w:qFormat/>
    <w:rsid w:val="00467BC5"/>
    <w:rPr>
      <w:sz w:val="24"/>
      <w:szCs w:val="24"/>
      <w:lang w:val="es-CO" w:eastAsia="es-ES"/>
    </w:rPr>
  </w:style>
  <w:style w:type="paragraph" w:styleId="Revisin">
    <w:name w:val="Revision"/>
    <w:hidden/>
    <w:uiPriority w:val="99"/>
    <w:semiHidden/>
    <w:rsid w:val="005A3043"/>
    <w:rPr>
      <w:rFonts w:ascii="Arial" w:hAnsi="Arial"/>
      <w:sz w:val="24"/>
      <w:lang w:val="es-CO" w:eastAsia="es-ES"/>
    </w:rPr>
  </w:style>
  <w:style w:type="paragraph" w:styleId="ListParagraph0" w:customStyle="1">
    <w:name w:val="List Paragraph0"/>
    <w:basedOn w:val="Normal"/>
    <w:link w:val="PrrafodelistaCar"/>
    <w:uiPriority w:val="72"/>
    <w:qFormat/>
    <w:rsid w:val="00E5599B"/>
    <w:pPr>
      <w:suppressAutoHyphens/>
      <w:spacing w:after="160" w:line="259" w:lineRule="auto"/>
      <w:ind w:left="720"/>
      <w:contextualSpacing/>
      <w:jc w:val="left"/>
    </w:pPr>
    <w:rPr>
      <w:rFonts w:ascii="Cambria" w:hAnsi="Cambria" w:eastAsia="Cambria"/>
      <w:sz w:val="22"/>
      <w:szCs w:val="22"/>
      <w:lang w:eastAsia="en-US"/>
    </w:rPr>
  </w:style>
  <w:style w:type="character" w:styleId="PrrafodelistaCar" w:customStyle="1">
    <w:name w:val="Párrafo de lista Car"/>
    <w:link w:val="ListParagraph0"/>
    <w:uiPriority w:val="34"/>
    <w:locked/>
    <w:rsid w:val="00E5599B"/>
    <w:rPr>
      <w:rFonts w:ascii="Cambria" w:hAnsi="Cambria" w:eastAsia="Cambria"/>
      <w:sz w:val="22"/>
      <w:szCs w:val="22"/>
      <w:lang w:eastAsia="en-US"/>
    </w:rPr>
  </w:style>
  <w:style w:type="paragraph" w:styleId="Prrafodelista">
    <w:name w:val="List Paragraph"/>
    <w:basedOn w:val="Normal"/>
    <w:uiPriority w:val="72"/>
    <w:qFormat/>
    <w:rsid w:val="009C213D"/>
    <w:pPr>
      <w:ind w:left="720"/>
      <w:contextualSpacing/>
    </w:pPr>
  </w:style>
  <w:style w:type="paragraph" w:styleId="paragraph" w:customStyle="1">
    <w:name w:val="paragraph"/>
    <w:basedOn w:val="Normal"/>
    <w:rsid w:val="009C213D"/>
    <w:pPr>
      <w:spacing w:before="100" w:beforeAutospacing="1" w:after="100" w:afterAutospacing="1"/>
      <w:jc w:val="left"/>
    </w:pPr>
    <w:rPr>
      <w:rFonts w:ascii="Times New Roman" w:hAnsi="Times New Roman"/>
      <w:szCs w:val="24"/>
      <w:lang w:eastAsia="es-CO"/>
    </w:rPr>
  </w:style>
  <w:style w:type="character" w:styleId="normaltextrun" w:customStyle="1">
    <w:name w:val="normaltextrun"/>
    <w:basedOn w:val="Fuentedeprrafopredeter"/>
    <w:rsid w:val="009C213D"/>
  </w:style>
  <w:style w:type="character" w:styleId="eop" w:customStyle="1">
    <w:name w:val="eop"/>
    <w:basedOn w:val="Fuentedeprrafopredeter"/>
    <w:rsid w:val="009C2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157">
      <w:bodyDiv w:val="1"/>
      <w:marLeft w:val="0"/>
      <w:marRight w:val="0"/>
      <w:marTop w:val="0"/>
      <w:marBottom w:val="0"/>
      <w:divBdr>
        <w:top w:val="none" w:sz="0" w:space="0" w:color="auto"/>
        <w:left w:val="none" w:sz="0" w:space="0" w:color="auto"/>
        <w:bottom w:val="none" w:sz="0" w:space="0" w:color="auto"/>
        <w:right w:val="none" w:sz="0" w:space="0" w:color="auto"/>
      </w:divBdr>
    </w:div>
    <w:div w:id="49235616">
      <w:bodyDiv w:val="1"/>
      <w:marLeft w:val="0"/>
      <w:marRight w:val="0"/>
      <w:marTop w:val="0"/>
      <w:marBottom w:val="0"/>
      <w:divBdr>
        <w:top w:val="none" w:sz="0" w:space="0" w:color="auto"/>
        <w:left w:val="none" w:sz="0" w:space="0" w:color="auto"/>
        <w:bottom w:val="none" w:sz="0" w:space="0" w:color="auto"/>
        <w:right w:val="none" w:sz="0" w:space="0" w:color="auto"/>
      </w:divBdr>
    </w:div>
    <w:div w:id="59140923">
      <w:bodyDiv w:val="1"/>
      <w:marLeft w:val="0"/>
      <w:marRight w:val="0"/>
      <w:marTop w:val="0"/>
      <w:marBottom w:val="0"/>
      <w:divBdr>
        <w:top w:val="none" w:sz="0" w:space="0" w:color="auto"/>
        <w:left w:val="none" w:sz="0" w:space="0" w:color="auto"/>
        <w:bottom w:val="none" w:sz="0" w:space="0" w:color="auto"/>
        <w:right w:val="none" w:sz="0" w:space="0" w:color="auto"/>
      </w:divBdr>
    </w:div>
    <w:div w:id="102843502">
      <w:bodyDiv w:val="1"/>
      <w:marLeft w:val="0"/>
      <w:marRight w:val="0"/>
      <w:marTop w:val="0"/>
      <w:marBottom w:val="0"/>
      <w:divBdr>
        <w:top w:val="none" w:sz="0" w:space="0" w:color="auto"/>
        <w:left w:val="none" w:sz="0" w:space="0" w:color="auto"/>
        <w:bottom w:val="none" w:sz="0" w:space="0" w:color="auto"/>
        <w:right w:val="none" w:sz="0" w:space="0" w:color="auto"/>
      </w:divBdr>
    </w:div>
    <w:div w:id="133986412">
      <w:bodyDiv w:val="1"/>
      <w:marLeft w:val="0"/>
      <w:marRight w:val="0"/>
      <w:marTop w:val="0"/>
      <w:marBottom w:val="0"/>
      <w:divBdr>
        <w:top w:val="none" w:sz="0" w:space="0" w:color="auto"/>
        <w:left w:val="none" w:sz="0" w:space="0" w:color="auto"/>
        <w:bottom w:val="none" w:sz="0" w:space="0" w:color="auto"/>
        <w:right w:val="none" w:sz="0" w:space="0" w:color="auto"/>
      </w:divBdr>
    </w:div>
    <w:div w:id="138890447">
      <w:bodyDiv w:val="1"/>
      <w:marLeft w:val="0"/>
      <w:marRight w:val="0"/>
      <w:marTop w:val="0"/>
      <w:marBottom w:val="0"/>
      <w:divBdr>
        <w:top w:val="none" w:sz="0" w:space="0" w:color="auto"/>
        <w:left w:val="none" w:sz="0" w:space="0" w:color="auto"/>
        <w:bottom w:val="none" w:sz="0" w:space="0" w:color="auto"/>
        <w:right w:val="none" w:sz="0" w:space="0" w:color="auto"/>
      </w:divBdr>
    </w:div>
    <w:div w:id="152188113">
      <w:bodyDiv w:val="1"/>
      <w:marLeft w:val="0"/>
      <w:marRight w:val="0"/>
      <w:marTop w:val="0"/>
      <w:marBottom w:val="0"/>
      <w:divBdr>
        <w:top w:val="none" w:sz="0" w:space="0" w:color="auto"/>
        <w:left w:val="none" w:sz="0" w:space="0" w:color="auto"/>
        <w:bottom w:val="none" w:sz="0" w:space="0" w:color="auto"/>
        <w:right w:val="none" w:sz="0" w:space="0" w:color="auto"/>
      </w:divBdr>
    </w:div>
    <w:div w:id="201555320">
      <w:bodyDiv w:val="1"/>
      <w:marLeft w:val="0"/>
      <w:marRight w:val="0"/>
      <w:marTop w:val="0"/>
      <w:marBottom w:val="0"/>
      <w:divBdr>
        <w:top w:val="none" w:sz="0" w:space="0" w:color="auto"/>
        <w:left w:val="none" w:sz="0" w:space="0" w:color="auto"/>
        <w:bottom w:val="none" w:sz="0" w:space="0" w:color="auto"/>
        <w:right w:val="none" w:sz="0" w:space="0" w:color="auto"/>
      </w:divBdr>
    </w:div>
    <w:div w:id="227814274">
      <w:bodyDiv w:val="1"/>
      <w:marLeft w:val="0"/>
      <w:marRight w:val="0"/>
      <w:marTop w:val="0"/>
      <w:marBottom w:val="0"/>
      <w:divBdr>
        <w:top w:val="none" w:sz="0" w:space="0" w:color="auto"/>
        <w:left w:val="none" w:sz="0" w:space="0" w:color="auto"/>
        <w:bottom w:val="none" w:sz="0" w:space="0" w:color="auto"/>
        <w:right w:val="none" w:sz="0" w:space="0" w:color="auto"/>
      </w:divBdr>
    </w:div>
    <w:div w:id="251209311">
      <w:bodyDiv w:val="1"/>
      <w:marLeft w:val="0"/>
      <w:marRight w:val="0"/>
      <w:marTop w:val="0"/>
      <w:marBottom w:val="0"/>
      <w:divBdr>
        <w:top w:val="none" w:sz="0" w:space="0" w:color="auto"/>
        <w:left w:val="none" w:sz="0" w:space="0" w:color="auto"/>
        <w:bottom w:val="none" w:sz="0" w:space="0" w:color="auto"/>
        <w:right w:val="none" w:sz="0" w:space="0" w:color="auto"/>
      </w:divBdr>
    </w:div>
    <w:div w:id="280646559">
      <w:bodyDiv w:val="1"/>
      <w:marLeft w:val="0"/>
      <w:marRight w:val="0"/>
      <w:marTop w:val="0"/>
      <w:marBottom w:val="0"/>
      <w:divBdr>
        <w:top w:val="none" w:sz="0" w:space="0" w:color="auto"/>
        <w:left w:val="none" w:sz="0" w:space="0" w:color="auto"/>
        <w:bottom w:val="none" w:sz="0" w:space="0" w:color="auto"/>
        <w:right w:val="none" w:sz="0" w:space="0" w:color="auto"/>
      </w:divBdr>
    </w:div>
    <w:div w:id="284897401">
      <w:bodyDiv w:val="1"/>
      <w:marLeft w:val="0"/>
      <w:marRight w:val="0"/>
      <w:marTop w:val="0"/>
      <w:marBottom w:val="0"/>
      <w:divBdr>
        <w:top w:val="none" w:sz="0" w:space="0" w:color="auto"/>
        <w:left w:val="none" w:sz="0" w:space="0" w:color="auto"/>
        <w:bottom w:val="none" w:sz="0" w:space="0" w:color="auto"/>
        <w:right w:val="none" w:sz="0" w:space="0" w:color="auto"/>
      </w:divBdr>
    </w:div>
    <w:div w:id="366685287">
      <w:bodyDiv w:val="1"/>
      <w:marLeft w:val="0"/>
      <w:marRight w:val="0"/>
      <w:marTop w:val="0"/>
      <w:marBottom w:val="0"/>
      <w:divBdr>
        <w:top w:val="none" w:sz="0" w:space="0" w:color="auto"/>
        <w:left w:val="none" w:sz="0" w:space="0" w:color="auto"/>
        <w:bottom w:val="none" w:sz="0" w:space="0" w:color="auto"/>
        <w:right w:val="none" w:sz="0" w:space="0" w:color="auto"/>
      </w:divBdr>
    </w:div>
    <w:div w:id="418868365">
      <w:bodyDiv w:val="1"/>
      <w:marLeft w:val="0"/>
      <w:marRight w:val="0"/>
      <w:marTop w:val="0"/>
      <w:marBottom w:val="0"/>
      <w:divBdr>
        <w:top w:val="none" w:sz="0" w:space="0" w:color="auto"/>
        <w:left w:val="none" w:sz="0" w:space="0" w:color="auto"/>
        <w:bottom w:val="none" w:sz="0" w:space="0" w:color="auto"/>
        <w:right w:val="none" w:sz="0" w:space="0" w:color="auto"/>
      </w:divBdr>
    </w:div>
    <w:div w:id="449208595">
      <w:bodyDiv w:val="1"/>
      <w:marLeft w:val="0"/>
      <w:marRight w:val="0"/>
      <w:marTop w:val="0"/>
      <w:marBottom w:val="0"/>
      <w:divBdr>
        <w:top w:val="none" w:sz="0" w:space="0" w:color="auto"/>
        <w:left w:val="none" w:sz="0" w:space="0" w:color="auto"/>
        <w:bottom w:val="none" w:sz="0" w:space="0" w:color="auto"/>
        <w:right w:val="none" w:sz="0" w:space="0" w:color="auto"/>
      </w:divBdr>
    </w:div>
    <w:div w:id="465202126">
      <w:bodyDiv w:val="1"/>
      <w:marLeft w:val="0"/>
      <w:marRight w:val="0"/>
      <w:marTop w:val="0"/>
      <w:marBottom w:val="0"/>
      <w:divBdr>
        <w:top w:val="none" w:sz="0" w:space="0" w:color="auto"/>
        <w:left w:val="none" w:sz="0" w:space="0" w:color="auto"/>
        <w:bottom w:val="none" w:sz="0" w:space="0" w:color="auto"/>
        <w:right w:val="none" w:sz="0" w:space="0" w:color="auto"/>
      </w:divBdr>
    </w:div>
    <w:div w:id="537744808">
      <w:bodyDiv w:val="1"/>
      <w:marLeft w:val="0"/>
      <w:marRight w:val="0"/>
      <w:marTop w:val="0"/>
      <w:marBottom w:val="0"/>
      <w:divBdr>
        <w:top w:val="none" w:sz="0" w:space="0" w:color="auto"/>
        <w:left w:val="none" w:sz="0" w:space="0" w:color="auto"/>
        <w:bottom w:val="none" w:sz="0" w:space="0" w:color="auto"/>
        <w:right w:val="none" w:sz="0" w:space="0" w:color="auto"/>
      </w:divBdr>
    </w:div>
    <w:div w:id="552666037">
      <w:bodyDiv w:val="1"/>
      <w:marLeft w:val="0"/>
      <w:marRight w:val="0"/>
      <w:marTop w:val="0"/>
      <w:marBottom w:val="0"/>
      <w:divBdr>
        <w:top w:val="none" w:sz="0" w:space="0" w:color="auto"/>
        <w:left w:val="none" w:sz="0" w:space="0" w:color="auto"/>
        <w:bottom w:val="none" w:sz="0" w:space="0" w:color="auto"/>
        <w:right w:val="none" w:sz="0" w:space="0" w:color="auto"/>
      </w:divBdr>
    </w:div>
    <w:div w:id="574706338">
      <w:bodyDiv w:val="1"/>
      <w:marLeft w:val="0"/>
      <w:marRight w:val="0"/>
      <w:marTop w:val="0"/>
      <w:marBottom w:val="0"/>
      <w:divBdr>
        <w:top w:val="none" w:sz="0" w:space="0" w:color="auto"/>
        <w:left w:val="none" w:sz="0" w:space="0" w:color="auto"/>
        <w:bottom w:val="none" w:sz="0" w:space="0" w:color="auto"/>
        <w:right w:val="none" w:sz="0" w:space="0" w:color="auto"/>
      </w:divBdr>
      <w:divsChild>
        <w:div w:id="972250022">
          <w:marLeft w:val="0"/>
          <w:marRight w:val="0"/>
          <w:marTop w:val="0"/>
          <w:marBottom w:val="120"/>
          <w:divBdr>
            <w:top w:val="none" w:sz="0" w:space="0" w:color="auto"/>
            <w:left w:val="none" w:sz="0" w:space="0" w:color="auto"/>
            <w:bottom w:val="none" w:sz="0" w:space="0" w:color="auto"/>
            <w:right w:val="none" w:sz="0" w:space="0" w:color="auto"/>
          </w:divBdr>
          <w:divsChild>
            <w:div w:id="142043111">
              <w:marLeft w:val="0"/>
              <w:marRight w:val="0"/>
              <w:marTop w:val="0"/>
              <w:marBottom w:val="0"/>
              <w:divBdr>
                <w:top w:val="none" w:sz="0" w:space="0" w:color="auto"/>
                <w:left w:val="none" w:sz="0" w:space="0" w:color="auto"/>
                <w:bottom w:val="none" w:sz="0" w:space="0" w:color="auto"/>
                <w:right w:val="none" w:sz="0" w:space="0" w:color="auto"/>
              </w:divBdr>
            </w:div>
          </w:divsChild>
        </w:div>
        <w:div w:id="1052389807">
          <w:marLeft w:val="0"/>
          <w:marRight w:val="0"/>
          <w:marTop w:val="0"/>
          <w:marBottom w:val="120"/>
          <w:divBdr>
            <w:top w:val="none" w:sz="0" w:space="0" w:color="auto"/>
            <w:left w:val="none" w:sz="0" w:space="0" w:color="auto"/>
            <w:bottom w:val="none" w:sz="0" w:space="0" w:color="auto"/>
            <w:right w:val="none" w:sz="0" w:space="0" w:color="auto"/>
          </w:divBdr>
          <w:divsChild>
            <w:div w:id="2143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67249548">
      <w:bodyDiv w:val="1"/>
      <w:marLeft w:val="0"/>
      <w:marRight w:val="0"/>
      <w:marTop w:val="0"/>
      <w:marBottom w:val="0"/>
      <w:divBdr>
        <w:top w:val="none" w:sz="0" w:space="0" w:color="auto"/>
        <w:left w:val="none" w:sz="0" w:space="0" w:color="auto"/>
        <w:bottom w:val="none" w:sz="0" w:space="0" w:color="auto"/>
        <w:right w:val="none" w:sz="0" w:space="0" w:color="auto"/>
      </w:divBdr>
    </w:div>
    <w:div w:id="707295371">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23408038">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9962">
      <w:bodyDiv w:val="1"/>
      <w:marLeft w:val="0"/>
      <w:marRight w:val="0"/>
      <w:marTop w:val="0"/>
      <w:marBottom w:val="0"/>
      <w:divBdr>
        <w:top w:val="none" w:sz="0" w:space="0" w:color="auto"/>
        <w:left w:val="none" w:sz="0" w:space="0" w:color="auto"/>
        <w:bottom w:val="none" w:sz="0" w:space="0" w:color="auto"/>
        <w:right w:val="none" w:sz="0" w:space="0" w:color="auto"/>
      </w:divBdr>
    </w:div>
    <w:div w:id="792482678">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3734249">
      <w:bodyDiv w:val="1"/>
      <w:marLeft w:val="0"/>
      <w:marRight w:val="0"/>
      <w:marTop w:val="0"/>
      <w:marBottom w:val="0"/>
      <w:divBdr>
        <w:top w:val="none" w:sz="0" w:space="0" w:color="auto"/>
        <w:left w:val="none" w:sz="0" w:space="0" w:color="auto"/>
        <w:bottom w:val="none" w:sz="0" w:space="0" w:color="auto"/>
        <w:right w:val="none" w:sz="0" w:space="0" w:color="auto"/>
      </w:divBdr>
    </w:div>
    <w:div w:id="80393242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857620238">
      <w:bodyDiv w:val="1"/>
      <w:marLeft w:val="0"/>
      <w:marRight w:val="0"/>
      <w:marTop w:val="0"/>
      <w:marBottom w:val="0"/>
      <w:divBdr>
        <w:top w:val="none" w:sz="0" w:space="0" w:color="auto"/>
        <w:left w:val="none" w:sz="0" w:space="0" w:color="auto"/>
        <w:bottom w:val="none" w:sz="0" w:space="0" w:color="auto"/>
        <w:right w:val="none" w:sz="0" w:space="0" w:color="auto"/>
      </w:divBdr>
    </w:div>
    <w:div w:id="888877867">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124671">
      <w:bodyDiv w:val="1"/>
      <w:marLeft w:val="0"/>
      <w:marRight w:val="0"/>
      <w:marTop w:val="0"/>
      <w:marBottom w:val="0"/>
      <w:divBdr>
        <w:top w:val="none" w:sz="0" w:space="0" w:color="auto"/>
        <w:left w:val="none" w:sz="0" w:space="0" w:color="auto"/>
        <w:bottom w:val="none" w:sz="0" w:space="0" w:color="auto"/>
        <w:right w:val="none" w:sz="0" w:space="0" w:color="auto"/>
      </w:divBdr>
      <w:divsChild>
        <w:div w:id="1632200572">
          <w:marLeft w:val="0"/>
          <w:marRight w:val="0"/>
          <w:marTop w:val="0"/>
          <w:marBottom w:val="0"/>
          <w:divBdr>
            <w:top w:val="none" w:sz="0" w:space="0" w:color="auto"/>
            <w:left w:val="none" w:sz="0" w:space="0" w:color="auto"/>
            <w:bottom w:val="none" w:sz="0" w:space="0" w:color="auto"/>
            <w:right w:val="none" w:sz="0" w:space="0" w:color="auto"/>
          </w:divBdr>
        </w:div>
        <w:div w:id="627785714">
          <w:marLeft w:val="0"/>
          <w:marRight w:val="0"/>
          <w:marTop w:val="0"/>
          <w:marBottom w:val="0"/>
          <w:divBdr>
            <w:top w:val="none" w:sz="0" w:space="0" w:color="auto"/>
            <w:left w:val="none" w:sz="0" w:space="0" w:color="auto"/>
            <w:bottom w:val="none" w:sz="0" w:space="0" w:color="auto"/>
            <w:right w:val="none" w:sz="0" w:space="0" w:color="auto"/>
          </w:divBdr>
        </w:div>
      </w:divsChild>
    </w:div>
    <w:div w:id="947811774">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972179521">
      <w:bodyDiv w:val="1"/>
      <w:marLeft w:val="0"/>
      <w:marRight w:val="0"/>
      <w:marTop w:val="0"/>
      <w:marBottom w:val="0"/>
      <w:divBdr>
        <w:top w:val="none" w:sz="0" w:space="0" w:color="auto"/>
        <w:left w:val="none" w:sz="0" w:space="0" w:color="auto"/>
        <w:bottom w:val="none" w:sz="0" w:space="0" w:color="auto"/>
        <w:right w:val="none" w:sz="0" w:space="0" w:color="auto"/>
      </w:divBdr>
    </w:div>
    <w:div w:id="1001203755">
      <w:bodyDiv w:val="1"/>
      <w:marLeft w:val="0"/>
      <w:marRight w:val="0"/>
      <w:marTop w:val="0"/>
      <w:marBottom w:val="0"/>
      <w:divBdr>
        <w:top w:val="none" w:sz="0" w:space="0" w:color="auto"/>
        <w:left w:val="none" w:sz="0" w:space="0" w:color="auto"/>
        <w:bottom w:val="none" w:sz="0" w:space="0" w:color="auto"/>
        <w:right w:val="none" w:sz="0" w:space="0" w:color="auto"/>
      </w:divBdr>
    </w:div>
    <w:div w:id="1001547491">
      <w:bodyDiv w:val="1"/>
      <w:marLeft w:val="0"/>
      <w:marRight w:val="0"/>
      <w:marTop w:val="0"/>
      <w:marBottom w:val="0"/>
      <w:divBdr>
        <w:top w:val="none" w:sz="0" w:space="0" w:color="auto"/>
        <w:left w:val="none" w:sz="0" w:space="0" w:color="auto"/>
        <w:bottom w:val="none" w:sz="0" w:space="0" w:color="auto"/>
        <w:right w:val="none" w:sz="0" w:space="0" w:color="auto"/>
      </w:divBdr>
    </w:div>
    <w:div w:id="1027875725">
      <w:bodyDiv w:val="1"/>
      <w:marLeft w:val="0"/>
      <w:marRight w:val="0"/>
      <w:marTop w:val="0"/>
      <w:marBottom w:val="0"/>
      <w:divBdr>
        <w:top w:val="none" w:sz="0" w:space="0" w:color="auto"/>
        <w:left w:val="none" w:sz="0" w:space="0" w:color="auto"/>
        <w:bottom w:val="none" w:sz="0" w:space="0" w:color="auto"/>
        <w:right w:val="none" w:sz="0" w:space="0" w:color="auto"/>
      </w:divBdr>
    </w:div>
    <w:div w:id="1037466779">
      <w:bodyDiv w:val="1"/>
      <w:marLeft w:val="0"/>
      <w:marRight w:val="0"/>
      <w:marTop w:val="0"/>
      <w:marBottom w:val="0"/>
      <w:divBdr>
        <w:top w:val="none" w:sz="0" w:space="0" w:color="auto"/>
        <w:left w:val="none" w:sz="0" w:space="0" w:color="auto"/>
        <w:bottom w:val="none" w:sz="0" w:space="0" w:color="auto"/>
        <w:right w:val="none" w:sz="0" w:space="0" w:color="auto"/>
      </w:divBdr>
    </w:div>
    <w:div w:id="1057975118">
      <w:bodyDiv w:val="1"/>
      <w:marLeft w:val="0"/>
      <w:marRight w:val="0"/>
      <w:marTop w:val="0"/>
      <w:marBottom w:val="0"/>
      <w:divBdr>
        <w:top w:val="none" w:sz="0" w:space="0" w:color="auto"/>
        <w:left w:val="none" w:sz="0" w:space="0" w:color="auto"/>
        <w:bottom w:val="none" w:sz="0" w:space="0" w:color="auto"/>
        <w:right w:val="none" w:sz="0" w:space="0" w:color="auto"/>
      </w:divBdr>
    </w:div>
    <w:div w:id="1058630034">
      <w:bodyDiv w:val="1"/>
      <w:marLeft w:val="0"/>
      <w:marRight w:val="0"/>
      <w:marTop w:val="0"/>
      <w:marBottom w:val="0"/>
      <w:divBdr>
        <w:top w:val="none" w:sz="0" w:space="0" w:color="auto"/>
        <w:left w:val="none" w:sz="0" w:space="0" w:color="auto"/>
        <w:bottom w:val="none" w:sz="0" w:space="0" w:color="auto"/>
        <w:right w:val="none" w:sz="0" w:space="0" w:color="auto"/>
      </w:divBdr>
    </w:div>
    <w:div w:id="1099136394">
      <w:bodyDiv w:val="1"/>
      <w:marLeft w:val="0"/>
      <w:marRight w:val="0"/>
      <w:marTop w:val="0"/>
      <w:marBottom w:val="0"/>
      <w:divBdr>
        <w:top w:val="none" w:sz="0" w:space="0" w:color="auto"/>
        <w:left w:val="none" w:sz="0" w:space="0" w:color="auto"/>
        <w:bottom w:val="none" w:sz="0" w:space="0" w:color="auto"/>
        <w:right w:val="none" w:sz="0" w:space="0" w:color="auto"/>
      </w:divBdr>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134757421">
      <w:bodyDiv w:val="1"/>
      <w:marLeft w:val="0"/>
      <w:marRight w:val="0"/>
      <w:marTop w:val="0"/>
      <w:marBottom w:val="0"/>
      <w:divBdr>
        <w:top w:val="none" w:sz="0" w:space="0" w:color="auto"/>
        <w:left w:val="none" w:sz="0" w:space="0" w:color="auto"/>
        <w:bottom w:val="none" w:sz="0" w:space="0" w:color="auto"/>
        <w:right w:val="none" w:sz="0" w:space="0" w:color="auto"/>
      </w:divBdr>
    </w:div>
    <w:div w:id="1157695622">
      <w:bodyDiv w:val="1"/>
      <w:marLeft w:val="0"/>
      <w:marRight w:val="0"/>
      <w:marTop w:val="0"/>
      <w:marBottom w:val="0"/>
      <w:divBdr>
        <w:top w:val="none" w:sz="0" w:space="0" w:color="auto"/>
        <w:left w:val="none" w:sz="0" w:space="0" w:color="auto"/>
        <w:bottom w:val="none" w:sz="0" w:space="0" w:color="auto"/>
        <w:right w:val="none" w:sz="0" w:space="0" w:color="auto"/>
      </w:divBdr>
    </w:div>
    <w:div w:id="1289966670">
      <w:bodyDiv w:val="1"/>
      <w:marLeft w:val="0"/>
      <w:marRight w:val="0"/>
      <w:marTop w:val="0"/>
      <w:marBottom w:val="0"/>
      <w:divBdr>
        <w:top w:val="none" w:sz="0" w:space="0" w:color="auto"/>
        <w:left w:val="none" w:sz="0" w:space="0" w:color="auto"/>
        <w:bottom w:val="none" w:sz="0" w:space="0" w:color="auto"/>
        <w:right w:val="none" w:sz="0" w:space="0" w:color="auto"/>
      </w:divBdr>
    </w:div>
    <w:div w:id="1314798959">
      <w:bodyDiv w:val="1"/>
      <w:marLeft w:val="0"/>
      <w:marRight w:val="0"/>
      <w:marTop w:val="0"/>
      <w:marBottom w:val="0"/>
      <w:divBdr>
        <w:top w:val="none" w:sz="0" w:space="0" w:color="auto"/>
        <w:left w:val="none" w:sz="0" w:space="0" w:color="auto"/>
        <w:bottom w:val="none" w:sz="0" w:space="0" w:color="auto"/>
        <w:right w:val="none" w:sz="0" w:space="0" w:color="auto"/>
      </w:divBdr>
    </w:div>
    <w:div w:id="1327054880">
      <w:bodyDiv w:val="1"/>
      <w:marLeft w:val="0"/>
      <w:marRight w:val="0"/>
      <w:marTop w:val="0"/>
      <w:marBottom w:val="0"/>
      <w:divBdr>
        <w:top w:val="none" w:sz="0" w:space="0" w:color="auto"/>
        <w:left w:val="none" w:sz="0" w:space="0" w:color="auto"/>
        <w:bottom w:val="none" w:sz="0" w:space="0" w:color="auto"/>
        <w:right w:val="none" w:sz="0" w:space="0" w:color="auto"/>
      </w:divBdr>
    </w:div>
    <w:div w:id="1331371201">
      <w:bodyDiv w:val="1"/>
      <w:marLeft w:val="0"/>
      <w:marRight w:val="0"/>
      <w:marTop w:val="0"/>
      <w:marBottom w:val="0"/>
      <w:divBdr>
        <w:top w:val="none" w:sz="0" w:space="0" w:color="auto"/>
        <w:left w:val="none" w:sz="0" w:space="0" w:color="auto"/>
        <w:bottom w:val="none" w:sz="0" w:space="0" w:color="auto"/>
        <w:right w:val="none" w:sz="0" w:space="0" w:color="auto"/>
      </w:divBdr>
    </w:div>
    <w:div w:id="1338077927">
      <w:bodyDiv w:val="1"/>
      <w:marLeft w:val="0"/>
      <w:marRight w:val="0"/>
      <w:marTop w:val="0"/>
      <w:marBottom w:val="0"/>
      <w:divBdr>
        <w:top w:val="none" w:sz="0" w:space="0" w:color="auto"/>
        <w:left w:val="none" w:sz="0" w:space="0" w:color="auto"/>
        <w:bottom w:val="none" w:sz="0" w:space="0" w:color="auto"/>
        <w:right w:val="none" w:sz="0" w:space="0" w:color="auto"/>
      </w:divBdr>
    </w:div>
    <w:div w:id="1353651989">
      <w:bodyDiv w:val="1"/>
      <w:marLeft w:val="0"/>
      <w:marRight w:val="0"/>
      <w:marTop w:val="0"/>
      <w:marBottom w:val="0"/>
      <w:divBdr>
        <w:top w:val="none" w:sz="0" w:space="0" w:color="auto"/>
        <w:left w:val="none" w:sz="0" w:space="0" w:color="auto"/>
        <w:bottom w:val="none" w:sz="0" w:space="0" w:color="auto"/>
        <w:right w:val="none" w:sz="0" w:space="0" w:color="auto"/>
      </w:divBdr>
    </w:div>
    <w:div w:id="1355229218">
      <w:bodyDiv w:val="1"/>
      <w:marLeft w:val="0"/>
      <w:marRight w:val="0"/>
      <w:marTop w:val="0"/>
      <w:marBottom w:val="0"/>
      <w:divBdr>
        <w:top w:val="none" w:sz="0" w:space="0" w:color="auto"/>
        <w:left w:val="none" w:sz="0" w:space="0" w:color="auto"/>
        <w:bottom w:val="none" w:sz="0" w:space="0" w:color="auto"/>
        <w:right w:val="none" w:sz="0" w:space="0" w:color="auto"/>
      </w:divBdr>
    </w:div>
    <w:div w:id="1357925673">
      <w:bodyDiv w:val="1"/>
      <w:marLeft w:val="0"/>
      <w:marRight w:val="0"/>
      <w:marTop w:val="0"/>
      <w:marBottom w:val="0"/>
      <w:divBdr>
        <w:top w:val="none" w:sz="0" w:space="0" w:color="auto"/>
        <w:left w:val="none" w:sz="0" w:space="0" w:color="auto"/>
        <w:bottom w:val="none" w:sz="0" w:space="0" w:color="auto"/>
        <w:right w:val="none" w:sz="0" w:space="0" w:color="auto"/>
      </w:divBdr>
    </w:div>
    <w:div w:id="1384476624">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4332">
      <w:bodyDiv w:val="1"/>
      <w:marLeft w:val="0"/>
      <w:marRight w:val="0"/>
      <w:marTop w:val="0"/>
      <w:marBottom w:val="0"/>
      <w:divBdr>
        <w:top w:val="none" w:sz="0" w:space="0" w:color="auto"/>
        <w:left w:val="none" w:sz="0" w:space="0" w:color="auto"/>
        <w:bottom w:val="none" w:sz="0" w:space="0" w:color="auto"/>
        <w:right w:val="none" w:sz="0" w:space="0" w:color="auto"/>
      </w:divBdr>
    </w:div>
    <w:div w:id="1473862418">
      <w:bodyDiv w:val="1"/>
      <w:marLeft w:val="0"/>
      <w:marRight w:val="0"/>
      <w:marTop w:val="0"/>
      <w:marBottom w:val="0"/>
      <w:divBdr>
        <w:top w:val="none" w:sz="0" w:space="0" w:color="auto"/>
        <w:left w:val="none" w:sz="0" w:space="0" w:color="auto"/>
        <w:bottom w:val="none" w:sz="0" w:space="0" w:color="auto"/>
        <w:right w:val="none" w:sz="0" w:space="0" w:color="auto"/>
      </w:divBdr>
    </w:div>
    <w:div w:id="1567379009">
      <w:bodyDiv w:val="1"/>
      <w:marLeft w:val="0"/>
      <w:marRight w:val="0"/>
      <w:marTop w:val="0"/>
      <w:marBottom w:val="0"/>
      <w:divBdr>
        <w:top w:val="none" w:sz="0" w:space="0" w:color="auto"/>
        <w:left w:val="none" w:sz="0" w:space="0" w:color="auto"/>
        <w:bottom w:val="none" w:sz="0" w:space="0" w:color="auto"/>
        <w:right w:val="none" w:sz="0" w:space="0" w:color="auto"/>
      </w:divBdr>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83511630">
      <w:bodyDiv w:val="1"/>
      <w:marLeft w:val="0"/>
      <w:marRight w:val="0"/>
      <w:marTop w:val="0"/>
      <w:marBottom w:val="0"/>
      <w:divBdr>
        <w:top w:val="none" w:sz="0" w:space="0" w:color="auto"/>
        <w:left w:val="none" w:sz="0" w:space="0" w:color="auto"/>
        <w:bottom w:val="none" w:sz="0" w:space="0" w:color="auto"/>
        <w:right w:val="none" w:sz="0" w:space="0" w:color="auto"/>
      </w:divBdr>
    </w:div>
    <w:div w:id="1720320797">
      <w:bodyDiv w:val="1"/>
      <w:marLeft w:val="0"/>
      <w:marRight w:val="0"/>
      <w:marTop w:val="0"/>
      <w:marBottom w:val="0"/>
      <w:divBdr>
        <w:top w:val="none" w:sz="0" w:space="0" w:color="auto"/>
        <w:left w:val="none" w:sz="0" w:space="0" w:color="auto"/>
        <w:bottom w:val="none" w:sz="0" w:space="0" w:color="auto"/>
        <w:right w:val="none" w:sz="0" w:space="0" w:color="auto"/>
      </w:divBdr>
      <w:divsChild>
        <w:div w:id="1614902820">
          <w:marLeft w:val="0"/>
          <w:marRight w:val="0"/>
          <w:marTop w:val="0"/>
          <w:marBottom w:val="120"/>
          <w:divBdr>
            <w:top w:val="none" w:sz="0" w:space="0" w:color="auto"/>
            <w:left w:val="none" w:sz="0" w:space="0" w:color="auto"/>
            <w:bottom w:val="none" w:sz="0" w:space="0" w:color="auto"/>
            <w:right w:val="none" w:sz="0" w:space="0" w:color="auto"/>
          </w:divBdr>
          <w:divsChild>
            <w:div w:id="193662672">
              <w:marLeft w:val="0"/>
              <w:marRight w:val="0"/>
              <w:marTop w:val="0"/>
              <w:marBottom w:val="0"/>
              <w:divBdr>
                <w:top w:val="none" w:sz="0" w:space="0" w:color="auto"/>
                <w:left w:val="none" w:sz="0" w:space="0" w:color="auto"/>
                <w:bottom w:val="none" w:sz="0" w:space="0" w:color="auto"/>
                <w:right w:val="none" w:sz="0" w:space="0" w:color="auto"/>
              </w:divBdr>
            </w:div>
          </w:divsChild>
        </w:div>
        <w:div w:id="1774083763">
          <w:marLeft w:val="0"/>
          <w:marRight w:val="0"/>
          <w:marTop w:val="0"/>
          <w:marBottom w:val="120"/>
          <w:divBdr>
            <w:top w:val="none" w:sz="0" w:space="0" w:color="auto"/>
            <w:left w:val="none" w:sz="0" w:space="0" w:color="auto"/>
            <w:bottom w:val="none" w:sz="0" w:space="0" w:color="auto"/>
            <w:right w:val="none" w:sz="0" w:space="0" w:color="auto"/>
          </w:divBdr>
          <w:divsChild>
            <w:div w:id="3633539">
              <w:marLeft w:val="0"/>
              <w:marRight w:val="0"/>
              <w:marTop w:val="0"/>
              <w:marBottom w:val="0"/>
              <w:divBdr>
                <w:top w:val="none" w:sz="0" w:space="0" w:color="auto"/>
                <w:left w:val="none" w:sz="0" w:space="0" w:color="auto"/>
                <w:bottom w:val="none" w:sz="0" w:space="0" w:color="auto"/>
                <w:right w:val="none" w:sz="0" w:space="0" w:color="auto"/>
              </w:divBdr>
            </w:div>
          </w:divsChild>
        </w:div>
        <w:div w:id="2084256922">
          <w:marLeft w:val="0"/>
          <w:marRight w:val="0"/>
          <w:marTop w:val="0"/>
          <w:marBottom w:val="120"/>
          <w:divBdr>
            <w:top w:val="none" w:sz="0" w:space="0" w:color="auto"/>
            <w:left w:val="none" w:sz="0" w:space="0" w:color="auto"/>
            <w:bottom w:val="none" w:sz="0" w:space="0" w:color="auto"/>
            <w:right w:val="none" w:sz="0" w:space="0" w:color="auto"/>
          </w:divBdr>
          <w:divsChild>
            <w:div w:id="6566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2404013">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16238917">
      <w:bodyDiv w:val="1"/>
      <w:marLeft w:val="0"/>
      <w:marRight w:val="0"/>
      <w:marTop w:val="0"/>
      <w:marBottom w:val="0"/>
      <w:divBdr>
        <w:top w:val="none" w:sz="0" w:space="0" w:color="auto"/>
        <w:left w:val="none" w:sz="0" w:space="0" w:color="auto"/>
        <w:bottom w:val="none" w:sz="0" w:space="0" w:color="auto"/>
        <w:right w:val="none" w:sz="0" w:space="0" w:color="auto"/>
      </w:divBdr>
    </w:div>
    <w:div w:id="1921406063">
      <w:bodyDiv w:val="1"/>
      <w:marLeft w:val="0"/>
      <w:marRight w:val="0"/>
      <w:marTop w:val="0"/>
      <w:marBottom w:val="0"/>
      <w:divBdr>
        <w:top w:val="none" w:sz="0" w:space="0" w:color="auto"/>
        <w:left w:val="none" w:sz="0" w:space="0" w:color="auto"/>
        <w:bottom w:val="none" w:sz="0" w:space="0" w:color="auto"/>
        <w:right w:val="none" w:sz="0" w:space="0" w:color="auto"/>
      </w:divBdr>
    </w:div>
    <w:div w:id="1966885278">
      <w:bodyDiv w:val="1"/>
      <w:marLeft w:val="0"/>
      <w:marRight w:val="0"/>
      <w:marTop w:val="0"/>
      <w:marBottom w:val="0"/>
      <w:divBdr>
        <w:top w:val="none" w:sz="0" w:space="0" w:color="auto"/>
        <w:left w:val="none" w:sz="0" w:space="0" w:color="auto"/>
        <w:bottom w:val="none" w:sz="0" w:space="0" w:color="auto"/>
        <w:right w:val="none" w:sz="0" w:space="0" w:color="auto"/>
      </w:divBdr>
    </w:div>
    <w:div w:id="1971665308">
      <w:bodyDiv w:val="1"/>
      <w:marLeft w:val="0"/>
      <w:marRight w:val="0"/>
      <w:marTop w:val="0"/>
      <w:marBottom w:val="0"/>
      <w:divBdr>
        <w:top w:val="none" w:sz="0" w:space="0" w:color="auto"/>
        <w:left w:val="none" w:sz="0" w:space="0" w:color="auto"/>
        <w:bottom w:val="none" w:sz="0" w:space="0" w:color="auto"/>
        <w:right w:val="none" w:sz="0" w:space="0" w:color="auto"/>
      </w:divBdr>
      <w:divsChild>
        <w:div w:id="568661346">
          <w:marLeft w:val="0"/>
          <w:marRight w:val="0"/>
          <w:marTop w:val="0"/>
          <w:marBottom w:val="0"/>
          <w:divBdr>
            <w:top w:val="none" w:sz="0" w:space="0" w:color="auto"/>
            <w:left w:val="none" w:sz="0" w:space="0" w:color="auto"/>
            <w:bottom w:val="none" w:sz="0" w:space="0" w:color="auto"/>
            <w:right w:val="none" w:sz="0" w:space="0" w:color="auto"/>
          </w:divBdr>
        </w:div>
        <w:div w:id="838429920">
          <w:marLeft w:val="0"/>
          <w:marRight w:val="0"/>
          <w:marTop w:val="0"/>
          <w:marBottom w:val="0"/>
          <w:divBdr>
            <w:top w:val="none" w:sz="0" w:space="0" w:color="auto"/>
            <w:left w:val="none" w:sz="0" w:space="0" w:color="auto"/>
            <w:bottom w:val="none" w:sz="0" w:space="0" w:color="auto"/>
            <w:right w:val="none" w:sz="0" w:space="0" w:color="auto"/>
          </w:divBdr>
        </w:div>
        <w:div w:id="881018747">
          <w:marLeft w:val="0"/>
          <w:marRight w:val="0"/>
          <w:marTop w:val="0"/>
          <w:marBottom w:val="0"/>
          <w:divBdr>
            <w:top w:val="none" w:sz="0" w:space="0" w:color="auto"/>
            <w:left w:val="none" w:sz="0" w:space="0" w:color="auto"/>
            <w:bottom w:val="none" w:sz="0" w:space="0" w:color="auto"/>
            <w:right w:val="none" w:sz="0" w:space="0" w:color="auto"/>
          </w:divBdr>
        </w:div>
        <w:div w:id="1578124372">
          <w:marLeft w:val="0"/>
          <w:marRight w:val="0"/>
          <w:marTop w:val="0"/>
          <w:marBottom w:val="0"/>
          <w:divBdr>
            <w:top w:val="none" w:sz="0" w:space="0" w:color="auto"/>
            <w:left w:val="none" w:sz="0" w:space="0" w:color="auto"/>
            <w:bottom w:val="none" w:sz="0" w:space="0" w:color="auto"/>
            <w:right w:val="none" w:sz="0" w:space="0" w:color="auto"/>
          </w:divBdr>
        </w:div>
        <w:div w:id="248663546">
          <w:marLeft w:val="0"/>
          <w:marRight w:val="0"/>
          <w:marTop w:val="0"/>
          <w:marBottom w:val="0"/>
          <w:divBdr>
            <w:top w:val="none" w:sz="0" w:space="0" w:color="auto"/>
            <w:left w:val="none" w:sz="0" w:space="0" w:color="auto"/>
            <w:bottom w:val="none" w:sz="0" w:space="0" w:color="auto"/>
            <w:right w:val="none" w:sz="0" w:space="0" w:color="auto"/>
          </w:divBdr>
        </w:div>
        <w:div w:id="92365863">
          <w:marLeft w:val="0"/>
          <w:marRight w:val="0"/>
          <w:marTop w:val="0"/>
          <w:marBottom w:val="0"/>
          <w:divBdr>
            <w:top w:val="none" w:sz="0" w:space="0" w:color="auto"/>
            <w:left w:val="none" w:sz="0" w:space="0" w:color="auto"/>
            <w:bottom w:val="none" w:sz="0" w:space="0" w:color="auto"/>
            <w:right w:val="none" w:sz="0" w:space="0" w:color="auto"/>
          </w:divBdr>
        </w:div>
        <w:div w:id="1723749766">
          <w:marLeft w:val="0"/>
          <w:marRight w:val="0"/>
          <w:marTop w:val="0"/>
          <w:marBottom w:val="0"/>
          <w:divBdr>
            <w:top w:val="none" w:sz="0" w:space="0" w:color="auto"/>
            <w:left w:val="none" w:sz="0" w:space="0" w:color="auto"/>
            <w:bottom w:val="none" w:sz="0" w:space="0" w:color="auto"/>
            <w:right w:val="none" w:sz="0" w:space="0" w:color="auto"/>
          </w:divBdr>
        </w:div>
        <w:div w:id="1786579529">
          <w:marLeft w:val="0"/>
          <w:marRight w:val="0"/>
          <w:marTop w:val="0"/>
          <w:marBottom w:val="0"/>
          <w:divBdr>
            <w:top w:val="none" w:sz="0" w:space="0" w:color="auto"/>
            <w:left w:val="none" w:sz="0" w:space="0" w:color="auto"/>
            <w:bottom w:val="none" w:sz="0" w:space="0" w:color="auto"/>
            <w:right w:val="none" w:sz="0" w:space="0" w:color="auto"/>
          </w:divBdr>
        </w:div>
        <w:div w:id="689450764">
          <w:marLeft w:val="0"/>
          <w:marRight w:val="0"/>
          <w:marTop w:val="0"/>
          <w:marBottom w:val="0"/>
          <w:divBdr>
            <w:top w:val="none" w:sz="0" w:space="0" w:color="auto"/>
            <w:left w:val="none" w:sz="0" w:space="0" w:color="auto"/>
            <w:bottom w:val="none" w:sz="0" w:space="0" w:color="auto"/>
            <w:right w:val="none" w:sz="0" w:space="0" w:color="auto"/>
          </w:divBdr>
        </w:div>
      </w:divsChild>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50060247">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 w:id="2070884594">
      <w:bodyDiv w:val="1"/>
      <w:marLeft w:val="0"/>
      <w:marRight w:val="0"/>
      <w:marTop w:val="0"/>
      <w:marBottom w:val="0"/>
      <w:divBdr>
        <w:top w:val="none" w:sz="0" w:space="0" w:color="auto"/>
        <w:left w:val="none" w:sz="0" w:space="0" w:color="auto"/>
        <w:bottom w:val="none" w:sz="0" w:space="0" w:color="auto"/>
        <w:right w:val="none" w:sz="0" w:space="0" w:color="auto"/>
      </w:divBdr>
      <w:divsChild>
        <w:div w:id="427234306">
          <w:marLeft w:val="0"/>
          <w:marRight w:val="0"/>
          <w:marTop w:val="0"/>
          <w:marBottom w:val="120"/>
          <w:divBdr>
            <w:top w:val="none" w:sz="0" w:space="0" w:color="auto"/>
            <w:left w:val="none" w:sz="0" w:space="0" w:color="auto"/>
            <w:bottom w:val="none" w:sz="0" w:space="0" w:color="auto"/>
            <w:right w:val="none" w:sz="0" w:space="0" w:color="auto"/>
          </w:divBdr>
          <w:divsChild>
            <w:div w:id="1342464881">
              <w:marLeft w:val="0"/>
              <w:marRight w:val="0"/>
              <w:marTop w:val="0"/>
              <w:marBottom w:val="0"/>
              <w:divBdr>
                <w:top w:val="none" w:sz="0" w:space="0" w:color="auto"/>
                <w:left w:val="none" w:sz="0" w:space="0" w:color="auto"/>
                <w:bottom w:val="none" w:sz="0" w:space="0" w:color="auto"/>
                <w:right w:val="none" w:sz="0" w:space="0" w:color="auto"/>
              </w:divBdr>
            </w:div>
          </w:divsChild>
        </w:div>
        <w:div w:id="1019938386">
          <w:marLeft w:val="0"/>
          <w:marRight w:val="0"/>
          <w:marTop w:val="0"/>
          <w:marBottom w:val="120"/>
          <w:divBdr>
            <w:top w:val="none" w:sz="0" w:space="0" w:color="auto"/>
            <w:left w:val="none" w:sz="0" w:space="0" w:color="auto"/>
            <w:bottom w:val="none" w:sz="0" w:space="0" w:color="auto"/>
            <w:right w:val="none" w:sz="0" w:space="0" w:color="auto"/>
          </w:divBdr>
          <w:divsChild>
            <w:div w:id="2791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5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usc-word-edit.officeapps.live.com/we/wordeditorframe.aspx?ui=es%2DES&amp;rs=es%2DES&amp;wopisrc=https%3A%2F%2Fgobiernobogota-my.sharepoint.com%2Fpersonal%2Fjuan_urrego_gobiernobogota_gov_co%2F_vti_bin%2Fwopi.ashx%2Ffiles%2F5f48109a841f4854a7944666d092f2f5&amp;wdenableroaming=1&amp;mscc=1&amp;wdodb=1&amp;hid=DB6452A0-40BE-2000-0757-E361EDC08F0E&amp;wdorigin=ItemsView&amp;wdhostclicktime=1658195041927&amp;jsapi=1&amp;jsapiver=v1&amp;newsession=1&amp;corrid=95f86a27-b651-4039-9cf8-e85e86706586&amp;usid=95f86a27-b651-4039-9cf8-e85e86706586&amp;sftc=1&amp;cac=1&amp;mtf=1&amp;sfp=1&amp;instantedit=1&amp;wopicomplete=1&amp;wdredirectionreason=Unified_SingleFlush&amp;rct=Medium&amp;ctp=LeastProtected"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hyperlink" Target="https://usc-word-edit.officeapps.live.com/we/wordeditorframe.aspx?ui=es%2DES&amp;rs=es%2DES&amp;wopisrc=https%3A%2F%2Fgobiernobogota-my.sharepoint.com%2Fpersonal%2Fjuan_urrego_gobiernobogota_gov_co%2F_vti_bin%2Fwopi.ashx%2Ffiles%2F5f48109a841f4854a7944666d092f2f5&amp;wdenableroaming=1&amp;mscc=1&amp;wdodb=1&amp;hid=DB6452A0-40BE-2000-0757-E361EDC08F0E&amp;wdorigin=ItemsView&amp;wdhostclicktime=1658195041927&amp;jsapi=1&amp;jsapiver=v1&amp;newsession=1&amp;corrid=95f86a27-b651-4039-9cf8-e85e86706586&amp;usid=95f86a27-b651-4039-9cf8-e85e86706586&amp;sftc=1&amp;cac=1&amp;mtf=1&amp;sfp=1&amp;instantedit=1&amp;wopicomplete=1&amp;wdredirectionreason=Unified_SingleFlush&amp;rct=Medium&amp;ctp=LeastProtected" TargetMode="External" Id="rId12" /><Relationship Type="http://schemas.openxmlformats.org/officeDocument/2006/relationships/hyperlink" Target="http://www.secretariasenado.gov.co/senado/basedoc/decreto_4633_2011.html" TargetMode="External" Id="rId17" /><Relationship Type="http://schemas.openxmlformats.org/officeDocument/2006/relationships/numbering" Target="numbering.xml" Id="rId2" /><Relationship Type="http://schemas.openxmlformats.org/officeDocument/2006/relationships/hyperlink" Target="https://www.minjusticia.gov.co/Portals/0/DECRETO%201953%20DEL%2007%20DE%20OCTUBRE%20DE%202014.pdf"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hyperlink" Target="https://www.minsalud.gov.co/Normatividad_Nuevo/Resoluci%C3%B3n%201973%20de%202013.pdf" TargetMode="External" Id="rId15" /><Relationship Type="http://schemas.openxmlformats.org/officeDocument/2006/relationships/image" Target="media/image2.png"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oleObject" Target="embeddings/oleObject1.bin" Id="rId9" /><Relationship Type="http://schemas.openxmlformats.org/officeDocument/2006/relationships/hyperlink" Target="http://www.sancristobal.gov.co/noticias/avances-materia-poblacion-negra-afrocolombiana-y-palenquera-san-cristobal" TargetMode="External" Id="rId14" /><Relationship Type="http://schemas.openxmlformats.org/officeDocument/2006/relationships/theme" Target="theme/theme1.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www.eumed.net/libros-gratis/2010b/680/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2F6FEA5-614C-4548-98FC-7AC21B34C8B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SECRETARÍA DISTRITAL DE PLANEACIÓN</dc:title>
  <dc:subject/>
  <dc:creator>patricia</dc:creator>
  <keywords/>
  <lastModifiedBy>Estefania Martinez Melo</lastModifiedBy>
  <revision>7</revision>
  <lastPrinted>2010-04-12T22:59:00.0000000Z</lastPrinted>
  <dcterms:created xsi:type="dcterms:W3CDTF">2023-06-25T03:30:00.0000000Z</dcterms:created>
  <dcterms:modified xsi:type="dcterms:W3CDTF">2023-10-11T14:50:51.0559407Z</dcterms:modified>
</coreProperties>
</file>