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70C47" w:rsidR="008E1A70" w:rsidP="00830718" w:rsidRDefault="003D14F6" w14:paraId="31E76D62" w14:textId="6007D22B">
      <w:pPr>
        <w:pStyle w:val="Textoindependiente2"/>
        <w:spacing w:after="0" w:line="240" w:lineRule="auto"/>
        <w:jc w:val="center"/>
        <w:rPr>
          <w:rFonts w:ascii="Arial Narrow" w:hAnsi="Arial Narrow" w:cs="Arial"/>
          <w:b/>
          <w:sz w:val="20"/>
        </w:rPr>
      </w:pPr>
      <w:bookmarkStart w:name="_Toc246418199" w:id="0"/>
      <w:bookmarkStart w:name="_Toc251066143" w:id="1"/>
      <w:r w:rsidRPr="00370C47">
        <w:rPr>
          <w:rFonts w:ascii="Arial Narrow" w:hAnsi="Arial Narrow" w:cs="Arial"/>
          <w:b/>
          <w:sz w:val="20"/>
        </w:rPr>
        <w:t xml:space="preserve">ANEXO </w:t>
      </w:r>
      <w:r w:rsidRPr="00370C47" w:rsidR="00FB3AEE">
        <w:rPr>
          <w:rFonts w:ascii="Arial Narrow" w:hAnsi="Arial Narrow" w:cs="Arial"/>
          <w:b/>
          <w:sz w:val="20"/>
        </w:rPr>
        <w:t>2</w:t>
      </w:r>
      <w:r w:rsidRPr="00370C47">
        <w:rPr>
          <w:rFonts w:ascii="Arial Narrow" w:hAnsi="Arial Narrow" w:cs="Arial"/>
          <w:b/>
          <w:sz w:val="20"/>
        </w:rPr>
        <w:t>. FORMATO DOCUMENTO TÉCNICO DE SOPORTE</w:t>
      </w:r>
    </w:p>
    <w:p w:rsidRPr="00370C47" w:rsidR="00D92AD7" w:rsidP="00D92AD7" w:rsidRDefault="00D92AD7" w14:paraId="165C243E" w14:textId="77777777">
      <w:pPr>
        <w:pStyle w:val="Textoindependiente2"/>
        <w:spacing w:after="0" w:line="240" w:lineRule="auto"/>
        <w:rPr>
          <w:rFonts w:ascii="Arial Narrow" w:hAnsi="Arial Narrow" w:cs="Arial"/>
          <w:sz w:val="20"/>
        </w:rPr>
      </w:pPr>
    </w:p>
    <w:bookmarkEnd w:id="0"/>
    <w:bookmarkEnd w:id="1"/>
    <w:p w:rsidRPr="00370C47" w:rsidR="000F3B25" w:rsidP="00D92AD7" w:rsidRDefault="000F3B25" w14:paraId="67E7179E" w14:textId="77777777">
      <w:pPr>
        <w:pStyle w:val="Ttulo"/>
        <w:jc w:val="both"/>
        <w:rPr>
          <w:rFonts w:ascii="Arial Narrow" w:hAnsi="Arial Narrow" w:cs="Arial"/>
          <w:b w:val="0"/>
          <w:sz w:val="20"/>
        </w:rPr>
      </w:pPr>
    </w:p>
    <w:p w:rsidRPr="00370C47" w:rsidR="00CD715D" w:rsidP="00EC5AF7" w:rsidRDefault="00194639" w14:paraId="2781F1F9" w14:textId="77777777">
      <w:pPr>
        <w:numPr>
          <w:ilvl w:val="0"/>
          <w:numId w:val="4"/>
        </w:numPr>
        <w:rPr>
          <w:rFonts w:ascii="Arial Narrow" w:hAnsi="Arial Narrow" w:cs="Arial"/>
          <w:b/>
          <w:sz w:val="20"/>
        </w:rPr>
      </w:pPr>
      <w:r w:rsidRPr="00370C47">
        <w:rPr>
          <w:rFonts w:ascii="Arial Narrow" w:hAnsi="Arial Narrow" w:cs="Arial"/>
          <w:b/>
          <w:sz w:val="20"/>
        </w:rPr>
        <w:t>IDENTIFICACIÓN</w:t>
      </w:r>
    </w:p>
    <w:p w:rsidRPr="00370C47" w:rsidR="00194639" w:rsidP="00D92AD7" w:rsidRDefault="00194639" w14:paraId="3F2CB4AD" w14:textId="77777777">
      <w:pPr>
        <w:pStyle w:val="Ttulo"/>
        <w:jc w:val="both"/>
        <w:rPr>
          <w:rFonts w:ascii="Arial Narrow" w:hAnsi="Arial Narrow"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370C47" w:rsidR="00194639" w:rsidTr="412C3140" w14:paraId="317538FD" w14:textId="77777777">
        <w:trPr>
          <w:trHeight w:val="591"/>
          <w:jc w:val="center"/>
        </w:trPr>
        <w:tc>
          <w:tcPr>
            <w:tcW w:w="3236" w:type="dxa"/>
            <w:shd w:val="clear" w:color="auto" w:fill="DBDBDB" w:themeFill="accent3" w:themeFillTint="66"/>
            <w:vAlign w:val="center"/>
          </w:tcPr>
          <w:p w:rsidRPr="00370C47" w:rsidR="00194639" w:rsidP="00194639" w:rsidRDefault="00194639" w14:paraId="311C14CF" w14:textId="77777777">
            <w:pPr>
              <w:ind w:left="360"/>
              <w:rPr>
                <w:rFonts w:ascii="Arial Narrow" w:hAnsi="Arial Narrow" w:cs="Arial"/>
                <w:sz w:val="20"/>
              </w:rPr>
            </w:pPr>
            <w:r w:rsidRPr="00370C47">
              <w:rPr>
                <w:rFonts w:ascii="Arial Narrow" w:hAnsi="Arial Narrow" w:cs="Arial"/>
                <w:b/>
                <w:sz w:val="20"/>
              </w:rPr>
              <w:t>LOCALIDAD</w:t>
            </w:r>
          </w:p>
        </w:tc>
        <w:tc>
          <w:tcPr>
            <w:tcW w:w="6971" w:type="dxa"/>
            <w:vAlign w:val="center"/>
          </w:tcPr>
          <w:p w:rsidRPr="00370C47" w:rsidR="00194639" w:rsidP="00564D19" w:rsidRDefault="00DA2155" w14:paraId="1D571960" w14:textId="77777777">
            <w:pPr>
              <w:jc w:val="left"/>
              <w:rPr>
                <w:rFonts w:ascii="Arial Narrow" w:hAnsi="Arial Narrow" w:cs="Arial"/>
                <w:sz w:val="22"/>
                <w:szCs w:val="22"/>
              </w:rPr>
            </w:pPr>
            <w:r w:rsidRPr="00370C47">
              <w:rPr>
                <w:rFonts w:ascii="Arial Narrow" w:hAnsi="Arial Narrow" w:cs="Arial"/>
                <w:sz w:val="22"/>
                <w:szCs w:val="22"/>
              </w:rPr>
              <w:t xml:space="preserve">San Cristóbal </w:t>
            </w:r>
          </w:p>
        </w:tc>
      </w:tr>
      <w:tr w:rsidRPr="00370C47" w:rsidR="00194639" w:rsidTr="412C3140" w14:paraId="22C46957" w14:textId="77777777">
        <w:trPr>
          <w:trHeight w:val="557"/>
          <w:jc w:val="center"/>
        </w:trPr>
        <w:tc>
          <w:tcPr>
            <w:tcW w:w="3236" w:type="dxa"/>
            <w:shd w:val="clear" w:color="auto" w:fill="DBDBDB" w:themeFill="accent3" w:themeFillTint="66"/>
            <w:vAlign w:val="center"/>
          </w:tcPr>
          <w:p w:rsidRPr="00370C47" w:rsidR="00194639" w:rsidP="004E183D" w:rsidRDefault="00194639" w14:paraId="791815D4" w14:textId="77777777">
            <w:pPr>
              <w:ind w:left="360"/>
              <w:rPr>
                <w:rFonts w:ascii="Arial Narrow" w:hAnsi="Arial Narrow" w:cs="Arial"/>
                <w:sz w:val="20"/>
              </w:rPr>
            </w:pPr>
            <w:r w:rsidRPr="00370C47">
              <w:rPr>
                <w:rFonts w:ascii="Arial Narrow" w:hAnsi="Arial Narrow" w:cs="Arial"/>
                <w:b/>
                <w:sz w:val="20"/>
              </w:rPr>
              <w:t>NOMBRE DEL PROYECTO</w:t>
            </w:r>
          </w:p>
        </w:tc>
        <w:tc>
          <w:tcPr>
            <w:tcW w:w="6971" w:type="dxa"/>
            <w:vAlign w:val="center"/>
          </w:tcPr>
          <w:p w:rsidRPr="00370C47" w:rsidR="008A2C12" w:rsidP="00A64A8C" w:rsidRDefault="0BE8C3B4" w14:paraId="2C0A50A4" w14:textId="6C790C2B">
            <w:pPr>
              <w:jc w:val="left"/>
            </w:pPr>
            <w:r w:rsidRPr="00370C47">
              <w:rPr>
                <w:rFonts w:ascii="Arial Narrow" w:hAnsi="Arial Narrow" w:eastAsia="Arial Narrow" w:cs="Arial Narrow"/>
                <w:sz w:val="22"/>
                <w:szCs w:val="22"/>
              </w:rPr>
              <w:t xml:space="preserve">San </w:t>
            </w:r>
            <w:r w:rsidRPr="00370C47" w:rsidR="59AB2B08">
              <w:rPr>
                <w:rFonts w:ascii="Arial Narrow" w:hAnsi="Arial Narrow" w:eastAsia="Arial Narrow" w:cs="Arial Narrow"/>
                <w:sz w:val="22"/>
                <w:szCs w:val="22"/>
              </w:rPr>
              <w:t>Cristóbal</w:t>
            </w:r>
            <w:r w:rsidRPr="00370C47">
              <w:rPr>
                <w:rFonts w:ascii="Arial Narrow" w:hAnsi="Arial Narrow" w:eastAsia="Arial Narrow" w:cs="Arial Narrow"/>
                <w:sz w:val="22"/>
                <w:szCs w:val="22"/>
              </w:rPr>
              <w:t xml:space="preserve"> le apuesta a una educación sin l</w:t>
            </w:r>
            <w:r w:rsidRPr="00370C47" w:rsidR="00A64A8C">
              <w:rPr>
                <w:rFonts w:ascii="Arial Narrow" w:hAnsi="Arial Narrow" w:eastAsia="Arial Narrow" w:cs="Arial Narrow"/>
                <w:sz w:val="22"/>
                <w:szCs w:val="22"/>
              </w:rPr>
              <w:t>í</w:t>
            </w:r>
            <w:r w:rsidRPr="00370C47">
              <w:rPr>
                <w:rFonts w:ascii="Arial Narrow" w:hAnsi="Arial Narrow" w:eastAsia="Arial Narrow" w:cs="Arial Narrow"/>
                <w:sz w:val="22"/>
                <w:szCs w:val="22"/>
              </w:rPr>
              <w:t>mites</w:t>
            </w:r>
            <w:r w:rsidRPr="00370C47" w:rsidR="00A64A8C">
              <w:rPr>
                <w:rFonts w:ascii="Arial Narrow" w:hAnsi="Arial Narrow" w:eastAsia="Arial Narrow" w:cs="Arial Narrow"/>
                <w:sz w:val="22"/>
                <w:szCs w:val="22"/>
              </w:rPr>
              <w:t xml:space="preserve"> </w:t>
            </w:r>
          </w:p>
        </w:tc>
      </w:tr>
      <w:tr w:rsidRPr="00370C47" w:rsidR="00194639" w:rsidTr="412C3140" w14:paraId="754C5058" w14:textId="77777777">
        <w:trPr>
          <w:trHeight w:val="564"/>
          <w:jc w:val="center"/>
        </w:trPr>
        <w:tc>
          <w:tcPr>
            <w:tcW w:w="3236" w:type="dxa"/>
            <w:shd w:val="clear" w:color="auto" w:fill="DBDBDB" w:themeFill="accent3" w:themeFillTint="66"/>
            <w:vAlign w:val="center"/>
          </w:tcPr>
          <w:p w:rsidRPr="00370C47" w:rsidR="00194639" w:rsidP="412C3140" w:rsidRDefault="00194639" w14:paraId="6409E633" w14:textId="77777777">
            <w:pPr>
              <w:ind w:left="360"/>
              <w:rPr>
                <w:rFonts w:ascii="Arial Narrow" w:hAnsi="Arial Narrow" w:cs="Arial"/>
                <w:b/>
                <w:bCs/>
                <w:color w:val="000000" w:themeColor="text1"/>
                <w:sz w:val="20"/>
              </w:rPr>
            </w:pPr>
            <w:r w:rsidRPr="00370C47">
              <w:rPr>
                <w:rFonts w:ascii="Arial Narrow" w:hAnsi="Arial Narrow" w:cs="Arial"/>
                <w:b/>
                <w:bCs/>
                <w:color w:val="000000" w:themeColor="text1"/>
                <w:sz w:val="20"/>
              </w:rPr>
              <w:t>CÓDIGO DEL PROYECTO</w:t>
            </w:r>
          </w:p>
        </w:tc>
        <w:tc>
          <w:tcPr>
            <w:tcW w:w="6971" w:type="dxa"/>
            <w:vAlign w:val="center"/>
          </w:tcPr>
          <w:p w:rsidRPr="00370C47" w:rsidR="00194639" w:rsidP="412C3140" w:rsidRDefault="56AF5740" w14:paraId="6AD12A2F" w14:textId="5B0F7ECD">
            <w:pPr>
              <w:jc w:val="left"/>
              <w:rPr>
                <w:rFonts w:ascii="Arial Narrow" w:hAnsi="Arial Narrow" w:cs="Arial"/>
                <w:color w:val="000000" w:themeColor="text1"/>
                <w:sz w:val="22"/>
                <w:szCs w:val="22"/>
              </w:rPr>
            </w:pPr>
            <w:r w:rsidRPr="00370C47">
              <w:rPr>
                <w:rFonts w:ascii="Arial Narrow" w:hAnsi="Arial Narrow" w:cs="Arial"/>
                <w:color w:val="000000" w:themeColor="text1"/>
                <w:sz w:val="22"/>
                <w:szCs w:val="22"/>
              </w:rPr>
              <w:t>1792</w:t>
            </w:r>
          </w:p>
        </w:tc>
      </w:tr>
      <w:tr w:rsidRPr="00370C47" w:rsidR="00975C97" w:rsidTr="412C3140" w14:paraId="091FDED6" w14:textId="77777777">
        <w:trPr>
          <w:trHeight w:val="564"/>
          <w:jc w:val="center"/>
        </w:trPr>
        <w:tc>
          <w:tcPr>
            <w:tcW w:w="3236" w:type="dxa"/>
            <w:shd w:val="clear" w:color="auto" w:fill="DBDBDB" w:themeFill="accent3" w:themeFillTint="66"/>
            <w:vAlign w:val="center"/>
          </w:tcPr>
          <w:p w:rsidRPr="00370C47" w:rsidR="00975C97" w:rsidP="004E183D" w:rsidRDefault="00975C97" w14:paraId="0BB3492A" w14:textId="77777777">
            <w:pPr>
              <w:ind w:left="360"/>
              <w:rPr>
                <w:rFonts w:ascii="Arial Narrow" w:hAnsi="Arial Narrow" w:cs="Arial"/>
                <w:b/>
                <w:sz w:val="20"/>
              </w:rPr>
            </w:pPr>
            <w:r w:rsidRPr="00370C47">
              <w:rPr>
                <w:rFonts w:ascii="Arial Narrow" w:hAnsi="Arial Narrow" w:cs="Arial"/>
                <w:b/>
                <w:sz w:val="20"/>
              </w:rPr>
              <w:t>COMPONENTES</w:t>
            </w:r>
          </w:p>
        </w:tc>
        <w:tc>
          <w:tcPr>
            <w:tcW w:w="6971" w:type="dxa"/>
            <w:vAlign w:val="center"/>
          </w:tcPr>
          <w:p w:rsidRPr="00370C47" w:rsidR="00DD3F3B" w:rsidP="00EC5AF7" w:rsidRDefault="00DD3F3B" w14:paraId="780A9A35" w14:textId="77777777">
            <w:pPr>
              <w:numPr>
                <w:ilvl w:val="0"/>
                <w:numId w:val="7"/>
              </w:numPr>
              <w:rPr>
                <w:rFonts w:ascii="Arial Narrow" w:hAnsi="Arial Narrow" w:cs="Arial"/>
                <w:color w:val="000000" w:themeColor="text1"/>
                <w:sz w:val="22"/>
                <w:szCs w:val="22"/>
              </w:rPr>
            </w:pPr>
            <w:r w:rsidRPr="00370C47">
              <w:rPr>
                <w:rFonts w:ascii="Arial Narrow" w:hAnsi="Arial Narrow" w:cs="Arial"/>
                <w:sz w:val="22"/>
                <w:szCs w:val="22"/>
              </w:rPr>
              <w:t>Apoyo educación superior</w:t>
            </w:r>
          </w:p>
          <w:p w:rsidRPr="00370C47" w:rsidR="00975C97" w:rsidP="00EC5AF7" w:rsidRDefault="00DD3F3B" w14:paraId="29E020BE" w14:textId="5C3957EE">
            <w:pPr>
              <w:numPr>
                <w:ilvl w:val="0"/>
                <w:numId w:val="7"/>
              </w:numPr>
              <w:jc w:val="left"/>
              <w:rPr>
                <w:rFonts w:ascii="Arial Narrow" w:hAnsi="Arial Narrow" w:cs="Arial"/>
                <w:color w:val="000000" w:themeColor="text1"/>
                <w:sz w:val="22"/>
                <w:szCs w:val="22"/>
              </w:rPr>
            </w:pPr>
            <w:r w:rsidRPr="00370C47">
              <w:rPr>
                <w:rFonts w:ascii="Arial Narrow" w:hAnsi="Arial Narrow" w:cs="Arial"/>
                <w:sz w:val="22"/>
                <w:szCs w:val="22"/>
              </w:rPr>
              <w:t>Sostenimiento</w:t>
            </w:r>
          </w:p>
          <w:p w:rsidRPr="00370C47" w:rsidR="00975C97" w:rsidP="00EC5AF7" w:rsidRDefault="080F2AD6" w14:paraId="49CAEE2C" w14:textId="313028C7">
            <w:pPr>
              <w:numPr>
                <w:ilvl w:val="0"/>
                <w:numId w:val="7"/>
              </w:numPr>
              <w:jc w:val="left"/>
              <w:rPr>
                <w:color w:val="000000" w:themeColor="text1"/>
                <w:sz w:val="22"/>
                <w:szCs w:val="22"/>
              </w:rPr>
            </w:pPr>
            <w:r w:rsidRPr="00370C47">
              <w:rPr>
                <w:rFonts w:ascii="Arial Narrow" w:hAnsi="Arial Narrow" w:cs="Arial"/>
                <w:sz w:val="22"/>
                <w:szCs w:val="22"/>
              </w:rPr>
              <w:t>Dotación</w:t>
            </w:r>
          </w:p>
        </w:tc>
      </w:tr>
    </w:tbl>
    <w:p w:rsidRPr="00370C47" w:rsidR="00194639" w:rsidP="00D92AD7" w:rsidRDefault="00194639" w14:paraId="26B46AD8" w14:textId="77777777">
      <w:pPr>
        <w:pStyle w:val="Ttulo"/>
        <w:jc w:val="both"/>
        <w:rPr>
          <w:rFonts w:ascii="Arial Narrow" w:hAnsi="Arial Narrow" w:cs="Arial"/>
          <w:sz w:val="20"/>
        </w:rPr>
      </w:pPr>
    </w:p>
    <w:p w:rsidRPr="00370C47" w:rsidR="00194639" w:rsidP="00D92AD7" w:rsidRDefault="00194639" w14:paraId="7273B5A9" w14:textId="77777777">
      <w:pPr>
        <w:pStyle w:val="Ttulo"/>
        <w:jc w:val="both"/>
        <w:rPr>
          <w:rFonts w:ascii="Arial Narrow" w:hAnsi="Arial Narrow" w:cs="Arial"/>
          <w:sz w:val="20"/>
        </w:rPr>
      </w:pPr>
    </w:p>
    <w:p w:rsidRPr="00370C47" w:rsidR="00194639" w:rsidP="00EC5AF7" w:rsidRDefault="00194639" w14:paraId="5C0D0263" w14:textId="77777777">
      <w:pPr>
        <w:numPr>
          <w:ilvl w:val="0"/>
          <w:numId w:val="4"/>
        </w:numPr>
        <w:rPr>
          <w:rFonts w:ascii="Arial Narrow" w:hAnsi="Arial Narrow" w:cs="Arial"/>
          <w:b/>
          <w:sz w:val="20"/>
        </w:rPr>
      </w:pPr>
      <w:r w:rsidRPr="00370C47">
        <w:rPr>
          <w:rFonts w:ascii="Arial Narrow" w:hAnsi="Arial Narrow" w:cs="Arial"/>
          <w:b/>
          <w:sz w:val="20"/>
        </w:rPr>
        <w:t>CLASIFICACIÓN</w:t>
      </w:r>
    </w:p>
    <w:p w:rsidRPr="00370C47" w:rsidR="00194639" w:rsidP="00D92AD7" w:rsidRDefault="00194639" w14:paraId="7A2182AD" w14:textId="77777777">
      <w:pPr>
        <w:pStyle w:val="Ttulo"/>
        <w:jc w:val="both"/>
        <w:rPr>
          <w:rFonts w:ascii="Arial Narrow" w:hAnsi="Arial Narrow"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370C47" w:rsidR="00194639" w:rsidTr="733F3603" w14:paraId="7744FFC1" w14:textId="77777777">
        <w:trPr>
          <w:trHeight w:val="614"/>
          <w:jc w:val="center"/>
        </w:trPr>
        <w:tc>
          <w:tcPr>
            <w:tcW w:w="3236" w:type="dxa"/>
            <w:shd w:val="clear" w:color="auto" w:fill="DBDBDB" w:themeFill="accent3" w:themeFillTint="66"/>
            <w:vAlign w:val="center"/>
          </w:tcPr>
          <w:p w:rsidRPr="00370C47" w:rsidR="00194639" w:rsidP="004E183D" w:rsidRDefault="00194639" w14:paraId="729F2A92" w14:textId="77777777">
            <w:pPr>
              <w:ind w:left="360"/>
              <w:rPr>
                <w:rFonts w:ascii="Arial Narrow" w:hAnsi="Arial Narrow" w:cs="Arial"/>
                <w:sz w:val="20"/>
              </w:rPr>
            </w:pPr>
            <w:r w:rsidRPr="00370C47">
              <w:rPr>
                <w:rFonts w:ascii="Arial Narrow" w:hAnsi="Arial Narrow" w:cs="Arial"/>
                <w:b/>
                <w:sz w:val="20"/>
              </w:rPr>
              <w:t>PLAN DE DESARROLLO LOCAL</w:t>
            </w:r>
          </w:p>
        </w:tc>
        <w:tc>
          <w:tcPr>
            <w:tcW w:w="6971" w:type="dxa"/>
            <w:vAlign w:val="center"/>
          </w:tcPr>
          <w:p w:rsidRPr="00370C47" w:rsidR="00194639" w:rsidP="003E14D0" w:rsidRDefault="003F267B" w14:paraId="5F310977" w14:textId="77777777">
            <w:pPr>
              <w:rPr>
                <w:rFonts w:ascii="Arial Narrow" w:hAnsi="Arial Narrow" w:cs="Arial"/>
                <w:sz w:val="22"/>
                <w:szCs w:val="22"/>
              </w:rPr>
            </w:pPr>
            <w:r w:rsidRPr="00370C47">
              <w:rPr>
                <w:rFonts w:ascii="Arial Narrow" w:hAnsi="Arial Narrow" w:cs="Arial"/>
                <w:sz w:val="22"/>
                <w:szCs w:val="22"/>
              </w:rPr>
              <w:t>Un nuevo contrato social y ambiental para San Cristóbal</w:t>
            </w:r>
            <w:r w:rsidRPr="00370C47" w:rsidR="003E14D0">
              <w:rPr>
                <w:rFonts w:ascii="Arial Narrow" w:hAnsi="Arial Narrow" w:cs="Arial"/>
                <w:color w:val="FF0000"/>
                <w:sz w:val="22"/>
                <w:szCs w:val="22"/>
              </w:rPr>
              <w:t>.</w:t>
            </w:r>
          </w:p>
        </w:tc>
      </w:tr>
      <w:tr w:rsidRPr="00370C47" w:rsidR="00194639" w:rsidTr="733F3603" w14:paraId="0E90AF54" w14:textId="77777777">
        <w:trPr>
          <w:trHeight w:val="708"/>
          <w:jc w:val="center"/>
        </w:trPr>
        <w:tc>
          <w:tcPr>
            <w:tcW w:w="3236" w:type="dxa"/>
            <w:shd w:val="clear" w:color="auto" w:fill="DBDBDB" w:themeFill="accent3" w:themeFillTint="66"/>
            <w:vAlign w:val="center"/>
          </w:tcPr>
          <w:p w:rsidRPr="00370C47" w:rsidR="00194639" w:rsidP="004E183D" w:rsidRDefault="003E14D0" w14:paraId="2D14940A" w14:textId="77777777">
            <w:pPr>
              <w:ind w:left="360"/>
              <w:rPr>
                <w:rFonts w:ascii="Arial Narrow" w:hAnsi="Arial Narrow" w:cs="Arial"/>
                <w:sz w:val="20"/>
              </w:rPr>
            </w:pPr>
            <w:r w:rsidRPr="00370C47">
              <w:rPr>
                <w:rFonts w:ascii="Arial Narrow" w:hAnsi="Arial Narrow" w:cs="Arial"/>
                <w:b/>
                <w:sz w:val="20"/>
              </w:rPr>
              <w:t>PROPÓSITO</w:t>
            </w:r>
          </w:p>
        </w:tc>
        <w:tc>
          <w:tcPr>
            <w:tcW w:w="6971" w:type="dxa"/>
            <w:vAlign w:val="center"/>
          </w:tcPr>
          <w:p w:rsidRPr="00370C47" w:rsidR="00194639" w:rsidP="00564D19" w:rsidRDefault="003F267B" w14:paraId="0980001B" w14:textId="77777777">
            <w:pPr>
              <w:jc w:val="left"/>
              <w:rPr>
                <w:rFonts w:ascii="Arial Narrow" w:hAnsi="Arial Narrow" w:cs="Arial"/>
                <w:b/>
                <w:sz w:val="22"/>
                <w:szCs w:val="22"/>
              </w:rPr>
            </w:pPr>
            <w:r w:rsidRPr="00370C47">
              <w:rPr>
                <w:rFonts w:ascii="Arial Narrow" w:hAnsi="Arial Narrow" w:cs="Arial"/>
                <w:sz w:val="22"/>
                <w:szCs w:val="22"/>
              </w:rPr>
              <w:t xml:space="preserve">Propósito 1. Hacer un nuevo contrato social con igualdad de oportunidades para la inclusión social, productiva y política. </w:t>
            </w:r>
          </w:p>
        </w:tc>
      </w:tr>
      <w:tr w:rsidRPr="00370C47" w:rsidR="00194639" w:rsidTr="733F3603" w14:paraId="0B1E44D7" w14:textId="77777777">
        <w:trPr>
          <w:trHeight w:val="691"/>
          <w:jc w:val="center"/>
        </w:trPr>
        <w:tc>
          <w:tcPr>
            <w:tcW w:w="3236" w:type="dxa"/>
            <w:shd w:val="clear" w:color="auto" w:fill="DBDBDB" w:themeFill="accent3" w:themeFillTint="66"/>
            <w:vAlign w:val="center"/>
          </w:tcPr>
          <w:p w:rsidRPr="00370C47" w:rsidR="00194639" w:rsidP="004E183D" w:rsidRDefault="00194639" w14:paraId="5FA2E0BC" w14:textId="77777777">
            <w:pPr>
              <w:ind w:left="360"/>
              <w:rPr>
                <w:rFonts w:ascii="Arial Narrow" w:hAnsi="Arial Narrow" w:cs="Arial"/>
                <w:b/>
                <w:sz w:val="20"/>
              </w:rPr>
            </w:pPr>
            <w:r w:rsidRPr="00370C47">
              <w:rPr>
                <w:rFonts w:ascii="Arial Narrow" w:hAnsi="Arial Narrow" w:cs="Arial"/>
                <w:b/>
                <w:sz w:val="20"/>
              </w:rPr>
              <w:t>PROGRAMA</w:t>
            </w:r>
          </w:p>
        </w:tc>
        <w:tc>
          <w:tcPr>
            <w:tcW w:w="6971" w:type="dxa"/>
            <w:vAlign w:val="center"/>
          </w:tcPr>
          <w:p w:rsidRPr="00370C47" w:rsidR="00194639" w:rsidP="003E14D0" w:rsidRDefault="003F267B" w14:paraId="0694877C" w14:textId="77777777">
            <w:pPr>
              <w:rPr>
                <w:rFonts w:ascii="Arial Narrow" w:hAnsi="Arial Narrow" w:cs="Arial"/>
                <w:b/>
                <w:sz w:val="22"/>
                <w:szCs w:val="22"/>
              </w:rPr>
            </w:pPr>
            <w:r w:rsidRPr="00370C47">
              <w:rPr>
                <w:rFonts w:ascii="Arial Narrow" w:hAnsi="Arial Narrow" w:cs="Arial"/>
                <w:sz w:val="22"/>
                <w:szCs w:val="22"/>
              </w:rPr>
              <w:t>Jóvenes con capacidades: Proyecto de vida para la ciudadanía, la innovación y el trabajo del siglo XXI.</w:t>
            </w:r>
          </w:p>
        </w:tc>
      </w:tr>
      <w:tr w:rsidRPr="00370C47" w:rsidR="00DF4E5E" w:rsidTr="733F3603" w14:paraId="184C84C7" w14:textId="77777777">
        <w:trPr>
          <w:trHeight w:val="562"/>
          <w:jc w:val="center"/>
        </w:trPr>
        <w:tc>
          <w:tcPr>
            <w:tcW w:w="3236" w:type="dxa"/>
            <w:shd w:val="clear" w:color="auto" w:fill="DBDBDB" w:themeFill="accent3" w:themeFillTint="66"/>
            <w:vAlign w:val="center"/>
          </w:tcPr>
          <w:p w:rsidRPr="00370C47" w:rsidR="00DF4E5E" w:rsidP="00894AA1" w:rsidRDefault="00DF4E5E" w14:paraId="2343A6B4" w14:textId="77777777">
            <w:pPr>
              <w:ind w:left="360"/>
              <w:rPr>
                <w:rFonts w:ascii="Arial Narrow" w:hAnsi="Arial Narrow" w:cs="Arial"/>
                <w:b/>
                <w:sz w:val="20"/>
              </w:rPr>
            </w:pPr>
            <w:r w:rsidRPr="00370C47">
              <w:rPr>
                <w:rFonts w:ascii="Arial Narrow" w:hAnsi="Arial Narrow" w:cs="Arial"/>
                <w:b/>
                <w:sz w:val="20"/>
              </w:rPr>
              <w:t>META(S) PLAN DE DESARROLLO</w:t>
            </w:r>
          </w:p>
        </w:tc>
        <w:tc>
          <w:tcPr>
            <w:tcW w:w="6971" w:type="dxa"/>
            <w:vAlign w:val="center"/>
          </w:tcPr>
          <w:p w:rsidRPr="00370C47" w:rsidR="00BE2A4A" w:rsidP="00EC5AF7" w:rsidRDefault="00BE2A4A" w14:paraId="755EFC83" w14:textId="77777777">
            <w:pPr>
              <w:numPr>
                <w:ilvl w:val="0"/>
                <w:numId w:val="8"/>
              </w:numPr>
              <w:rPr>
                <w:rFonts w:ascii="Arial Narrow" w:hAnsi="Arial Narrow" w:cs="Arial"/>
                <w:sz w:val="22"/>
                <w:szCs w:val="22"/>
              </w:rPr>
            </w:pPr>
            <w:r w:rsidRPr="00370C47">
              <w:rPr>
                <w:rFonts w:ascii="Arial Narrow" w:hAnsi="Arial Narrow" w:cs="Arial"/>
                <w:sz w:val="22"/>
                <w:szCs w:val="22"/>
              </w:rPr>
              <w:t>Beneficiar 530 personas con apoyo para la educación superior.</w:t>
            </w:r>
          </w:p>
          <w:p w:rsidRPr="00370C47" w:rsidR="00DF4E5E" w:rsidP="00EC5AF7" w:rsidRDefault="69FCABCC" w14:paraId="55F6FA36" w14:textId="76506DA1">
            <w:pPr>
              <w:numPr>
                <w:ilvl w:val="0"/>
                <w:numId w:val="8"/>
              </w:numPr>
              <w:rPr>
                <w:rFonts w:ascii="Arial Narrow" w:hAnsi="Arial Narrow" w:cs="Arial"/>
                <w:sz w:val="22"/>
                <w:szCs w:val="22"/>
              </w:rPr>
            </w:pPr>
            <w:r w:rsidRPr="00370C47">
              <w:rPr>
                <w:rFonts w:ascii="Arial Narrow" w:hAnsi="Arial Narrow" w:cs="Arial"/>
                <w:sz w:val="22"/>
                <w:szCs w:val="22"/>
              </w:rPr>
              <w:t>Beneficiar 730 estudiantes de programas de educación superior con apoyo de sostenimiento para la permanencia.</w:t>
            </w:r>
          </w:p>
          <w:p w:rsidRPr="00370C47" w:rsidR="00DF4E5E" w:rsidP="00EC5AF7" w:rsidRDefault="5D86F178" w14:paraId="580A2579" w14:textId="738B4025">
            <w:pPr>
              <w:numPr>
                <w:ilvl w:val="0"/>
                <w:numId w:val="8"/>
              </w:numPr>
              <w:rPr>
                <w:rFonts w:eastAsia="Arial" w:cs="Arial"/>
                <w:szCs w:val="24"/>
              </w:rPr>
            </w:pPr>
            <w:r w:rsidRPr="00370C47">
              <w:rPr>
                <w:rFonts w:ascii="Arial Narrow" w:hAnsi="Arial Narrow" w:cs="Arial"/>
                <w:sz w:val="22"/>
                <w:szCs w:val="22"/>
              </w:rPr>
              <w:t>Dotar 1 sede de casa de juventud.</w:t>
            </w:r>
          </w:p>
        </w:tc>
      </w:tr>
      <w:tr w:rsidRPr="00370C47" w:rsidR="004123CE" w:rsidTr="733F3603" w14:paraId="2CF29007" w14:textId="77777777">
        <w:trPr>
          <w:trHeight w:val="562"/>
          <w:jc w:val="center"/>
        </w:trPr>
        <w:tc>
          <w:tcPr>
            <w:tcW w:w="3236" w:type="dxa"/>
            <w:shd w:val="clear" w:color="auto" w:fill="DBDBDB" w:themeFill="accent3" w:themeFillTint="66"/>
            <w:vAlign w:val="center"/>
          </w:tcPr>
          <w:p w:rsidRPr="00370C47" w:rsidR="004123CE" w:rsidP="004123CE" w:rsidRDefault="004123CE" w14:paraId="4A8E7666" w14:textId="77777777">
            <w:pPr>
              <w:pStyle w:val="Ttulo"/>
              <w:jc w:val="both"/>
              <w:rPr>
                <w:rFonts w:ascii="Arial Narrow" w:hAnsi="Arial Narrow" w:cs="Arial"/>
                <w:b w:val="0"/>
                <w:sz w:val="20"/>
              </w:rPr>
            </w:pPr>
          </w:p>
          <w:p w:rsidRPr="00370C47" w:rsidR="004123CE" w:rsidP="004123CE" w:rsidRDefault="004123CE" w14:paraId="5660F20F" w14:textId="77777777">
            <w:pPr>
              <w:ind w:left="360"/>
              <w:rPr>
                <w:rFonts w:ascii="Arial Narrow" w:hAnsi="Arial Narrow" w:cs="Arial"/>
                <w:b/>
                <w:sz w:val="20"/>
              </w:rPr>
            </w:pPr>
            <w:r w:rsidRPr="00370C47">
              <w:rPr>
                <w:rFonts w:ascii="Arial Narrow" w:hAnsi="Arial Narrow" w:cs="Arial"/>
                <w:b/>
                <w:sz w:val="20"/>
              </w:rPr>
              <w:t>AÑO DE VIGENCIA</w:t>
            </w:r>
          </w:p>
          <w:p w:rsidRPr="00370C47" w:rsidR="004123CE" w:rsidP="00894AA1" w:rsidRDefault="004123CE" w14:paraId="6032FC78" w14:textId="77777777">
            <w:pPr>
              <w:ind w:left="360"/>
              <w:rPr>
                <w:rFonts w:ascii="Arial Narrow" w:hAnsi="Arial Narrow" w:cs="Arial"/>
                <w:b/>
                <w:sz w:val="20"/>
              </w:rPr>
            </w:pPr>
          </w:p>
        </w:tc>
        <w:tc>
          <w:tcPr>
            <w:tcW w:w="6971" w:type="dxa"/>
          </w:tcPr>
          <w:p w:rsidRPr="00370C47" w:rsidR="004123CE" w:rsidP="004123CE" w:rsidRDefault="004123CE" w14:paraId="1F0C6B53" w14:textId="77777777">
            <w:pPr>
              <w:rPr>
                <w:rFonts w:ascii="Arial Narrow" w:hAnsi="Arial Narrow" w:cs="Arial"/>
                <w:sz w:val="22"/>
                <w:szCs w:val="22"/>
              </w:rPr>
            </w:pPr>
          </w:p>
          <w:p w:rsidRPr="00370C47" w:rsidR="004123CE" w:rsidP="004123CE" w:rsidRDefault="004123CE" w14:paraId="3A7E1FED" w14:textId="77777777">
            <w:pPr>
              <w:rPr>
                <w:rFonts w:ascii="Arial Narrow" w:hAnsi="Arial Narrow" w:cs="Arial"/>
                <w:b/>
                <w:sz w:val="22"/>
                <w:szCs w:val="22"/>
              </w:rPr>
            </w:pPr>
            <w:r w:rsidRPr="00370C47">
              <w:rPr>
                <w:rFonts w:ascii="Arial Narrow" w:hAnsi="Arial Narrow" w:cs="Arial"/>
                <w:b/>
                <w:sz w:val="22"/>
                <w:szCs w:val="22"/>
              </w:rPr>
              <w:t>Escriba aquí el (los) año (s):</w:t>
            </w:r>
          </w:p>
          <w:p w:rsidRPr="00370C47" w:rsidR="004123CE" w:rsidP="004123CE" w:rsidRDefault="004123CE" w14:paraId="139B9999" w14:textId="77777777">
            <w:pPr>
              <w:rPr>
                <w:rFonts w:ascii="Arial Narrow" w:hAnsi="Arial Narrow" w:cs="Arial"/>
                <w:b/>
                <w:sz w:val="22"/>
                <w:szCs w:val="22"/>
              </w:rPr>
            </w:pPr>
            <w:r w:rsidRPr="00370C47">
              <w:rPr>
                <w:rFonts w:ascii="Arial Narrow" w:hAnsi="Arial Narrow" w:cs="Arial"/>
                <w:sz w:val="22"/>
                <w:szCs w:val="22"/>
              </w:rPr>
              <w:t>20</w:t>
            </w:r>
            <w:r w:rsidRPr="00370C47" w:rsidR="00255608">
              <w:rPr>
                <w:rFonts w:ascii="Arial Narrow" w:hAnsi="Arial Narrow" w:cs="Arial"/>
                <w:sz w:val="22"/>
                <w:szCs w:val="22"/>
              </w:rPr>
              <w:t>21</w:t>
            </w:r>
            <w:r w:rsidRPr="00370C47">
              <w:rPr>
                <w:rFonts w:ascii="Arial Narrow" w:hAnsi="Arial Narrow" w:cs="Arial"/>
                <w:sz w:val="22"/>
                <w:szCs w:val="22"/>
              </w:rPr>
              <w:t>, 20</w:t>
            </w:r>
            <w:r w:rsidRPr="00370C47" w:rsidR="00255608">
              <w:rPr>
                <w:rFonts w:ascii="Arial Narrow" w:hAnsi="Arial Narrow" w:cs="Arial"/>
                <w:sz w:val="22"/>
                <w:szCs w:val="22"/>
              </w:rPr>
              <w:t>22</w:t>
            </w:r>
            <w:r w:rsidRPr="00370C47">
              <w:rPr>
                <w:rFonts w:ascii="Arial Narrow" w:hAnsi="Arial Narrow" w:cs="Arial"/>
                <w:sz w:val="22"/>
                <w:szCs w:val="22"/>
              </w:rPr>
              <w:t>, 20</w:t>
            </w:r>
            <w:r w:rsidRPr="00370C47" w:rsidR="00255608">
              <w:rPr>
                <w:rFonts w:ascii="Arial Narrow" w:hAnsi="Arial Narrow" w:cs="Arial"/>
                <w:sz w:val="22"/>
                <w:szCs w:val="22"/>
              </w:rPr>
              <w:t>23</w:t>
            </w:r>
            <w:r w:rsidRPr="00370C47">
              <w:rPr>
                <w:rFonts w:ascii="Arial Narrow" w:hAnsi="Arial Narrow" w:cs="Arial"/>
                <w:sz w:val="22"/>
                <w:szCs w:val="22"/>
              </w:rPr>
              <w:t xml:space="preserve"> y 20</w:t>
            </w:r>
            <w:r w:rsidRPr="00370C47" w:rsidR="00255608">
              <w:rPr>
                <w:rFonts w:ascii="Arial Narrow" w:hAnsi="Arial Narrow" w:cs="Arial"/>
                <w:sz w:val="22"/>
                <w:szCs w:val="22"/>
              </w:rPr>
              <w:t>24</w:t>
            </w:r>
          </w:p>
          <w:p w:rsidRPr="00370C47" w:rsidR="004123CE" w:rsidP="004E183D" w:rsidRDefault="004123CE" w14:paraId="53603588" w14:textId="77777777">
            <w:pPr>
              <w:rPr>
                <w:rFonts w:ascii="Arial Narrow" w:hAnsi="Arial Narrow" w:cs="Arial"/>
                <w:sz w:val="22"/>
                <w:szCs w:val="22"/>
              </w:rPr>
            </w:pPr>
          </w:p>
        </w:tc>
      </w:tr>
    </w:tbl>
    <w:p w:rsidR="733F3603" w:rsidRDefault="733F3603" w14:paraId="1786F8DE" w14:textId="0761FD6D"/>
    <w:p w:rsidRPr="00370C47" w:rsidR="00194639" w:rsidP="00D92AD7" w:rsidRDefault="00194639" w14:paraId="708C2C6A" w14:textId="77777777">
      <w:pPr>
        <w:pStyle w:val="Ttulo"/>
        <w:jc w:val="both"/>
        <w:rPr>
          <w:rFonts w:ascii="Arial Narrow" w:hAnsi="Arial Narrow" w:cs="Arial"/>
          <w:sz w:val="20"/>
        </w:rPr>
      </w:pPr>
    </w:p>
    <w:p w:rsidRPr="00370C47" w:rsidR="00D92AD7" w:rsidP="00D92AD7" w:rsidRDefault="00D92AD7" w14:paraId="4C90D079" w14:textId="77777777">
      <w:pPr>
        <w:pStyle w:val="Subttulo"/>
        <w:numPr>
          <w:ilvl w:val="0"/>
          <w:numId w:val="0"/>
        </w:numPr>
        <w:rPr>
          <w:rFonts w:ascii="Arial Narrow" w:hAnsi="Arial Narrow" w:cs="Arial"/>
          <w:bCs w:val="0"/>
          <w:color w:val="auto"/>
          <w:sz w:val="20"/>
          <w:szCs w:val="20"/>
        </w:rPr>
      </w:pPr>
      <w:bookmarkStart w:name="_Toc251066176" w:id="2"/>
    </w:p>
    <w:p w:rsidRPr="00370C47" w:rsidR="00776F91" w:rsidP="00EC5AF7" w:rsidRDefault="00776F91" w14:paraId="6A9A966F" w14:textId="77777777">
      <w:pPr>
        <w:pStyle w:val="Subttulo"/>
        <w:numPr>
          <w:ilvl w:val="0"/>
          <w:numId w:val="4"/>
        </w:numPr>
        <w:rPr>
          <w:rFonts w:ascii="Arial Narrow" w:hAnsi="Arial Narrow" w:cs="Arial"/>
          <w:sz w:val="20"/>
          <w:szCs w:val="20"/>
        </w:rPr>
      </w:pPr>
      <w:bookmarkStart w:name="_Toc251066177" w:id="3"/>
      <w:bookmarkEnd w:id="2"/>
      <w:r w:rsidRPr="00370C47">
        <w:rPr>
          <w:rFonts w:ascii="Arial Narrow" w:hAnsi="Arial Narrow" w:cs="Arial"/>
          <w:sz w:val="20"/>
          <w:szCs w:val="20"/>
        </w:rPr>
        <w:t>PROBLEMA O NECESIDAD</w:t>
      </w:r>
    </w:p>
    <w:p w:rsidRPr="00370C47" w:rsidR="00D92AD7" w:rsidP="00D92AD7" w:rsidRDefault="00D92AD7" w14:paraId="478A106B" w14:textId="77777777">
      <w:pPr>
        <w:pStyle w:val="Subttulo"/>
        <w:numPr>
          <w:ilvl w:val="0"/>
          <w:numId w:val="0"/>
        </w:numPr>
        <w:ind w:left="720"/>
        <w:rPr>
          <w:rFonts w:ascii="Arial Narrow" w:hAnsi="Arial Narrow" w:cs="Arial"/>
          <w:sz w:val="20"/>
          <w:szCs w:val="20"/>
        </w:rPr>
      </w:pPr>
    </w:p>
    <w:tbl>
      <w:tblPr>
        <w:tblW w:w="1011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66"/>
      </w:tblGrid>
      <w:tr w:rsidRPr="00370C47" w:rsidR="00B77A6D" w:rsidTr="6C48FA21" w14:paraId="7E738438" w14:textId="77777777">
        <w:trPr>
          <w:jc w:val="center"/>
        </w:trPr>
        <w:tc>
          <w:tcPr>
            <w:tcW w:w="10119" w:type="dxa"/>
            <w:shd w:val="clear" w:color="auto" w:fill="DBDBDB" w:themeFill="accent3" w:themeFillTint="66"/>
          </w:tcPr>
          <w:p w:rsidRPr="00370C47" w:rsidR="00B77A6D" w:rsidP="00D92AD7" w:rsidRDefault="00B77A6D" w14:paraId="16A4A886" w14:textId="77777777">
            <w:pPr>
              <w:ind w:left="360"/>
              <w:rPr>
                <w:rFonts w:ascii="Arial Narrow" w:hAnsi="Arial Narrow" w:cs="Arial"/>
                <w:b/>
                <w:sz w:val="20"/>
              </w:rPr>
            </w:pPr>
          </w:p>
          <w:p w:rsidRPr="00370C47" w:rsidR="00B77A6D" w:rsidP="00D92AD7" w:rsidRDefault="00B77A6D" w14:paraId="45E1D361" w14:textId="77777777">
            <w:pPr>
              <w:ind w:left="360"/>
              <w:jc w:val="left"/>
              <w:rPr>
                <w:rFonts w:ascii="Arial Narrow" w:hAnsi="Arial Narrow" w:cs="Arial"/>
                <w:b/>
                <w:sz w:val="20"/>
              </w:rPr>
            </w:pPr>
            <w:r w:rsidRPr="00370C47">
              <w:rPr>
                <w:rFonts w:ascii="Arial Narrow" w:hAnsi="Arial Narrow" w:cs="Arial"/>
                <w:b/>
                <w:sz w:val="20"/>
              </w:rPr>
              <w:t>PROBLEMA O NECESIDAD</w:t>
            </w:r>
          </w:p>
          <w:p w:rsidRPr="00370C47" w:rsidR="00B77A6D" w:rsidP="00D92AD7" w:rsidRDefault="00B77A6D" w14:paraId="0376FAA5" w14:textId="77777777">
            <w:pPr>
              <w:ind w:left="360"/>
              <w:rPr>
                <w:rFonts w:ascii="Arial Narrow" w:hAnsi="Arial Narrow" w:cs="Arial"/>
                <w:i/>
                <w:sz w:val="20"/>
              </w:rPr>
            </w:pPr>
          </w:p>
          <w:p w:rsidRPr="00370C47" w:rsidR="000F3B25" w:rsidP="00D92AD7" w:rsidRDefault="00B77A6D" w14:paraId="067A4D95" w14:textId="77777777">
            <w:pPr>
              <w:ind w:left="360"/>
              <w:rPr>
                <w:rFonts w:ascii="Arial Narrow" w:hAnsi="Arial Narrow" w:cs="Arial"/>
                <w:i/>
                <w:sz w:val="20"/>
              </w:rPr>
            </w:pPr>
            <w:r w:rsidRPr="00370C47">
              <w:rPr>
                <w:rFonts w:ascii="Arial Narrow" w:hAnsi="Arial Narrow" w:cs="Arial"/>
                <w:i/>
                <w:sz w:val="20"/>
              </w:rPr>
              <w:t>Responda aquí las siguientes preguntas: ¿Cuál es el problema que se pretende solucionar?, ¿Por qué se va a hacer el proyecto?</w:t>
            </w:r>
          </w:p>
          <w:p w:rsidRPr="00370C47" w:rsidR="00B77A6D" w:rsidP="00D92AD7" w:rsidRDefault="00B77A6D" w14:paraId="1CFF051A" w14:textId="77777777">
            <w:pPr>
              <w:ind w:left="360"/>
              <w:rPr>
                <w:rFonts w:ascii="Arial Narrow" w:hAnsi="Arial Narrow" w:cs="Arial"/>
                <w:sz w:val="20"/>
              </w:rPr>
            </w:pPr>
            <w:r w:rsidRPr="00370C47">
              <w:rPr>
                <w:rFonts w:ascii="Arial Narrow" w:hAnsi="Arial Narrow" w:cs="Arial"/>
                <w:sz w:val="20"/>
              </w:rPr>
              <w:t xml:space="preserve"> </w:t>
            </w:r>
          </w:p>
        </w:tc>
      </w:tr>
      <w:tr w:rsidRPr="00370C47" w:rsidR="004123CE" w:rsidTr="6C48FA21" w14:paraId="3C9B3428" w14:textId="77777777">
        <w:trPr>
          <w:trHeight w:val="1408"/>
          <w:jc w:val="center"/>
        </w:trPr>
        <w:tc>
          <w:tcPr>
            <w:tcW w:w="10119" w:type="dxa"/>
          </w:tcPr>
          <w:p w:rsidRPr="00370C47" w:rsidR="004123CE" w:rsidP="00D92AD7" w:rsidRDefault="004123CE" w14:paraId="30A44704" w14:textId="77777777">
            <w:pPr>
              <w:rPr>
                <w:rFonts w:ascii="Arial Narrow" w:hAnsi="Arial Narrow" w:cs="Arial"/>
                <w:b/>
                <w:sz w:val="20"/>
              </w:rPr>
            </w:pPr>
          </w:p>
          <w:p w:rsidRPr="00370C47" w:rsidR="004123CE" w:rsidP="00D92AD7" w:rsidRDefault="004123CE" w14:paraId="294522DF" w14:textId="77777777">
            <w:pPr>
              <w:ind w:left="708"/>
              <w:rPr>
                <w:rFonts w:ascii="Arial Narrow" w:hAnsi="Arial Narrow" w:cs="Arial"/>
                <w:b/>
                <w:sz w:val="20"/>
              </w:rPr>
            </w:pPr>
            <w:r w:rsidRPr="00370C47">
              <w:rPr>
                <w:rFonts w:ascii="Arial Narrow" w:hAnsi="Arial Narrow" w:cs="Arial"/>
                <w:b/>
                <w:sz w:val="20"/>
              </w:rPr>
              <w:t>Escriba aquí el problema:</w:t>
            </w:r>
          </w:p>
          <w:p w:rsidRPr="00370C47" w:rsidR="004123CE" w:rsidP="00D92AD7" w:rsidRDefault="004123CE" w14:paraId="5C578440" w14:textId="77777777">
            <w:pPr>
              <w:rPr>
                <w:rFonts w:ascii="Arial Narrow" w:hAnsi="Arial Narrow" w:cs="Arial"/>
                <w:sz w:val="22"/>
                <w:szCs w:val="22"/>
              </w:rPr>
            </w:pPr>
          </w:p>
          <w:p w:rsidRPr="00370C47" w:rsidR="003A61A2" w:rsidP="003A61A2" w:rsidRDefault="00FA71C3" w14:paraId="247970C8" w14:textId="77777777">
            <w:pPr>
              <w:autoSpaceDE w:val="0"/>
              <w:autoSpaceDN w:val="0"/>
              <w:adjustRightInd w:val="0"/>
              <w:rPr>
                <w:rFonts w:ascii="Arial Narrow" w:hAnsi="Arial Narrow"/>
                <w:sz w:val="22"/>
                <w:szCs w:val="22"/>
              </w:rPr>
            </w:pPr>
            <w:bookmarkStart w:name="_Hlk53058667" w:id="4"/>
            <w:bookmarkStart w:name="_Hlk52384897" w:id="5"/>
            <w:r w:rsidRPr="00370C47">
              <w:rPr>
                <w:rFonts w:ascii="Arial Narrow" w:hAnsi="Arial Narrow"/>
                <w:sz w:val="22"/>
                <w:szCs w:val="22"/>
              </w:rPr>
              <w:t>Entre</w:t>
            </w:r>
            <w:r w:rsidRPr="00370C47" w:rsidR="00933E56">
              <w:rPr>
                <w:rFonts w:ascii="Arial Narrow" w:hAnsi="Arial Narrow"/>
                <w:sz w:val="22"/>
                <w:szCs w:val="22"/>
              </w:rPr>
              <w:t xml:space="preserve"> las principales dificultades que afrontan los jóvenes en Bogotá, especialmente</w:t>
            </w:r>
            <w:r w:rsidRPr="00370C47" w:rsidR="008A2C12">
              <w:rPr>
                <w:rFonts w:ascii="Arial Narrow" w:hAnsi="Arial Narrow"/>
                <w:sz w:val="22"/>
                <w:szCs w:val="22"/>
              </w:rPr>
              <w:t xml:space="preserve"> los y las egresadas de </w:t>
            </w:r>
            <w:r w:rsidRPr="00370C47" w:rsidR="003A61A2">
              <w:rPr>
                <w:rFonts w:ascii="Arial Narrow" w:hAnsi="Arial Narrow"/>
                <w:sz w:val="22"/>
                <w:szCs w:val="22"/>
              </w:rPr>
              <w:t xml:space="preserve">la </w:t>
            </w:r>
            <w:r w:rsidRPr="00370C47" w:rsidR="008A2C12">
              <w:rPr>
                <w:rFonts w:ascii="Arial Narrow" w:hAnsi="Arial Narrow"/>
                <w:sz w:val="22"/>
                <w:szCs w:val="22"/>
              </w:rPr>
              <w:t xml:space="preserve">educación </w:t>
            </w:r>
            <w:r w:rsidRPr="00370C47" w:rsidR="00DD211B">
              <w:rPr>
                <w:rFonts w:ascii="Arial Narrow" w:hAnsi="Arial Narrow"/>
                <w:sz w:val="22"/>
                <w:szCs w:val="22"/>
              </w:rPr>
              <w:t>media, son</w:t>
            </w:r>
            <w:r w:rsidRPr="00370C47" w:rsidR="008A2C12">
              <w:rPr>
                <w:rFonts w:ascii="Arial Narrow" w:hAnsi="Arial Narrow"/>
                <w:sz w:val="22"/>
                <w:szCs w:val="22"/>
              </w:rPr>
              <w:t xml:space="preserve"> las restricciones en el acceso y la permanencia </w:t>
            </w:r>
            <w:r w:rsidRPr="00370C47" w:rsidR="00DD211B">
              <w:rPr>
                <w:rFonts w:ascii="Arial Narrow" w:hAnsi="Arial Narrow"/>
                <w:sz w:val="22"/>
                <w:szCs w:val="22"/>
              </w:rPr>
              <w:t xml:space="preserve">en </w:t>
            </w:r>
            <w:r w:rsidRPr="00370C47" w:rsidR="008A2C12">
              <w:rPr>
                <w:rFonts w:ascii="Arial Narrow" w:hAnsi="Arial Narrow"/>
                <w:sz w:val="22"/>
                <w:szCs w:val="22"/>
              </w:rPr>
              <w:t xml:space="preserve">la educación superior. A pesar de contar con la mayor oferta del país y </w:t>
            </w:r>
            <w:r w:rsidRPr="00370C47" w:rsidR="008A2C12">
              <w:rPr>
                <w:rFonts w:ascii="Arial Narrow" w:hAnsi="Arial Narrow"/>
                <w:sz w:val="22"/>
                <w:szCs w:val="22"/>
              </w:rPr>
              <w:t>de los esfuerzos de las últimas administraciones, l</w:t>
            </w:r>
            <w:r w:rsidRPr="00370C47" w:rsidR="003A61A2">
              <w:rPr>
                <w:rFonts w:ascii="Arial Narrow" w:hAnsi="Arial Narrow"/>
                <w:sz w:val="22"/>
                <w:szCs w:val="22"/>
              </w:rPr>
              <w:t>as condiciones que requiere la c</w:t>
            </w:r>
            <w:r w:rsidRPr="00370C47" w:rsidR="008A2C12">
              <w:rPr>
                <w:rFonts w:ascii="Arial Narrow" w:hAnsi="Arial Narrow"/>
                <w:sz w:val="22"/>
                <w:szCs w:val="22"/>
              </w:rPr>
              <w:t xml:space="preserve">iudad </w:t>
            </w:r>
            <w:r w:rsidRPr="00370C47" w:rsidR="003A61A2">
              <w:rPr>
                <w:rFonts w:ascii="Arial Narrow" w:hAnsi="Arial Narrow"/>
                <w:sz w:val="22"/>
                <w:szCs w:val="22"/>
              </w:rPr>
              <w:t xml:space="preserve">implican coordinar </w:t>
            </w:r>
            <w:r w:rsidRPr="00370C47" w:rsidR="008A2C12">
              <w:rPr>
                <w:rFonts w:ascii="Arial Narrow" w:hAnsi="Arial Narrow"/>
                <w:sz w:val="22"/>
                <w:szCs w:val="22"/>
              </w:rPr>
              <w:t>accione</w:t>
            </w:r>
            <w:r w:rsidRPr="00370C47" w:rsidR="003A61A2">
              <w:rPr>
                <w:rFonts w:ascii="Arial Narrow" w:hAnsi="Arial Narrow"/>
                <w:sz w:val="22"/>
                <w:szCs w:val="22"/>
              </w:rPr>
              <w:t>s</w:t>
            </w:r>
            <w:r w:rsidRPr="00370C47" w:rsidR="008A2C12">
              <w:rPr>
                <w:rFonts w:ascii="Arial Narrow" w:hAnsi="Arial Narrow"/>
                <w:sz w:val="22"/>
                <w:szCs w:val="22"/>
              </w:rPr>
              <w:t xml:space="preserve"> tanto en acceso, como permanencia, pertinencia y cierre de brechas, particularmente a partir de las circunstan</w:t>
            </w:r>
            <w:r w:rsidRPr="00370C47" w:rsidR="003A61A2">
              <w:rPr>
                <w:rFonts w:ascii="Arial Narrow" w:hAnsi="Arial Narrow"/>
                <w:sz w:val="22"/>
                <w:szCs w:val="22"/>
              </w:rPr>
              <w:t>cias que afectan a la ciudadanía con condiciones socioeconómicas difíciles como las de la población de la localidad de San Cristóbal</w:t>
            </w:r>
            <w:r w:rsidRPr="00370C47" w:rsidR="008A2C12">
              <w:rPr>
                <w:rFonts w:ascii="Arial Narrow" w:hAnsi="Arial Narrow"/>
                <w:sz w:val="22"/>
                <w:szCs w:val="22"/>
              </w:rPr>
              <w:t xml:space="preserve">. </w:t>
            </w:r>
          </w:p>
          <w:p w:rsidRPr="00370C47" w:rsidR="69F25B77" w:rsidP="69F25B77" w:rsidRDefault="69F25B77" w14:paraId="59635907" w14:textId="1AB98A07">
            <w:pPr>
              <w:rPr>
                <w:rFonts w:ascii="Arial Narrow" w:hAnsi="Arial Narrow"/>
                <w:sz w:val="22"/>
                <w:szCs w:val="22"/>
              </w:rPr>
            </w:pPr>
          </w:p>
          <w:p w:rsidRPr="00370C47" w:rsidR="008A2C12" w:rsidP="00BE2A4A" w:rsidRDefault="00EB58C9" w14:paraId="61E860DA" w14:textId="77777777">
            <w:pPr>
              <w:autoSpaceDE w:val="0"/>
              <w:autoSpaceDN w:val="0"/>
              <w:adjustRightInd w:val="0"/>
              <w:rPr>
                <w:rFonts w:ascii="Arial Narrow" w:hAnsi="Arial Narrow"/>
                <w:sz w:val="22"/>
                <w:szCs w:val="22"/>
              </w:rPr>
            </w:pPr>
            <w:r w:rsidRPr="00370C47">
              <w:rPr>
                <w:rFonts w:ascii="Arial Narrow" w:hAnsi="Arial Narrow"/>
                <w:sz w:val="22"/>
                <w:szCs w:val="22"/>
              </w:rPr>
              <w:t>Como primera medida es importante comprender el comportamiento del nivel de alfabetismo en la localidad</w:t>
            </w:r>
            <w:r w:rsidRPr="00370C47" w:rsidR="003A61A2">
              <w:rPr>
                <w:rFonts w:ascii="Arial Narrow" w:hAnsi="Arial Narrow"/>
                <w:sz w:val="22"/>
                <w:szCs w:val="22"/>
              </w:rPr>
              <w:t>. El porcentaje de personas</w:t>
            </w:r>
            <w:r w:rsidRPr="00370C47">
              <w:rPr>
                <w:rFonts w:ascii="Arial Narrow" w:hAnsi="Arial Narrow"/>
                <w:sz w:val="22"/>
                <w:szCs w:val="22"/>
              </w:rPr>
              <w:t xml:space="preserve">, de 15 años o más, </w:t>
            </w:r>
            <w:r w:rsidRPr="00370C47" w:rsidR="003A61A2">
              <w:rPr>
                <w:rFonts w:ascii="Arial Narrow" w:hAnsi="Arial Narrow"/>
                <w:sz w:val="22"/>
                <w:szCs w:val="22"/>
              </w:rPr>
              <w:t xml:space="preserve">que a 2017 saben leer y escribir </w:t>
            </w:r>
            <w:r w:rsidRPr="00370C47">
              <w:rPr>
                <w:rFonts w:ascii="Arial Narrow" w:hAnsi="Arial Narrow"/>
                <w:sz w:val="22"/>
                <w:szCs w:val="22"/>
              </w:rPr>
              <w:t xml:space="preserve">es del 98,3%; porcentaje que se acerca al dato de Bogotá, el cual corresponde al </w:t>
            </w:r>
            <w:r w:rsidRPr="00370C47" w:rsidR="003A61A2">
              <w:rPr>
                <w:rFonts w:ascii="Arial Narrow" w:hAnsi="Arial Narrow"/>
                <w:sz w:val="22"/>
                <w:szCs w:val="22"/>
              </w:rPr>
              <w:t>98,9%</w:t>
            </w:r>
            <w:r w:rsidRPr="00370C47">
              <w:rPr>
                <w:rFonts w:ascii="Arial Narrow" w:hAnsi="Arial Narrow"/>
                <w:sz w:val="22"/>
                <w:szCs w:val="22"/>
              </w:rPr>
              <w:t xml:space="preserve">. </w:t>
            </w:r>
            <w:r w:rsidRPr="00370C47" w:rsidR="003A61A2">
              <w:rPr>
                <w:rFonts w:ascii="Arial Narrow" w:hAnsi="Arial Narrow"/>
                <w:sz w:val="22"/>
                <w:szCs w:val="22"/>
              </w:rPr>
              <w:t>Con respecto a la asistencia escolar por grupo de edad, para este mismo</w:t>
            </w:r>
            <w:r w:rsidRPr="00370C47">
              <w:rPr>
                <w:rFonts w:ascii="Arial Narrow" w:hAnsi="Arial Narrow"/>
                <w:sz w:val="22"/>
                <w:szCs w:val="22"/>
              </w:rPr>
              <w:t xml:space="preserve"> año</w:t>
            </w:r>
            <w:r w:rsidRPr="00370C47" w:rsidR="003A61A2">
              <w:rPr>
                <w:rFonts w:ascii="Arial Narrow" w:hAnsi="Arial Narrow"/>
                <w:sz w:val="22"/>
                <w:szCs w:val="22"/>
              </w:rPr>
              <w:t>, se encontró que de los 5 a los 11 años se registró una asistencia del 97,4%, de los 12 a los 15 años del 97,9%, de los 16 a los 17 años del 81,5% y de los 18 a los 25 años del 34,5%</w:t>
            </w:r>
            <w:r w:rsidRPr="00370C47" w:rsidR="003A61A2">
              <w:rPr>
                <w:rFonts w:ascii="Arial Narrow" w:hAnsi="Arial Narrow"/>
                <w:sz w:val="22"/>
                <w:szCs w:val="22"/>
                <w:vertAlign w:val="superscript"/>
              </w:rPr>
              <w:footnoteReference w:id="1"/>
            </w:r>
            <w:r w:rsidRPr="00370C47">
              <w:rPr>
                <w:rFonts w:ascii="Arial Narrow" w:hAnsi="Arial Narrow"/>
                <w:sz w:val="22"/>
                <w:szCs w:val="22"/>
              </w:rPr>
              <w:t xml:space="preserve">; </w:t>
            </w:r>
            <w:r w:rsidRPr="00370C47" w:rsidR="002136BF">
              <w:rPr>
                <w:rFonts w:ascii="Arial Narrow" w:hAnsi="Arial Narrow"/>
                <w:sz w:val="22"/>
                <w:szCs w:val="22"/>
              </w:rPr>
              <w:t>a</w:t>
            </w:r>
            <w:r w:rsidRPr="00370C47">
              <w:rPr>
                <w:rFonts w:ascii="Arial Narrow" w:hAnsi="Arial Narrow"/>
                <w:sz w:val="22"/>
                <w:szCs w:val="22"/>
              </w:rPr>
              <w:t xml:space="preserve"> medida que los estudiantes se acercan a los 16 años en adelante la asistencia escolar empieza a descender</w:t>
            </w:r>
            <w:r w:rsidRPr="00370C47" w:rsidR="002136BF">
              <w:rPr>
                <w:rFonts w:ascii="Arial Narrow" w:hAnsi="Arial Narrow"/>
                <w:sz w:val="22"/>
                <w:szCs w:val="22"/>
              </w:rPr>
              <w:t xml:space="preserve">. </w:t>
            </w:r>
            <w:r w:rsidRPr="00370C47">
              <w:rPr>
                <w:rFonts w:ascii="Arial Narrow" w:hAnsi="Arial Narrow"/>
                <w:sz w:val="22"/>
                <w:szCs w:val="22"/>
              </w:rPr>
              <w:t xml:space="preserve"> </w:t>
            </w:r>
            <w:r w:rsidRPr="00370C47" w:rsidR="00122925">
              <w:rPr>
                <w:rFonts w:ascii="Arial Narrow" w:hAnsi="Arial Narrow"/>
                <w:sz w:val="22"/>
                <w:szCs w:val="22"/>
              </w:rPr>
              <w:t xml:space="preserve">Para el año 2017, se encontró que el número de jóvenes NINI (ni estudian, ni trabajan) en la localidad de San Cristóbal fue de 19.785 lo que la ubico en un porcentaje de 26,0%, datos de la Encuesta Multipropósito para Bogotá 2017 datos que deben ser tenidos en cuenta para la creación de estrategias en el ámbito local, que vinculen en una actividad formativa y productiva a este grupo poblacional. </w:t>
            </w:r>
          </w:p>
          <w:p w:rsidRPr="00370C47" w:rsidR="00AD7847" w:rsidP="002136BF" w:rsidRDefault="00AD7847" w14:paraId="2AD86DE1" w14:textId="77777777">
            <w:pPr>
              <w:autoSpaceDE w:val="0"/>
              <w:autoSpaceDN w:val="0"/>
              <w:adjustRightInd w:val="0"/>
              <w:rPr>
                <w:rFonts w:ascii="Arial Narrow" w:hAnsi="Arial Narrow"/>
                <w:sz w:val="22"/>
                <w:szCs w:val="22"/>
              </w:rPr>
            </w:pPr>
          </w:p>
          <w:p w:rsidRPr="00370C47" w:rsidR="008A2C12" w:rsidP="002136BF" w:rsidRDefault="00DD211B" w14:paraId="4BFC0CAE" w14:textId="77777777">
            <w:pPr>
              <w:autoSpaceDE w:val="0"/>
              <w:autoSpaceDN w:val="0"/>
              <w:adjustRightInd w:val="0"/>
              <w:rPr>
                <w:rFonts w:ascii="Arial Narrow" w:hAnsi="Arial Narrow" w:cs="Arial"/>
                <w:sz w:val="22"/>
                <w:szCs w:val="22"/>
              </w:rPr>
            </w:pPr>
            <w:r w:rsidRPr="00370C47">
              <w:rPr>
                <w:rFonts w:ascii="Arial Narrow" w:hAnsi="Arial Narrow"/>
                <w:sz w:val="22"/>
                <w:szCs w:val="22"/>
              </w:rPr>
              <w:t>R</w:t>
            </w:r>
            <w:r w:rsidRPr="00370C47" w:rsidR="002136BF">
              <w:rPr>
                <w:rFonts w:ascii="Arial Narrow" w:hAnsi="Arial Narrow"/>
                <w:sz w:val="22"/>
                <w:szCs w:val="22"/>
              </w:rPr>
              <w:t xml:space="preserve">especto a la </w:t>
            </w:r>
            <w:r w:rsidRPr="00370C47" w:rsidR="002136BF">
              <w:rPr>
                <w:rFonts w:ascii="Arial Narrow" w:hAnsi="Arial Narrow" w:cs="Arial"/>
                <w:sz w:val="22"/>
                <w:szCs w:val="22"/>
              </w:rPr>
              <w:t>t</w:t>
            </w:r>
            <w:r w:rsidRPr="00370C47" w:rsidR="008A2C12">
              <w:rPr>
                <w:rFonts w:ascii="Arial Narrow" w:hAnsi="Arial Narrow" w:cs="Arial"/>
                <w:sz w:val="22"/>
                <w:szCs w:val="22"/>
              </w:rPr>
              <w:t xml:space="preserve">asa de tránsito inmediato a educación superior </w:t>
            </w:r>
            <w:r w:rsidRPr="00370C47" w:rsidR="002136BF">
              <w:rPr>
                <w:rFonts w:ascii="Arial Narrow" w:hAnsi="Arial Narrow" w:cs="Arial"/>
                <w:sz w:val="22"/>
                <w:szCs w:val="22"/>
              </w:rPr>
              <w:t>por localidad (</w:t>
            </w:r>
            <w:r w:rsidRPr="00370C47" w:rsidR="00104BFA">
              <w:rPr>
                <w:rFonts w:ascii="Arial Narrow" w:hAnsi="Arial Narrow" w:cs="Arial"/>
                <w:sz w:val="22"/>
                <w:szCs w:val="22"/>
              </w:rPr>
              <w:t>incluye colegios privados y oficiales</w:t>
            </w:r>
            <w:r w:rsidRPr="00370C47" w:rsidR="002136BF">
              <w:rPr>
                <w:rFonts w:ascii="Arial Narrow" w:hAnsi="Arial Narrow" w:cs="Arial"/>
                <w:sz w:val="22"/>
                <w:szCs w:val="22"/>
              </w:rPr>
              <w:t>)</w:t>
            </w:r>
            <w:r w:rsidRPr="00370C47" w:rsidR="008A2C12">
              <w:rPr>
                <w:rFonts w:ascii="Arial Narrow" w:hAnsi="Arial Narrow" w:cs="Arial"/>
                <w:sz w:val="22"/>
                <w:szCs w:val="22"/>
              </w:rPr>
              <w:t xml:space="preserve">, en la </w:t>
            </w:r>
            <w:r w:rsidRPr="00370C47" w:rsidR="002136BF">
              <w:rPr>
                <w:rFonts w:ascii="Arial Narrow" w:hAnsi="Arial Narrow" w:cs="Arial"/>
                <w:sz w:val="22"/>
                <w:szCs w:val="22"/>
              </w:rPr>
              <w:t xml:space="preserve">siguiente tabla </w:t>
            </w:r>
            <w:r w:rsidRPr="00370C47" w:rsidR="008A2C12">
              <w:rPr>
                <w:rFonts w:ascii="Arial Narrow" w:hAnsi="Arial Narrow" w:cs="Arial"/>
                <w:sz w:val="22"/>
                <w:szCs w:val="22"/>
              </w:rPr>
              <w:t>se puede observar las brechas que existen entre las localidades principal</w:t>
            </w:r>
            <w:r w:rsidRPr="00370C47" w:rsidR="00104BFA">
              <w:rPr>
                <w:rFonts w:ascii="Arial Narrow" w:hAnsi="Arial Narrow" w:cs="Arial"/>
                <w:sz w:val="22"/>
                <w:szCs w:val="22"/>
              </w:rPr>
              <w:t xml:space="preserve">mente las del sur de la Ciudad. En el caso de San Cristóbal, la tasa tiende a descender con el pasar de los años. </w:t>
            </w:r>
          </w:p>
          <w:p w:rsidRPr="00370C47" w:rsidR="00104BFA" w:rsidP="002136BF" w:rsidRDefault="00104BFA" w14:paraId="1F7F550A" w14:textId="77777777">
            <w:pPr>
              <w:autoSpaceDE w:val="0"/>
              <w:autoSpaceDN w:val="0"/>
              <w:adjustRightInd w:val="0"/>
              <w:rPr>
                <w:rFonts w:ascii="Arial Narrow" w:hAnsi="Arial Narrow" w:cs="Arial"/>
                <w:sz w:val="22"/>
                <w:szCs w:val="22"/>
              </w:rPr>
            </w:pPr>
          </w:p>
          <w:p w:rsidRPr="00370C47" w:rsidR="00104BFA" w:rsidP="00104BFA" w:rsidRDefault="00104BFA" w14:paraId="72EE34B3" w14:textId="77777777">
            <w:pPr>
              <w:autoSpaceDE w:val="0"/>
              <w:autoSpaceDN w:val="0"/>
              <w:adjustRightInd w:val="0"/>
              <w:jc w:val="center"/>
              <w:rPr>
                <w:rFonts w:ascii="Arial Narrow" w:hAnsi="Arial Narrow" w:cs="Arial"/>
                <w:b/>
                <w:sz w:val="22"/>
                <w:szCs w:val="22"/>
              </w:rPr>
            </w:pPr>
            <w:r w:rsidRPr="00370C47">
              <w:rPr>
                <w:rFonts w:ascii="Arial Narrow" w:hAnsi="Arial Narrow" w:cs="Arial"/>
                <w:b/>
                <w:sz w:val="22"/>
                <w:szCs w:val="22"/>
              </w:rPr>
              <w:t>Tabla 1. Tasa de transito inmediato a educación superior por localidad</w:t>
            </w:r>
          </w:p>
          <w:tbl>
            <w:tblPr>
              <w:tblW w:w="5800" w:type="dxa"/>
              <w:jc w:val="center"/>
              <w:tblCellMar>
                <w:left w:w="70" w:type="dxa"/>
                <w:right w:w="70" w:type="dxa"/>
              </w:tblCellMar>
              <w:tblLook w:val="04A0" w:firstRow="1" w:lastRow="0" w:firstColumn="1" w:lastColumn="0" w:noHBand="0" w:noVBand="1"/>
            </w:tblPr>
            <w:tblGrid>
              <w:gridCol w:w="2806"/>
              <w:gridCol w:w="998"/>
              <w:gridCol w:w="998"/>
              <w:gridCol w:w="998"/>
            </w:tblGrid>
            <w:tr w:rsidRPr="00370C47" w:rsidR="008A2C12" w:rsidTr="002136BF" w14:paraId="6AA1236E" w14:textId="77777777">
              <w:trPr>
                <w:trHeight w:val="227"/>
                <w:jc w:val="center"/>
              </w:trPr>
              <w:tc>
                <w:tcPr>
                  <w:tcW w:w="2806"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70C47" w:rsidR="008A2C12" w:rsidP="00104BFA" w:rsidRDefault="008A2C12" w14:paraId="3768AF96" w14:textId="77777777">
                  <w:pPr>
                    <w:jc w:val="center"/>
                    <w:rPr>
                      <w:rFonts w:ascii="Arial Narrow" w:hAnsi="Arial Narrow" w:cs="Calibri"/>
                      <w:b/>
                      <w:bCs/>
                      <w:sz w:val="22"/>
                      <w:szCs w:val="22"/>
                      <w:lang w:eastAsia="es-CO"/>
                    </w:rPr>
                  </w:pPr>
                  <w:r w:rsidRPr="00370C47">
                    <w:rPr>
                      <w:rFonts w:ascii="Arial Narrow" w:hAnsi="Arial Narrow" w:cs="Calibri"/>
                      <w:b/>
                      <w:bCs/>
                      <w:sz w:val="22"/>
                      <w:szCs w:val="22"/>
                      <w:lang w:eastAsia="es-CO"/>
                    </w:rPr>
                    <w:t>Localidad</w:t>
                  </w:r>
                </w:p>
              </w:tc>
              <w:tc>
                <w:tcPr>
                  <w:tcW w:w="998" w:type="dxa"/>
                  <w:tcBorders>
                    <w:top w:val="single" w:color="auto" w:sz="4" w:space="0"/>
                    <w:left w:val="nil"/>
                    <w:bottom w:val="single" w:color="auto" w:sz="4" w:space="0"/>
                    <w:right w:val="single" w:color="auto" w:sz="4" w:space="0"/>
                  </w:tcBorders>
                  <w:shd w:val="clear" w:color="auto" w:fill="auto"/>
                  <w:noWrap/>
                  <w:vAlign w:val="center"/>
                  <w:hideMark/>
                </w:tcPr>
                <w:p w:rsidRPr="00370C47" w:rsidR="008A2C12" w:rsidP="00104BFA" w:rsidRDefault="008A2C12" w14:paraId="4624F15F" w14:textId="77777777">
                  <w:pPr>
                    <w:jc w:val="center"/>
                    <w:rPr>
                      <w:rFonts w:ascii="Arial Narrow" w:hAnsi="Arial Narrow" w:cs="Calibri"/>
                      <w:b/>
                      <w:bCs/>
                      <w:sz w:val="22"/>
                      <w:szCs w:val="22"/>
                      <w:lang w:eastAsia="es-CO"/>
                    </w:rPr>
                  </w:pPr>
                  <w:r w:rsidRPr="00370C47">
                    <w:rPr>
                      <w:rFonts w:ascii="Arial Narrow" w:hAnsi="Arial Narrow" w:cs="Calibri"/>
                      <w:b/>
                      <w:bCs/>
                      <w:sz w:val="22"/>
                      <w:szCs w:val="22"/>
                      <w:lang w:eastAsia="es-CO"/>
                    </w:rPr>
                    <w:t>2014</w:t>
                  </w:r>
                </w:p>
              </w:tc>
              <w:tc>
                <w:tcPr>
                  <w:tcW w:w="998" w:type="dxa"/>
                  <w:tcBorders>
                    <w:top w:val="single" w:color="auto" w:sz="4" w:space="0"/>
                    <w:left w:val="nil"/>
                    <w:bottom w:val="single" w:color="auto" w:sz="4" w:space="0"/>
                    <w:right w:val="single" w:color="auto" w:sz="4" w:space="0"/>
                  </w:tcBorders>
                  <w:shd w:val="clear" w:color="auto" w:fill="auto"/>
                  <w:noWrap/>
                  <w:vAlign w:val="center"/>
                  <w:hideMark/>
                </w:tcPr>
                <w:p w:rsidRPr="00370C47" w:rsidR="008A2C12" w:rsidP="00104BFA" w:rsidRDefault="008A2C12" w14:paraId="124CA839" w14:textId="77777777">
                  <w:pPr>
                    <w:jc w:val="center"/>
                    <w:rPr>
                      <w:rFonts w:ascii="Arial Narrow" w:hAnsi="Arial Narrow" w:cs="Calibri"/>
                      <w:b/>
                      <w:bCs/>
                      <w:sz w:val="22"/>
                      <w:szCs w:val="22"/>
                      <w:lang w:eastAsia="es-CO"/>
                    </w:rPr>
                  </w:pPr>
                  <w:r w:rsidRPr="00370C47">
                    <w:rPr>
                      <w:rFonts w:ascii="Arial Narrow" w:hAnsi="Arial Narrow" w:cs="Calibri"/>
                      <w:b/>
                      <w:bCs/>
                      <w:sz w:val="22"/>
                      <w:szCs w:val="22"/>
                      <w:lang w:eastAsia="es-CO"/>
                    </w:rPr>
                    <w:t>2015</w:t>
                  </w:r>
                </w:p>
              </w:tc>
              <w:tc>
                <w:tcPr>
                  <w:tcW w:w="998" w:type="dxa"/>
                  <w:tcBorders>
                    <w:top w:val="single" w:color="auto" w:sz="4" w:space="0"/>
                    <w:left w:val="nil"/>
                    <w:bottom w:val="single" w:color="auto" w:sz="4" w:space="0"/>
                    <w:right w:val="single" w:color="auto" w:sz="4" w:space="0"/>
                  </w:tcBorders>
                  <w:shd w:val="clear" w:color="auto" w:fill="auto"/>
                  <w:noWrap/>
                  <w:vAlign w:val="center"/>
                  <w:hideMark/>
                </w:tcPr>
                <w:p w:rsidRPr="00370C47" w:rsidR="008A2C12" w:rsidP="00104BFA" w:rsidRDefault="008A2C12" w14:paraId="21DE5CF7" w14:textId="77777777">
                  <w:pPr>
                    <w:jc w:val="center"/>
                    <w:rPr>
                      <w:rFonts w:ascii="Arial Narrow" w:hAnsi="Arial Narrow" w:cs="Calibri"/>
                      <w:b/>
                      <w:bCs/>
                      <w:sz w:val="22"/>
                      <w:szCs w:val="22"/>
                      <w:lang w:eastAsia="es-CO"/>
                    </w:rPr>
                  </w:pPr>
                  <w:r w:rsidRPr="00370C47">
                    <w:rPr>
                      <w:rFonts w:ascii="Arial Narrow" w:hAnsi="Arial Narrow" w:cs="Calibri"/>
                      <w:b/>
                      <w:bCs/>
                      <w:sz w:val="22"/>
                      <w:szCs w:val="22"/>
                      <w:lang w:eastAsia="es-CO"/>
                    </w:rPr>
                    <w:t>2016</w:t>
                  </w:r>
                </w:p>
              </w:tc>
            </w:tr>
            <w:tr w:rsidRPr="00370C47" w:rsidR="008A2C12" w:rsidTr="002136BF" w14:paraId="269D41CB"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42D9198A" w14:textId="77777777">
                  <w:pPr>
                    <w:rPr>
                      <w:rFonts w:ascii="Arial Narrow" w:hAnsi="Arial Narrow" w:cs="Calibri"/>
                      <w:sz w:val="22"/>
                      <w:szCs w:val="22"/>
                      <w:lang w:eastAsia="es-CO"/>
                    </w:rPr>
                  </w:pPr>
                  <w:r w:rsidRPr="00370C47">
                    <w:rPr>
                      <w:rFonts w:ascii="Arial Narrow" w:hAnsi="Arial Narrow" w:cs="Calibri"/>
                      <w:sz w:val="22"/>
                      <w:szCs w:val="22"/>
                      <w:lang w:eastAsia="es-CO"/>
                    </w:rPr>
                    <w:t>Teusaquillo</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1DB59029"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60,0%</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5968443E"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66,6%</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100EE614"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61,5%</w:t>
                  </w:r>
                </w:p>
              </w:tc>
            </w:tr>
            <w:tr w:rsidRPr="00370C47" w:rsidR="008A2C12" w:rsidTr="002136BF" w14:paraId="3B7E7F7C"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79F1C8E2" w14:textId="77777777">
                  <w:pPr>
                    <w:rPr>
                      <w:rFonts w:ascii="Arial Narrow" w:hAnsi="Arial Narrow" w:cs="Calibri"/>
                      <w:sz w:val="22"/>
                      <w:szCs w:val="22"/>
                      <w:lang w:eastAsia="es-CO"/>
                    </w:rPr>
                  </w:pPr>
                  <w:r w:rsidRPr="00370C47">
                    <w:rPr>
                      <w:rFonts w:ascii="Arial Narrow" w:hAnsi="Arial Narrow" w:cs="Calibri"/>
                      <w:sz w:val="22"/>
                      <w:szCs w:val="22"/>
                      <w:lang w:eastAsia="es-CO"/>
                    </w:rPr>
                    <w:t>Fontibón</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4BB47286"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55,0%</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649A5239"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56,1%</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0F5142DB"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59,5%</w:t>
                  </w:r>
                </w:p>
              </w:tc>
            </w:tr>
            <w:tr w:rsidRPr="00370C47" w:rsidR="008A2C12" w:rsidTr="002136BF" w14:paraId="188F078A"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7EED8D29" w14:textId="77777777">
                  <w:pPr>
                    <w:rPr>
                      <w:rFonts w:ascii="Arial Narrow" w:hAnsi="Arial Narrow" w:cs="Calibri"/>
                      <w:sz w:val="22"/>
                      <w:szCs w:val="22"/>
                      <w:lang w:eastAsia="es-CO"/>
                    </w:rPr>
                  </w:pPr>
                  <w:r w:rsidRPr="00370C47">
                    <w:rPr>
                      <w:rFonts w:ascii="Arial Narrow" w:hAnsi="Arial Narrow" w:cs="Calibri"/>
                      <w:sz w:val="22"/>
                      <w:szCs w:val="22"/>
                      <w:lang w:eastAsia="es-CO"/>
                    </w:rPr>
                    <w:t>Antonio Nariño</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7A4D6B48"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52,5%</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0719A012"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59,3%</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7D1E9034"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57,5%</w:t>
                  </w:r>
                </w:p>
              </w:tc>
            </w:tr>
            <w:tr w:rsidRPr="00370C47" w:rsidR="008A2C12" w:rsidTr="002136BF" w14:paraId="710D2261"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4220FB4B" w14:textId="77777777">
                  <w:pPr>
                    <w:rPr>
                      <w:rFonts w:ascii="Arial Narrow" w:hAnsi="Arial Narrow" w:cs="Calibri"/>
                      <w:sz w:val="22"/>
                      <w:szCs w:val="22"/>
                      <w:lang w:eastAsia="es-CO"/>
                    </w:rPr>
                  </w:pPr>
                  <w:r w:rsidRPr="00370C47">
                    <w:rPr>
                      <w:rFonts w:ascii="Arial Narrow" w:hAnsi="Arial Narrow" w:cs="Calibri"/>
                      <w:sz w:val="22"/>
                      <w:szCs w:val="22"/>
                      <w:lang w:eastAsia="es-CO"/>
                    </w:rPr>
                    <w:t>Los Mártires</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06555500"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55,4%</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12AA91EE"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57,5%</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34AD2264"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57,0%</w:t>
                  </w:r>
                </w:p>
              </w:tc>
            </w:tr>
            <w:tr w:rsidRPr="00370C47" w:rsidR="008A2C12" w:rsidTr="002136BF" w14:paraId="5B43AA6F"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1FECCB17" w14:textId="77777777">
                  <w:pPr>
                    <w:rPr>
                      <w:rFonts w:ascii="Arial Narrow" w:hAnsi="Arial Narrow" w:cs="Calibri"/>
                      <w:sz w:val="22"/>
                      <w:szCs w:val="22"/>
                      <w:lang w:eastAsia="es-CO"/>
                    </w:rPr>
                  </w:pPr>
                  <w:r w:rsidRPr="00370C47">
                    <w:rPr>
                      <w:rFonts w:ascii="Arial Narrow" w:hAnsi="Arial Narrow" w:cs="Calibri"/>
                      <w:sz w:val="22"/>
                      <w:szCs w:val="22"/>
                      <w:lang w:eastAsia="es-CO"/>
                    </w:rPr>
                    <w:t>La Candelaria</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5A3801E7"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62,4%</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31ADDEE0"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60,7%</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764BF6B0"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55,8%</w:t>
                  </w:r>
                </w:p>
              </w:tc>
            </w:tr>
            <w:tr w:rsidRPr="00370C47" w:rsidR="008A2C12" w:rsidTr="002136BF" w14:paraId="1A1EAFF1"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4DEE3EC3" w14:textId="77777777">
                  <w:pPr>
                    <w:rPr>
                      <w:rFonts w:ascii="Arial Narrow" w:hAnsi="Arial Narrow" w:cs="Calibri"/>
                      <w:sz w:val="22"/>
                      <w:szCs w:val="22"/>
                      <w:lang w:eastAsia="es-CO"/>
                    </w:rPr>
                  </w:pPr>
                  <w:r w:rsidRPr="00370C47">
                    <w:rPr>
                      <w:rFonts w:ascii="Arial Narrow" w:hAnsi="Arial Narrow" w:cs="Calibri"/>
                      <w:sz w:val="22"/>
                      <w:szCs w:val="22"/>
                      <w:lang w:eastAsia="es-CO"/>
                    </w:rPr>
                    <w:t>Puente Aranda</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47EAA1E5"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51,6%</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0F51ACFB"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57,0%</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4B65C40B"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54,2%</w:t>
                  </w:r>
                </w:p>
              </w:tc>
            </w:tr>
            <w:tr w:rsidRPr="00370C47" w:rsidR="008A2C12" w:rsidTr="002136BF" w14:paraId="7488030F"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26507124" w14:textId="77777777">
                  <w:pPr>
                    <w:rPr>
                      <w:rFonts w:ascii="Arial Narrow" w:hAnsi="Arial Narrow" w:cs="Calibri"/>
                      <w:sz w:val="22"/>
                      <w:szCs w:val="22"/>
                      <w:lang w:eastAsia="es-CO"/>
                    </w:rPr>
                  </w:pPr>
                  <w:r w:rsidRPr="00370C47">
                    <w:rPr>
                      <w:rFonts w:ascii="Arial Narrow" w:hAnsi="Arial Narrow" w:cs="Calibri"/>
                      <w:sz w:val="22"/>
                      <w:szCs w:val="22"/>
                      <w:lang w:eastAsia="es-CO"/>
                    </w:rPr>
                    <w:t>Engativá</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77113B94"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51,6%</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6B27A43C"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55,0%</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6AD47B38"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53,5%</w:t>
                  </w:r>
                </w:p>
              </w:tc>
            </w:tr>
            <w:tr w:rsidRPr="00370C47" w:rsidR="008A2C12" w:rsidTr="002136BF" w14:paraId="54E485C5"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20EA500F" w14:textId="77777777">
                  <w:pPr>
                    <w:rPr>
                      <w:rFonts w:ascii="Arial Narrow" w:hAnsi="Arial Narrow" w:cs="Calibri"/>
                      <w:sz w:val="22"/>
                      <w:szCs w:val="22"/>
                      <w:lang w:eastAsia="es-CO"/>
                    </w:rPr>
                  </w:pPr>
                  <w:r w:rsidRPr="00370C47">
                    <w:rPr>
                      <w:rFonts w:ascii="Arial Narrow" w:hAnsi="Arial Narrow" w:cs="Calibri"/>
                      <w:sz w:val="22"/>
                      <w:szCs w:val="22"/>
                      <w:lang w:eastAsia="es-CO"/>
                    </w:rPr>
                    <w:t>Usaquén</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580E21CB"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51,4%</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31335A7D"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53,8%</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1A233CE9"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50,3%</w:t>
                  </w:r>
                </w:p>
              </w:tc>
            </w:tr>
            <w:tr w:rsidRPr="00370C47" w:rsidR="008A2C12" w:rsidTr="002136BF" w14:paraId="0E39682F"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5DECA936" w14:textId="77777777">
                  <w:pPr>
                    <w:rPr>
                      <w:rFonts w:ascii="Arial Narrow" w:hAnsi="Arial Narrow" w:cs="Calibri"/>
                      <w:sz w:val="22"/>
                      <w:szCs w:val="22"/>
                      <w:lang w:eastAsia="es-CO"/>
                    </w:rPr>
                  </w:pPr>
                  <w:r w:rsidRPr="00370C47">
                    <w:rPr>
                      <w:rFonts w:ascii="Arial Narrow" w:hAnsi="Arial Narrow" w:cs="Calibri"/>
                      <w:sz w:val="22"/>
                      <w:szCs w:val="22"/>
                      <w:lang w:eastAsia="es-CO"/>
                    </w:rPr>
                    <w:t>Kennedy</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5B2463DE"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49,5%</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1E182107"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53,3%</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1EB7DA2B"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50,2%</w:t>
                  </w:r>
                </w:p>
              </w:tc>
            </w:tr>
            <w:tr w:rsidRPr="00370C47" w:rsidR="008A2C12" w:rsidTr="002136BF" w14:paraId="2B7989D2"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4B5E8E44" w14:textId="77777777">
                  <w:pPr>
                    <w:rPr>
                      <w:rFonts w:ascii="Arial Narrow" w:hAnsi="Arial Narrow" w:cs="Calibri"/>
                      <w:sz w:val="22"/>
                      <w:szCs w:val="22"/>
                      <w:lang w:eastAsia="es-CO"/>
                    </w:rPr>
                  </w:pPr>
                  <w:r w:rsidRPr="00370C47">
                    <w:rPr>
                      <w:rFonts w:ascii="Arial Narrow" w:hAnsi="Arial Narrow" w:cs="Calibri"/>
                      <w:sz w:val="22"/>
                      <w:szCs w:val="22"/>
                      <w:lang w:eastAsia="es-CO"/>
                    </w:rPr>
                    <w:t>Suba</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0584B394"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49,0%</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4EE9E552"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50,4%</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7E0F493C"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49,2%</w:t>
                  </w:r>
                </w:p>
              </w:tc>
            </w:tr>
            <w:tr w:rsidRPr="00370C47" w:rsidR="008A2C12" w:rsidTr="002136BF" w14:paraId="09368704"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70A8FD0D" w14:textId="77777777">
                  <w:pPr>
                    <w:rPr>
                      <w:rFonts w:ascii="Arial Narrow" w:hAnsi="Arial Narrow" w:cs="Calibri"/>
                      <w:sz w:val="22"/>
                      <w:szCs w:val="22"/>
                      <w:lang w:eastAsia="es-CO"/>
                    </w:rPr>
                  </w:pPr>
                  <w:r w:rsidRPr="00370C47">
                    <w:rPr>
                      <w:rFonts w:ascii="Arial Narrow" w:hAnsi="Arial Narrow" w:cs="Calibri"/>
                      <w:sz w:val="22"/>
                      <w:szCs w:val="22"/>
                      <w:lang w:eastAsia="es-CO"/>
                    </w:rPr>
                    <w:t>Barrios Unidos</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1E00CBAB"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49,2%</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1F9220FC"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52,8%</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4408306C"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48,7%</w:t>
                  </w:r>
                </w:p>
              </w:tc>
            </w:tr>
            <w:tr w:rsidRPr="00370C47" w:rsidR="008A2C12" w:rsidTr="002136BF" w14:paraId="1DEA9C32"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0BE64786" w14:textId="77777777">
                  <w:pPr>
                    <w:rPr>
                      <w:rFonts w:ascii="Arial Narrow" w:hAnsi="Arial Narrow" w:cs="Calibri"/>
                      <w:sz w:val="22"/>
                      <w:szCs w:val="22"/>
                      <w:lang w:eastAsia="es-CO"/>
                    </w:rPr>
                  </w:pPr>
                  <w:r w:rsidRPr="00370C47">
                    <w:rPr>
                      <w:rFonts w:ascii="Arial Narrow" w:hAnsi="Arial Narrow" w:cs="Calibri"/>
                      <w:sz w:val="22"/>
                      <w:szCs w:val="22"/>
                      <w:lang w:eastAsia="es-CO"/>
                    </w:rPr>
                    <w:t>Tunjuelito</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1C529375"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49,8%</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26EFB6B0"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50,9%</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554046D7"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48,4%</w:t>
                  </w:r>
                </w:p>
              </w:tc>
            </w:tr>
            <w:tr w:rsidRPr="00370C47" w:rsidR="008A2C12" w:rsidTr="002136BF" w14:paraId="4C7EA7C5"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4C76E7D4" w14:textId="77777777">
                  <w:pPr>
                    <w:rPr>
                      <w:rFonts w:ascii="Arial Narrow" w:hAnsi="Arial Narrow" w:cs="Calibri"/>
                      <w:sz w:val="22"/>
                      <w:szCs w:val="22"/>
                      <w:lang w:eastAsia="es-CO"/>
                    </w:rPr>
                  </w:pPr>
                  <w:r w:rsidRPr="00370C47">
                    <w:rPr>
                      <w:rFonts w:ascii="Arial Narrow" w:hAnsi="Arial Narrow" w:cs="Calibri"/>
                      <w:sz w:val="22"/>
                      <w:szCs w:val="22"/>
                      <w:lang w:eastAsia="es-CO"/>
                    </w:rPr>
                    <w:t>Rafael Uribe</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08A89CAA"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45,9%</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478EE7C5"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47,3%</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505E4B61"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47,6%</w:t>
                  </w:r>
                </w:p>
              </w:tc>
            </w:tr>
            <w:tr w:rsidRPr="00370C47" w:rsidR="008A2C12" w:rsidTr="002136BF" w14:paraId="69928E68"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31F7211C" w14:textId="77777777">
                  <w:pPr>
                    <w:rPr>
                      <w:rFonts w:ascii="Arial Narrow" w:hAnsi="Arial Narrow" w:cs="Calibri"/>
                      <w:sz w:val="22"/>
                      <w:szCs w:val="22"/>
                      <w:lang w:eastAsia="es-CO"/>
                    </w:rPr>
                  </w:pPr>
                  <w:r w:rsidRPr="00370C47">
                    <w:rPr>
                      <w:rFonts w:ascii="Arial Narrow" w:hAnsi="Arial Narrow" w:cs="Calibri"/>
                      <w:sz w:val="22"/>
                      <w:szCs w:val="22"/>
                      <w:lang w:eastAsia="es-CO"/>
                    </w:rPr>
                    <w:t>Bosa</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70BE0244"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45,3%</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4469D567"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46,7%</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2B2C9D12"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45,6%</w:t>
                  </w:r>
                </w:p>
              </w:tc>
            </w:tr>
            <w:tr w:rsidRPr="00370C47" w:rsidR="008A2C12" w:rsidTr="007C2E8C" w14:paraId="1B8B2D82"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F2F2F2"/>
                  <w:noWrap/>
                  <w:vAlign w:val="bottom"/>
                  <w:hideMark/>
                </w:tcPr>
                <w:p w:rsidRPr="00370C47" w:rsidR="008A2C12" w:rsidP="00104BFA" w:rsidRDefault="008A2C12" w14:paraId="366E27F0" w14:textId="77777777">
                  <w:pPr>
                    <w:rPr>
                      <w:rFonts w:ascii="Arial Narrow" w:hAnsi="Arial Narrow" w:cs="Calibri"/>
                      <w:b/>
                      <w:sz w:val="22"/>
                      <w:szCs w:val="22"/>
                      <w:lang w:eastAsia="es-CO"/>
                    </w:rPr>
                  </w:pPr>
                  <w:r w:rsidRPr="00370C47">
                    <w:rPr>
                      <w:rFonts w:ascii="Arial Narrow" w:hAnsi="Arial Narrow" w:cs="Calibri"/>
                      <w:b/>
                      <w:sz w:val="22"/>
                      <w:szCs w:val="22"/>
                      <w:lang w:eastAsia="es-CO"/>
                    </w:rPr>
                    <w:t>San Cristóbal</w:t>
                  </w:r>
                </w:p>
              </w:tc>
              <w:tc>
                <w:tcPr>
                  <w:tcW w:w="998" w:type="dxa"/>
                  <w:tcBorders>
                    <w:top w:val="nil"/>
                    <w:left w:val="nil"/>
                    <w:bottom w:val="single" w:color="auto" w:sz="4" w:space="0"/>
                    <w:right w:val="single" w:color="auto" w:sz="4" w:space="0"/>
                  </w:tcBorders>
                  <w:shd w:val="clear" w:color="auto" w:fill="F2F2F2"/>
                  <w:noWrap/>
                  <w:vAlign w:val="bottom"/>
                  <w:hideMark/>
                </w:tcPr>
                <w:p w:rsidRPr="00370C47" w:rsidR="008A2C12" w:rsidP="00104BFA" w:rsidRDefault="008A2C12" w14:paraId="3AFEFB34" w14:textId="77777777">
                  <w:pPr>
                    <w:jc w:val="right"/>
                    <w:rPr>
                      <w:rFonts w:ascii="Arial Narrow" w:hAnsi="Arial Narrow" w:cs="Calibri"/>
                      <w:b/>
                      <w:sz w:val="22"/>
                      <w:szCs w:val="22"/>
                      <w:lang w:eastAsia="es-CO"/>
                    </w:rPr>
                  </w:pPr>
                  <w:r w:rsidRPr="00370C47">
                    <w:rPr>
                      <w:rFonts w:ascii="Arial Narrow" w:hAnsi="Arial Narrow" w:cs="Calibri"/>
                      <w:b/>
                      <w:sz w:val="22"/>
                      <w:szCs w:val="22"/>
                      <w:lang w:eastAsia="es-CO"/>
                    </w:rPr>
                    <w:t>45,5%</w:t>
                  </w:r>
                </w:p>
              </w:tc>
              <w:tc>
                <w:tcPr>
                  <w:tcW w:w="998" w:type="dxa"/>
                  <w:tcBorders>
                    <w:top w:val="nil"/>
                    <w:left w:val="nil"/>
                    <w:bottom w:val="single" w:color="auto" w:sz="4" w:space="0"/>
                    <w:right w:val="single" w:color="auto" w:sz="4" w:space="0"/>
                  </w:tcBorders>
                  <w:shd w:val="clear" w:color="auto" w:fill="F2F2F2"/>
                  <w:noWrap/>
                  <w:vAlign w:val="bottom"/>
                  <w:hideMark/>
                </w:tcPr>
                <w:p w:rsidRPr="00370C47" w:rsidR="008A2C12" w:rsidP="00104BFA" w:rsidRDefault="008A2C12" w14:paraId="62F7CBA3" w14:textId="77777777">
                  <w:pPr>
                    <w:jc w:val="right"/>
                    <w:rPr>
                      <w:rFonts w:ascii="Arial Narrow" w:hAnsi="Arial Narrow" w:cs="Calibri"/>
                      <w:b/>
                      <w:sz w:val="22"/>
                      <w:szCs w:val="22"/>
                      <w:lang w:eastAsia="es-CO"/>
                    </w:rPr>
                  </w:pPr>
                  <w:r w:rsidRPr="00370C47">
                    <w:rPr>
                      <w:rFonts w:ascii="Arial Narrow" w:hAnsi="Arial Narrow" w:cs="Calibri"/>
                      <w:b/>
                      <w:sz w:val="22"/>
                      <w:szCs w:val="22"/>
                      <w:lang w:eastAsia="es-CO"/>
                    </w:rPr>
                    <w:t>44,5%</w:t>
                  </w:r>
                </w:p>
              </w:tc>
              <w:tc>
                <w:tcPr>
                  <w:tcW w:w="998" w:type="dxa"/>
                  <w:tcBorders>
                    <w:top w:val="nil"/>
                    <w:left w:val="nil"/>
                    <w:bottom w:val="single" w:color="auto" w:sz="4" w:space="0"/>
                    <w:right w:val="single" w:color="auto" w:sz="4" w:space="0"/>
                  </w:tcBorders>
                  <w:shd w:val="clear" w:color="auto" w:fill="F2F2F2"/>
                  <w:noWrap/>
                  <w:vAlign w:val="bottom"/>
                  <w:hideMark/>
                </w:tcPr>
                <w:p w:rsidRPr="00370C47" w:rsidR="008A2C12" w:rsidP="00104BFA" w:rsidRDefault="008A2C12" w14:paraId="574C0C92" w14:textId="77777777">
                  <w:pPr>
                    <w:jc w:val="right"/>
                    <w:rPr>
                      <w:rFonts w:ascii="Arial Narrow" w:hAnsi="Arial Narrow" w:cs="Calibri"/>
                      <w:b/>
                      <w:sz w:val="22"/>
                      <w:szCs w:val="22"/>
                      <w:lang w:eastAsia="es-CO"/>
                    </w:rPr>
                  </w:pPr>
                  <w:r w:rsidRPr="00370C47">
                    <w:rPr>
                      <w:rFonts w:ascii="Arial Narrow" w:hAnsi="Arial Narrow" w:cs="Calibri"/>
                      <w:b/>
                      <w:sz w:val="22"/>
                      <w:szCs w:val="22"/>
                      <w:lang w:eastAsia="es-CO"/>
                    </w:rPr>
                    <w:t>42,4%</w:t>
                  </w:r>
                </w:p>
              </w:tc>
            </w:tr>
            <w:tr w:rsidRPr="00370C47" w:rsidR="008A2C12" w:rsidTr="002136BF" w14:paraId="187E4D0E"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455DA05B" w14:textId="77777777">
                  <w:pPr>
                    <w:rPr>
                      <w:rFonts w:ascii="Arial Narrow" w:hAnsi="Arial Narrow" w:cs="Calibri"/>
                      <w:sz w:val="22"/>
                      <w:szCs w:val="22"/>
                      <w:lang w:eastAsia="es-CO"/>
                    </w:rPr>
                  </w:pPr>
                  <w:r w:rsidRPr="00370C47">
                    <w:rPr>
                      <w:rFonts w:ascii="Arial Narrow" w:hAnsi="Arial Narrow" w:cs="Calibri"/>
                      <w:sz w:val="22"/>
                      <w:szCs w:val="22"/>
                      <w:lang w:eastAsia="es-CO"/>
                    </w:rPr>
                    <w:t>Chapinero</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33DD8B84"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47,5%</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553E133B"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41,7%</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497494D3"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40,5%</w:t>
                  </w:r>
                </w:p>
              </w:tc>
            </w:tr>
            <w:tr w:rsidRPr="00370C47" w:rsidR="008A2C12" w:rsidTr="002136BF" w14:paraId="5A923FFA"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405EC2DD" w14:textId="77777777">
                  <w:pPr>
                    <w:rPr>
                      <w:rFonts w:ascii="Arial Narrow" w:hAnsi="Arial Narrow" w:cs="Calibri"/>
                      <w:sz w:val="22"/>
                      <w:szCs w:val="22"/>
                      <w:lang w:eastAsia="es-CO"/>
                    </w:rPr>
                  </w:pPr>
                  <w:r w:rsidRPr="00370C47">
                    <w:rPr>
                      <w:rFonts w:ascii="Arial Narrow" w:hAnsi="Arial Narrow" w:cs="Calibri"/>
                      <w:sz w:val="22"/>
                      <w:szCs w:val="22"/>
                      <w:lang w:eastAsia="es-CO"/>
                    </w:rPr>
                    <w:t>Usme</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0E667BA5"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41,9%</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0CA216E0"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38,0%</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4154501D"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37,6%</w:t>
                  </w:r>
                </w:p>
              </w:tc>
            </w:tr>
            <w:tr w:rsidRPr="00370C47" w:rsidR="008A2C12" w:rsidTr="002136BF" w14:paraId="0FF98AE0"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37AD32B0" w14:textId="77777777">
                  <w:pPr>
                    <w:rPr>
                      <w:rFonts w:ascii="Arial Narrow" w:hAnsi="Arial Narrow" w:cs="Calibri"/>
                      <w:sz w:val="22"/>
                      <w:szCs w:val="22"/>
                      <w:lang w:eastAsia="es-CO"/>
                    </w:rPr>
                  </w:pPr>
                  <w:r w:rsidRPr="00370C47">
                    <w:rPr>
                      <w:rFonts w:ascii="Arial Narrow" w:hAnsi="Arial Narrow" w:cs="Calibri"/>
                      <w:sz w:val="22"/>
                      <w:szCs w:val="22"/>
                      <w:lang w:eastAsia="es-CO"/>
                    </w:rPr>
                    <w:t>Ciudad Bolívar</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0A7E4DC0"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36,4%</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2A7980FD"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40,2%</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12563345"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35,9%</w:t>
                  </w:r>
                </w:p>
              </w:tc>
            </w:tr>
            <w:tr w:rsidRPr="00370C47" w:rsidR="008A2C12" w:rsidTr="002136BF" w14:paraId="7A368429"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73517EAD" w14:textId="77777777">
                  <w:pPr>
                    <w:rPr>
                      <w:rFonts w:ascii="Arial Narrow" w:hAnsi="Arial Narrow" w:cs="Calibri"/>
                      <w:sz w:val="22"/>
                      <w:szCs w:val="22"/>
                      <w:lang w:eastAsia="es-CO"/>
                    </w:rPr>
                  </w:pPr>
                  <w:r w:rsidRPr="00370C47">
                    <w:rPr>
                      <w:rFonts w:ascii="Arial Narrow" w:hAnsi="Arial Narrow" w:cs="Calibri"/>
                      <w:sz w:val="22"/>
                      <w:szCs w:val="22"/>
                      <w:lang w:eastAsia="es-CO"/>
                    </w:rPr>
                    <w:t>Santafe</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1875A1BF"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45,6%</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73CAC944"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42,8%</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45982E56"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34,2%</w:t>
                  </w:r>
                </w:p>
              </w:tc>
            </w:tr>
            <w:tr w:rsidRPr="00370C47" w:rsidR="008A2C12" w:rsidTr="002136BF" w14:paraId="0D3FE244"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187920D1" w14:textId="77777777">
                  <w:pPr>
                    <w:rPr>
                      <w:rFonts w:ascii="Arial Narrow" w:hAnsi="Arial Narrow" w:cs="Calibri"/>
                      <w:sz w:val="22"/>
                      <w:szCs w:val="22"/>
                      <w:lang w:eastAsia="es-CO"/>
                    </w:rPr>
                  </w:pPr>
                  <w:r w:rsidRPr="00370C47">
                    <w:rPr>
                      <w:rFonts w:ascii="Arial Narrow" w:hAnsi="Arial Narrow" w:cs="Calibri"/>
                      <w:sz w:val="22"/>
                      <w:szCs w:val="22"/>
                      <w:lang w:eastAsia="es-CO"/>
                    </w:rPr>
                    <w:t>Sumapaz</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79ECB894"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23,6%</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097210FC"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27,1%</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780259E7"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16,1%</w:t>
                  </w:r>
                </w:p>
              </w:tc>
            </w:tr>
            <w:tr w:rsidRPr="00370C47" w:rsidR="008A2C12" w:rsidTr="002136BF" w14:paraId="218DAD7F" w14:textId="77777777">
              <w:trPr>
                <w:trHeight w:val="227"/>
                <w:jc w:val="center"/>
              </w:trPr>
              <w:tc>
                <w:tcPr>
                  <w:tcW w:w="2806" w:type="dxa"/>
                  <w:tcBorders>
                    <w:top w:val="nil"/>
                    <w:left w:val="single" w:color="auto" w:sz="4" w:space="0"/>
                    <w:bottom w:val="single" w:color="auto" w:sz="4" w:space="0"/>
                    <w:right w:val="single" w:color="auto" w:sz="4" w:space="0"/>
                  </w:tcBorders>
                  <w:shd w:val="clear" w:color="auto" w:fill="auto"/>
                  <w:noWrap/>
                  <w:vAlign w:val="bottom"/>
                  <w:hideMark/>
                </w:tcPr>
                <w:p w:rsidRPr="00370C47" w:rsidR="008A2C12" w:rsidP="00104BFA" w:rsidRDefault="008A2C12" w14:paraId="66D7FB2E" w14:textId="77777777">
                  <w:pPr>
                    <w:rPr>
                      <w:rFonts w:ascii="Arial Narrow" w:hAnsi="Arial Narrow" w:cs="Calibri"/>
                      <w:sz w:val="22"/>
                      <w:szCs w:val="22"/>
                      <w:lang w:eastAsia="es-CO"/>
                    </w:rPr>
                  </w:pPr>
                  <w:r w:rsidRPr="00370C47">
                    <w:rPr>
                      <w:rFonts w:ascii="Arial Narrow" w:hAnsi="Arial Narrow" w:cs="Calibri"/>
                      <w:sz w:val="22"/>
                      <w:szCs w:val="22"/>
                      <w:lang w:eastAsia="es-CO"/>
                    </w:rPr>
                    <w:t>Total</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06CC018F"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48,5%</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5B64895D"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50,3%</w:t>
                  </w:r>
                </w:p>
              </w:tc>
              <w:tc>
                <w:tcPr>
                  <w:tcW w:w="998" w:type="dxa"/>
                  <w:tcBorders>
                    <w:top w:val="nil"/>
                    <w:left w:val="nil"/>
                    <w:bottom w:val="single" w:color="auto" w:sz="4" w:space="0"/>
                    <w:right w:val="single" w:color="auto" w:sz="4" w:space="0"/>
                  </w:tcBorders>
                  <w:shd w:val="clear" w:color="auto" w:fill="auto"/>
                  <w:noWrap/>
                  <w:vAlign w:val="bottom"/>
                  <w:hideMark/>
                </w:tcPr>
                <w:p w:rsidRPr="00370C47" w:rsidR="008A2C12" w:rsidP="00104BFA" w:rsidRDefault="008A2C12" w14:paraId="3AF69A63" w14:textId="77777777">
                  <w:pPr>
                    <w:jc w:val="right"/>
                    <w:rPr>
                      <w:rFonts w:ascii="Arial Narrow" w:hAnsi="Arial Narrow" w:cs="Calibri"/>
                      <w:sz w:val="22"/>
                      <w:szCs w:val="22"/>
                      <w:lang w:eastAsia="es-CO"/>
                    </w:rPr>
                  </w:pPr>
                  <w:r w:rsidRPr="00370C47">
                    <w:rPr>
                      <w:rFonts w:ascii="Arial Narrow" w:hAnsi="Arial Narrow" w:cs="Calibri"/>
                      <w:sz w:val="22"/>
                      <w:szCs w:val="22"/>
                      <w:lang w:eastAsia="es-CO"/>
                    </w:rPr>
                    <w:t>48,3%</w:t>
                  </w:r>
                </w:p>
              </w:tc>
            </w:tr>
          </w:tbl>
          <w:p w:rsidRPr="00370C47" w:rsidR="008A2C12" w:rsidP="002136BF" w:rsidRDefault="002136BF" w14:paraId="53459955" w14:textId="77777777">
            <w:pPr>
              <w:autoSpaceDE w:val="0"/>
              <w:autoSpaceDN w:val="0"/>
              <w:adjustRightInd w:val="0"/>
              <w:jc w:val="center"/>
              <w:rPr>
                <w:rFonts w:ascii="Arial Narrow" w:hAnsi="Arial Narrow"/>
                <w:sz w:val="22"/>
                <w:szCs w:val="22"/>
              </w:rPr>
            </w:pPr>
            <w:r w:rsidRPr="00370C47">
              <w:rPr>
                <w:rFonts w:ascii="Arial Narrow" w:hAnsi="Arial Narrow"/>
                <w:sz w:val="22"/>
                <w:szCs w:val="22"/>
              </w:rPr>
              <w:t>Fuente: Ministerio de Educación Nacional - SNIES. Cálculos SED. Fecha de corte: 17 de mayo de 2017</w:t>
            </w:r>
          </w:p>
          <w:p w:rsidRPr="00370C47" w:rsidR="002136BF" w:rsidP="002136BF" w:rsidRDefault="002136BF" w14:paraId="30183490" w14:textId="77777777">
            <w:pPr>
              <w:jc w:val="center"/>
              <w:rPr>
                <w:rFonts w:ascii="Arial Narrow" w:hAnsi="Arial Narrow" w:cs="Arial"/>
                <w:sz w:val="22"/>
                <w:szCs w:val="22"/>
              </w:rPr>
            </w:pPr>
          </w:p>
          <w:p w:rsidRPr="00370C47" w:rsidR="002136BF" w:rsidP="008A2C12" w:rsidRDefault="00FF3747" w14:paraId="2BA53442" w14:textId="77777777">
            <w:pPr>
              <w:rPr>
                <w:rFonts w:ascii="Arial Narrow" w:hAnsi="Arial Narrow" w:cs="Arial"/>
                <w:sz w:val="22"/>
                <w:szCs w:val="22"/>
              </w:rPr>
            </w:pPr>
            <w:r w:rsidRPr="00370C47">
              <w:rPr>
                <w:rFonts w:ascii="Arial Narrow" w:hAnsi="Arial Narrow" w:cs="Arial"/>
                <w:sz w:val="22"/>
                <w:szCs w:val="22"/>
              </w:rPr>
              <w:t xml:space="preserve">En la tabla 2, se encuentra la tasa de transito inmediato a educación superior por Instituciones Educativas Distritales (IED) de la localidad de San Cristóbal; son 30 IED que tienen hasta el grado once. </w:t>
            </w:r>
            <w:r w:rsidRPr="00370C47" w:rsidR="003335CA">
              <w:rPr>
                <w:rFonts w:ascii="Arial Narrow" w:hAnsi="Arial Narrow" w:cs="Arial"/>
                <w:sz w:val="22"/>
                <w:szCs w:val="22"/>
              </w:rPr>
              <w:t xml:space="preserve">Existe una correlación directa entre los colegios que </w:t>
            </w:r>
            <w:r w:rsidRPr="00370C47" w:rsidR="003335CA">
              <w:rPr>
                <w:rFonts w:ascii="Arial Narrow" w:hAnsi="Arial Narrow" w:cs="Arial"/>
                <w:sz w:val="22"/>
                <w:szCs w:val="22"/>
              </w:rPr>
              <w:t xml:space="preserve">tienen alta tasa de tránsito </w:t>
            </w:r>
            <w:r w:rsidRPr="00370C47" w:rsidR="006C6F98">
              <w:rPr>
                <w:rFonts w:ascii="Arial Narrow" w:hAnsi="Arial Narrow" w:cs="Arial"/>
                <w:sz w:val="22"/>
                <w:szCs w:val="22"/>
              </w:rPr>
              <w:t xml:space="preserve">a educación superior </w:t>
            </w:r>
            <w:r w:rsidRPr="00370C47" w:rsidR="003335CA">
              <w:rPr>
                <w:rFonts w:ascii="Arial Narrow" w:hAnsi="Arial Narrow" w:cs="Arial"/>
                <w:sz w:val="22"/>
                <w:szCs w:val="22"/>
              </w:rPr>
              <w:t>y su ubicaci</w:t>
            </w:r>
            <w:r w:rsidRPr="00370C47" w:rsidR="006C6F98">
              <w:rPr>
                <w:rFonts w:ascii="Arial Narrow" w:hAnsi="Arial Narrow" w:cs="Arial"/>
                <w:sz w:val="22"/>
                <w:szCs w:val="22"/>
              </w:rPr>
              <w:t xml:space="preserve">ón en la localidad: para 2016, de los siete primeros colegios, cinco se encuentran en la zona baja de la localidad donde las condiciones socioeconómicas son un poco mejores. </w:t>
            </w:r>
          </w:p>
          <w:p w:rsidRPr="00370C47" w:rsidR="00FF3747" w:rsidP="008A2C12" w:rsidRDefault="00FF3747" w14:paraId="7BD28770" w14:textId="77777777">
            <w:pPr>
              <w:rPr>
                <w:rFonts w:ascii="Arial Narrow" w:hAnsi="Arial Narrow" w:cs="Arial"/>
                <w:sz w:val="22"/>
                <w:szCs w:val="22"/>
              </w:rPr>
            </w:pPr>
          </w:p>
          <w:p w:rsidRPr="00370C47" w:rsidR="00E331D3" w:rsidP="008A2C12" w:rsidRDefault="00E331D3" w14:paraId="56A2CE1F" w14:textId="77777777">
            <w:pPr>
              <w:rPr>
                <w:rFonts w:ascii="Arial Narrow" w:hAnsi="Arial Narrow" w:cs="Arial"/>
                <w:sz w:val="22"/>
                <w:szCs w:val="22"/>
              </w:rPr>
            </w:pPr>
          </w:p>
          <w:p w:rsidRPr="00370C47" w:rsidR="00AD7847" w:rsidP="008A2C12" w:rsidRDefault="00AD7847" w14:paraId="3ECA4D9C" w14:textId="77777777">
            <w:pPr>
              <w:rPr>
                <w:rFonts w:ascii="Arial Narrow" w:hAnsi="Arial Narrow" w:cs="Arial"/>
                <w:sz w:val="22"/>
                <w:szCs w:val="22"/>
              </w:rPr>
            </w:pPr>
          </w:p>
          <w:p w:rsidRPr="00370C47" w:rsidR="00FF3747" w:rsidP="00FF3747" w:rsidRDefault="00FF3747" w14:paraId="7210250C" w14:textId="77777777">
            <w:pPr>
              <w:jc w:val="center"/>
              <w:rPr>
                <w:rFonts w:ascii="Arial Narrow" w:hAnsi="Arial Narrow" w:cs="Arial"/>
                <w:b/>
                <w:sz w:val="22"/>
                <w:szCs w:val="22"/>
              </w:rPr>
            </w:pPr>
            <w:r w:rsidRPr="00370C47">
              <w:rPr>
                <w:rFonts w:ascii="Arial Narrow" w:hAnsi="Arial Narrow" w:cs="Arial"/>
                <w:b/>
                <w:sz w:val="22"/>
                <w:szCs w:val="22"/>
              </w:rPr>
              <w:t xml:space="preserve">Tabla 2. Tasa de transito inmediato a educación superior por Instituciones Educativas Distritales de la localidad de San Cristóbal </w:t>
            </w:r>
          </w:p>
          <w:tbl>
            <w:tblPr>
              <w:tblW w:w="10140" w:type="dxa"/>
              <w:tblCellMar>
                <w:left w:w="70" w:type="dxa"/>
                <w:right w:w="70" w:type="dxa"/>
              </w:tblCellMar>
              <w:tblLook w:val="04A0" w:firstRow="1" w:lastRow="0" w:firstColumn="1" w:lastColumn="0" w:noHBand="0" w:noVBand="1"/>
            </w:tblPr>
            <w:tblGrid>
              <w:gridCol w:w="4620"/>
              <w:gridCol w:w="1134"/>
              <w:gridCol w:w="1134"/>
              <w:gridCol w:w="1134"/>
              <w:gridCol w:w="1134"/>
              <w:gridCol w:w="984"/>
            </w:tblGrid>
            <w:tr w:rsidRPr="00370C47" w:rsidR="00104BFA" w:rsidTr="009F3542" w14:paraId="552FFDF8" w14:textId="77777777">
              <w:trPr>
                <w:trHeight w:val="227"/>
              </w:trPr>
              <w:tc>
                <w:tcPr>
                  <w:tcW w:w="4620" w:type="dxa"/>
                  <w:vMerge w:val="restart"/>
                  <w:tcBorders>
                    <w:top w:val="single" w:color="auto" w:sz="4" w:space="0"/>
                    <w:left w:val="single" w:color="auto" w:sz="4" w:space="0"/>
                    <w:bottom w:val="single" w:color="000000" w:sz="4" w:space="0"/>
                    <w:right w:val="single" w:color="auto" w:sz="4" w:space="0"/>
                  </w:tcBorders>
                  <w:shd w:val="clear" w:color="000000" w:fill="F2F2F2"/>
                  <w:vAlign w:val="center"/>
                  <w:hideMark/>
                </w:tcPr>
                <w:p w:rsidRPr="00370C47" w:rsidR="00104BFA" w:rsidP="00104BFA" w:rsidRDefault="00104BFA" w14:paraId="706A3338" w14:textId="77777777">
                  <w:pPr>
                    <w:jc w:val="center"/>
                    <w:rPr>
                      <w:rFonts w:ascii="Arial Narrow" w:hAnsi="Arial Narrow" w:cs="Calibri"/>
                      <w:b/>
                      <w:bCs/>
                      <w:color w:val="000000"/>
                      <w:sz w:val="19"/>
                      <w:szCs w:val="19"/>
                      <w:lang w:eastAsia="es-CO"/>
                    </w:rPr>
                  </w:pPr>
                  <w:r w:rsidRPr="00370C47">
                    <w:rPr>
                      <w:rFonts w:ascii="Arial Narrow" w:hAnsi="Arial Narrow" w:cs="Calibri"/>
                      <w:b/>
                      <w:bCs/>
                      <w:color w:val="000000"/>
                      <w:sz w:val="19"/>
                      <w:szCs w:val="19"/>
                      <w:lang w:eastAsia="es-CO"/>
                    </w:rPr>
                    <w:t>Colegio</w:t>
                  </w:r>
                </w:p>
              </w:tc>
              <w:tc>
                <w:tcPr>
                  <w:tcW w:w="5520" w:type="dxa"/>
                  <w:gridSpan w:val="5"/>
                  <w:tcBorders>
                    <w:top w:val="single" w:color="auto" w:sz="4" w:space="0"/>
                    <w:left w:val="nil"/>
                    <w:bottom w:val="single" w:color="auto" w:sz="4" w:space="0"/>
                    <w:right w:val="single" w:color="auto" w:sz="4" w:space="0"/>
                  </w:tcBorders>
                  <w:shd w:val="clear" w:color="000000" w:fill="F2F2F2"/>
                  <w:vAlign w:val="bottom"/>
                  <w:hideMark/>
                </w:tcPr>
                <w:p w:rsidRPr="00370C47" w:rsidR="00104BFA" w:rsidP="00104BFA" w:rsidRDefault="00104BFA" w14:paraId="353BE0E8" w14:textId="77777777">
                  <w:pPr>
                    <w:jc w:val="center"/>
                    <w:rPr>
                      <w:rFonts w:ascii="Arial Narrow" w:hAnsi="Arial Narrow" w:cs="Calibri"/>
                      <w:b/>
                      <w:bCs/>
                      <w:color w:val="000000"/>
                      <w:sz w:val="19"/>
                      <w:szCs w:val="19"/>
                      <w:lang w:eastAsia="es-CO"/>
                    </w:rPr>
                  </w:pPr>
                  <w:r w:rsidRPr="00370C47">
                    <w:rPr>
                      <w:rFonts w:ascii="Arial Narrow" w:hAnsi="Arial Narrow" w:cs="Calibri"/>
                      <w:b/>
                      <w:bCs/>
                      <w:color w:val="000000"/>
                      <w:sz w:val="19"/>
                      <w:szCs w:val="19"/>
                      <w:lang w:eastAsia="es-CO"/>
                    </w:rPr>
                    <w:t>Año de acceso</w:t>
                  </w:r>
                </w:p>
              </w:tc>
            </w:tr>
            <w:tr w:rsidRPr="00370C47" w:rsidR="00104BFA" w:rsidTr="009F3542" w14:paraId="1D44DD83" w14:textId="77777777">
              <w:trPr>
                <w:trHeight w:val="227"/>
              </w:trPr>
              <w:tc>
                <w:tcPr>
                  <w:tcW w:w="4620" w:type="dxa"/>
                  <w:vMerge/>
                  <w:tcBorders>
                    <w:top w:val="single" w:color="auto" w:sz="4" w:space="0"/>
                    <w:left w:val="single" w:color="auto" w:sz="4" w:space="0"/>
                    <w:bottom w:val="single" w:color="000000" w:sz="4" w:space="0"/>
                    <w:right w:val="single" w:color="auto" w:sz="4" w:space="0"/>
                  </w:tcBorders>
                  <w:vAlign w:val="center"/>
                  <w:hideMark/>
                </w:tcPr>
                <w:p w:rsidRPr="00370C47" w:rsidR="00104BFA" w:rsidP="00104BFA" w:rsidRDefault="00104BFA" w14:paraId="2D2EFD32" w14:textId="77777777">
                  <w:pPr>
                    <w:jc w:val="left"/>
                    <w:rPr>
                      <w:rFonts w:ascii="Arial Narrow" w:hAnsi="Arial Narrow" w:cs="Calibri"/>
                      <w:b/>
                      <w:bCs/>
                      <w:color w:val="000000"/>
                      <w:sz w:val="19"/>
                      <w:szCs w:val="19"/>
                      <w:lang w:eastAsia="es-CO"/>
                    </w:rPr>
                  </w:pPr>
                </w:p>
              </w:tc>
              <w:tc>
                <w:tcPr>
                  <w:tcW w:w="1134" w:type="dxa"/>
                  <w:tcBorders>
                    <w:top w:val="nil"/>
                    <w:left w:val="nil"/>
                    <w:bottom w:val="single" w:color="auto" w:sz="4" w:space="0"/>
                    <w:right w:val="single" w:color="auto" w:sz="4" w:space="0"/>
                  </w:tcBorders>
                  <w:shd w:val="clear" w:color="000000" w:fill="F2F2F2"/>
                  <w:vAlign w:val="bottom"/>
                  <w:hideMark/>
                </w:tcPr>
                <w:p w:rsidRPr="00370C47" w:rsidR="00104BFA" w:rsidP="00104BFA" w:rsidRDefault="00104BFA" w14:paraId="7EB4226E" w14:textId="77777777">
                  <w:pPr>
                    <w:jc w:val="center"/>
                    <w:rPr>
                      <w:rFonts w:ascii="Arial Narrow" w:hAnsi="Arial Narrow" w:cs="Calibri"/>
                      <w:b/>
                      <w:bCs/>
                      <w:color w:val="000000"/>
                      <w:sz w:val="19"/>
                      <w:szCs w:val="19"/>
                      <w:lang w:eastAsia="es-CO"/>
                    </w:rPr>
                  </w:pPr>
                  <w:r w:rsidRPr="00370C47">
                    <w:rPr>
                      <w:rFonts w:ascii="Arial Narrow" w:hAnsi="Arial Narrow" w:cs="Calibri"/>
                      <w:b/>
                      <w:bCs/>
                      <w:color w:val="000000"/>
                      <w:sz w:val="19"/>
                      <w:szCs w:val="19"/>
                      <w:lang w:eastAsia="es-CO"/>
                    </w:rPr>
                    <w:t>2012</w:t>
                  </w:r>
                </w:p>
              </w:tc>
              <w:tc>
                <w:tcPr>
                  <w:tcW w:w="1134" w:type="dxa"/>
                  <w:tcBorders>
                    <w:top w:val="nil"/>
                    <w:left w:val="nil"/>
                    <w:bottom w:val="single" w:color="auto" w:sz="4" w:space="0"/>
                    <w:right w:val="single" w:color="auto" w:sz="4" w:space="0"/>
                  </w:tcBorders>
                  <w:shd w:val="clear" w:color="000000" w:fill="F2F2F2"/>
                  <w:vAlign w:val="bottom"/>
                  <w:hideMark/>
                </w:tcPr>
                <w:p w:rsidRPr="00370C47" w:rsidR="00104BFA" w:rsidP="00104BFA" w:rsidRDefault="00104BFA" w14:paraId="5F99C9CC" w14:textId="77777777">
                  <w:pPr>
                    <w:jc w:val="center"/>
                    <w:rPr>
                      <w:rFonts w:ascii="Arial Narrow" w:hAnsi="Arial Narrow" w:cs="Calibri"/>
                      <w:b/>
                      <w:bCs/>
                      <w:color w:val="000000"/>
                      <w:sz w:val="19"/>
                      <w:szCs w:val="19"/>
                      <w:lang w:eastAsia="es-CO"/>
                    </w:rPr>
                  </w:pPr>
                  <w:r w:rsidRPr="00370C47">
                    <w:rPr>
                      <w:rFonts w:ascii="Arial Narrow" w:hAnsi="Arial Narrow" w:cs="Calibri"/>
                      <w:b/>
                      <w:bCs/>
                      <w:color w:val="000000"/>
                      <w:sz w:val="19"/>
                      <w:szCs w:val="19"/>
                      <w:lang w:eastAsia="es-CO"/>
                    </w:rPr>
                    <w:t>2013</w:t>
                  </w:r>
                </w:p>
              </w:tc>
              <w:tc>
                <w:tcPr>
                  <w:tcW w:w="1134" w:type="dxa"/>
                  <w:tcBorders>
                    <w:top w:val="nil"/>
                    <w:left w:val="nil"/>
                    <w:bottom w:val="single" w:color="auto" w:sz="4" w:space="0"/>
                    <w:right w:val="single" w:color="auto" w:sz="4" w:space="0"/>
                  </w:tcBorders>
                  <w:shd w:val="clear" w:color="000000" w:fill="F2F2F2"/>
                  <w:vAlign w:val="bottom"/>
                  <w:hideMark/>
                </w:tcPr>
                <w:p w:rsidRPr="00370C47" w:rsidR="00104BFA" w:rsidP="00104BFA" w:rsidRDefault="00104BFA" w14:paraId="29DF906C" w14:textId="77777777">
                  <w:pPr>
                    <w:jc w:val="center"/>
                    <w:rPr>
                      <w:rFonts w:ascii="Arial Narrow" w:hAnsi="Arial Narrow" w:cs="Calibri"/>
                      <w:b/>
                      <w:bCs/>
                      <w:color w:val="000000"/>
                      <w:sz w:val="19"/>
                      <w:szCs w:val="19"/>
                      <w:lang w:eastAsia="es-CO"/>
                    </w:rPr>
                  </w:pPr>
                  <w:r w:rsidRPr="00370C47">
                    <w:rPr>
                      <w:rFonts w:ascii="Arial Narrow" w:hAnsi="Arial Narrow" w:cs="Calibri"/>
                      <w:b/>
                      <w:bCs/>
                      <w:color w:val="000000"/>
                      <w:sz w:val="19"/>
                      <w:szCs w:val="19"/>
                      <w:lang w:eastAsia="es-CO"/>
                    </w:rPr>
                    <w:t>2014</w:t>
                  </w:r>
                </w:p>
              </w:tc>
              <w:tc>
                <w:tcPr>
                  <w:tcW w:w="1134" w:type="dxa"/>
                  <w:tcBorders>
                    <w:top w:val="nil"/>
                    <w:left w:val="nil"/>
                    <w:bottom w:val="single" w:color="auto" w:sz="4" w:space="0"/>
                    <w:right w:val="single" w:color="auto" w:sz="4" w:space="0"/>
                  </w:tcBorders>
                  <w:shd w:val="clear" w:color="000000" w:fill="F2F2F2"/>
                  <w:vAlign w:val="bottom"/>
                  <w:hideMark/>
                </w:tcPr>
                <w:p w:rsidRPr="00370C47" w:rsidR="00104BFA" w:rsidP="00104BFA" w:rsidRDefault="00104BFA" w14:paraId="00B435A3" w14:textId="77777777">
                  <w:pPr>
                    <w:jc w:val="center"/>
                    <w:rPr>
                      <w:rFonts w:ascii="Arial Narrow" w:hAnsi="Arial Narrow" w:cs="Calibri"/>
                      <w:b/>
                      <w:bCs/>
                      <w:color w:val="000000"/>
                      <w:sz w:val="19"/>
                      <w:szCs w:val="19"/>
                      <w:lang w:eastAsia="es-CO"/>
                    </w:rPr>
                  </w:pPr>
                  <w:r w:rsidRPr="00370C47">
                    <w:rPr>
                      <w:rFonts w:ascii="Arial Narrow" w:hAnsi="Arial Narrow" w:cs="Calibri"/>
                      <w:b/>
                      <w:bCs/>
                      <w:color w:val="000000"/>
                      <w:sz w:val="19"/>
                      <w:szCs w:val="19"/>
                      <w:lang w:eastAsia="es-CO"/>
                    </w:rPr>
                    <w:t>2015</w:t>
                  </w:r>
                </w:p>
              </w:tc>
              <w:tc>
                <w:tcPr>
                  <w:tcW w:w="984" w:type="dxa"/>
                  <w:tcBorders>
                    <w:top w:val="nil"/>
                    <w:left w:val="nil"/>
                    <w:bottom w:val="single" w:color="auto" w:sz="4" w:space="0"/>
                    <w:right w:val="single" w:color="auto" w:sz="4" w:space="0"/>
                  </w:tcBorders>
                  <w:shd w:val="clear" w:color="000000" w:fill="F2F2F2"/>
                  <w:vAlign w:val="bottom"/>
                  <w:hideMark/>
                </w:tcPr>
                <w:p w:rsidRPr="00370C47" w:rsidR="00104BFA" w:rsidP="00104BFA" w:rsidRDefault="00104BFA" w14:paraId="1C7A5CBF" w14:textId="77777777">
                  <w:pPr>
                    <w:jc w:val="center"/>
                    <w:rPr>
                      <w:rFonts w:ascii="Arial Narrow" w:hAnsi="Arial Narrow" w:cs="Calibri"/>
                      <w:b/>
                      <w:bCs/>
                      <w:color w:val="000000"/>
                      <w:sz w:val="19"/>
                      <w:szCs w:val="19"/>
                      <w:lang w:eastAsia="es-CO"/>
                    </w:rPr>
                  </w:pPr>
                  <w:r w:rsidRPr="00370C47">
                    <w:rPr>
                      <w:rFonts w:ascii="Arial Narrow" w:hAnsi="Arial Narrow" w:cs="Calibri"/>
                      <w:b/>
                      <w:bCs/>
                      <w:color w:val="000000"/>
                      <w:sz w:val="19"/>
                      <w:szCs w:val="19"/>
                      <w:lang w:eastAsia="es-CO"/>
                    </w:rPr>
                    <w:t>2016</w:t>
                  </w:r>
                </w:p>
              </w:tc>
            </w:tr>
            <w:tr w:rsidRPr="00370C47" w:rsidR="00104BFA" w:rsidTr="009F3542" w14:paraId="0A934D2F"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75F2AC90"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RAFAEL NUÑEZ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9D2FAD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28,60%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DED3F1B"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22,50%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19AA92F"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36,50%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559104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43,20%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4D2EB21"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61,60%</w:t>
                  </w:r>
                </w:p>
              </w:tc>
            </w:tr>
            <w:tr w:rsidRPr="00370C47" w:rsidR="00104BFA" w:rsidTr="009F3542" w14:paraId="7242F1F6"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5004CD5A"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JOSE MARIA CARBONELL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346E84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22,50%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24921C4"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32,70%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AA1245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67,60%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2FCB430"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59,20%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3997C50"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56,40%</w:t>
                  </w:r>
                </w:p>
              </w:tc>
            </w:tr>
            <w:tr w:rsidRPr="00370C47" w:rsidR="00104BFA" w:rsidTr="009F3542" w14:paraId="07A71BE2"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0D494F99"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COLSUBSIDIO SAN VICENTE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07F635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52,40%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212FABD"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37,90%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D2A015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52,30%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F828141"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15,20%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CA5973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54,90%</w:t>
                  </w:r>
                </w:p>
              </w:tc>
            </w:tr>
            <w:tr w:rsidRPr="00370C47" w:rsidR="00104BFA" w:rsidTr="009F3542" w14:paraId="26657A63"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30E56D17"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EL RODEO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C96E9D6"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38,50%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495B8D1"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28,60%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EE0105B"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33,80%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4E0323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33,80%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7F39345"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48,50%</w:t>
                  </w:r>
                </w:p>
              </w:tc>
            </w:tr>
            <w:tr w:rsidRPr="00370C47" w:rsidR="00104BFA" w:rsidTr="009F3542" w14:paraId="5E4C81A0"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1E14E3E9"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REPUBLICA DEL ECUADOR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278211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25,60%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59B033D"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35,60%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6D833B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31,80%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F44FDB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32,70%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4C680EA"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47,60%</w:t>
                  </w:r>
                </w:p>
              </w:tc>
            </w:tr>
            <w:tr w:rsidRPr="00370C47" w:rsidR="00104BFA" w:rsidTr="009F3542" w14:paraId="7B4B40E7"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3815B131"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ALDEMAR ROJAS PLAZAS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33B6504"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37,70%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89F177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36,00%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A54990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42,90%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A7FAF74"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40,00%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F7AF665"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46,30%</w:t>
                  </w:r>
                </w:p>
              </w:tc>
            </w:tr>
            <w:tr w:rsidRPr="00370C47" w:rsidR="00104BFA" w:rsidTr="009F3542" w14:paraId="7D1D8EDB"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1105D150"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MANUELITA SAENZ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73B930D"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46,20%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3851AE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56,60%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1466378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32,60%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06D42E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36,50%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AACAAB3"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45,60%</w:t>
                  </w:r>
                </w:p>
              </w:tc>
            </w:tr>
            <w:tr w:rsidRPr="00370C47" w:rsidR="00104BFA" w:rsidTr="009F3542" w14:paraId="31BD500F"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71FE7518"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SAN JOSE SURORIENTAL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9DF1E91"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18,60%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FA47C77"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10,00%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447A843"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20,00%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C0EF3A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17,50%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4A6E574"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45,00%</w:t>
                  </w:r>
                </w:p>
              </w:tc>
            </w:tr>
            <w:tr w:rsidRPr="00370C47" w:rsidR="00104BFA" w:rsidTr="009F3542" w14:paraId="65F8D6AD"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46B51CC6"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COLSUBSIDIO NUEVA ROMA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D1DC327"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40,20%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9D4863B"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34,70%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192E8830"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20,20%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92B4B7E"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15,90%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CFBE12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42,10%</w:t>
                  </w:r>
                </w:p>
              </w:tc>
            </w:tr>
            <w:tr w:rsidRPr="00370C47" w:rsidR="00104BFA" w:rsidTr="009F3542" w14:paraId="62552636"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16509878"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JOSE FELIX RESTREPO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CF6037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30,30%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4EFDE3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31,90%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12C089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22,10%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1518BCE"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35,90%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06D0B3E"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40,00%</w:t>
                  </w:r>
                </w:p>
              </w:tc>
            </w:tr>
            <w:tr w:rsidRPr="00370C47" w:rsidR="00104BFA" w:rsidTr="009F3542" w14:paraId="21FB470E"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77A7BF0B"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FLORENTINO GONZALEZ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958EDD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25,20%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3A98A8D"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28,10%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A3532A3"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23,60%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5E49B3D"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37,30%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E244F1A"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37,10%</w:t>
                  </w:r>
                </w:p>
              </w:tc>
            </w:tr>
            <w:tr w:rsidRPr="00370C47" w:rsidR="00104BFA" w:rsidTr="009F3542" w14:paraId="630053C4"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3FE196D0"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MONTEBELLO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C638247"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27,80%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089BA0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22,50%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EB28F6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29,30%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3339193"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26,70%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C646840"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35,00%</w:t>
                  </w:r>
                </w:p>
              </w:tc>
            </w:tr>
            <w:tr w:rsidRPr="00370C47" w:rsidR="00104BFA" w:rsidTr="009F3542" w14:paraId="40C1DD56"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1E9A61FE"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SAN CRISTOBAL SUR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3AE144F"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24,10%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84DD5AA"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27,50%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D0AD917"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27,60%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4370445"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35,60%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DABBEC1"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31,60%</w:t>
                  </w:r>
                </w:p>
              </w:tc>
            </w:tr>
            <w:tr w:rsidRPr="00370C47" w:rsidR="00104BFA" w:rsidTr="009F3542" w14:paraId="070FAABD"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68550362"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VEINTE DE JULIO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06FA9F5"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26,80%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6D7F04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29,70%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52A7AB6"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18,90%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9B26F8F"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37,60%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D6E99D1"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31,00%</w:t>
                  </w:r>
                </w:p>
              </w:tc>
            </w:tr>
            <w:tr w:rsidRPr="00370C47" w:rsidR="00104BFA" w:rsidTr="009F3542" w14:paraId="635A9954"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7F15D6E5"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JUANA ESCOBAR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3E1FEEA"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11,80%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FFD03E5"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20,20%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88B141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20,70%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A8EEDD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25,20%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847BE41"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30,40%</w:t>
                  </w:r>
                </w:p>
              </w:tc>
            </w:tr>
            <w:tr w:rsidRPr="00370C47" w:rsidR="00104BFA" w:rsidTr="009F3542" w14:paraId="2497BD27"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25B923ED"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FRANCISCO JAVIER MATIZ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AA410F7"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22,90%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132BB3B7"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26,40%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E9A411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24,50%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EC0898A"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34,80%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B696014"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30,00%</w:t>
                  </w:r>
                </w:p>
              </w:tc>
            </w:tr>
            <w:tr w:rsidRPr="00370C47" w:rsidR="00104BFA" w:rsidTr="009F3542" w14:paraId="6C3D530A"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6C404B7F"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JOSE ACEVEDO Y GOMEZ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99D282A"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15,30%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1D1ADC27"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18,20%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A7C989D"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9,10%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8F78DB7"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13,80%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1C044E5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28,90%</w:t>
                  </w:r>
                </w:p>
              </w:tc>
            </w:tr>
            <w:tr w:rsidRPr="00370C47" w:rsidR="00104BFA" w:rsidTr="009F3542" w14:paraId="14E13A20"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07A789C4"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SAN ISIDRO SURORIENTAL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15CE3AB"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25,70%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396EB31"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19,80%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FC988FF"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25,50%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199827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25,50%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192E00CB"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28,30%</w:t>
                  </w:r>
                </w:p>
              </w:tc>
            </w:tr>
            <w:tr w:rsidRPr="00370C47" w:rsidR="00104BFA" w:rsidTr="009F3542" w14:paraId="0CD223AF"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1F7F90F4"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ALTAMIRA SURORIENTAL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BE8A45F"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17,10%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6F6D88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28,90%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6DCC0C6"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19,50%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DDC6C0F"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25,20%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C2A4627"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27,60%</w:t>
                  </w:r>
                </w:p>
              </w:tc>
            </w:tr>
            <w:tr w:rsidRPr="00370C47" w:rsidR="00104BFA" w:rsidTr="009F3542" w14:paraId="7D4F3389"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74AF980F"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JOSE JOAQUIN CASTRO MARTINEZ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F696D17"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16,50%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A8AC5B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11,20%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18D0372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17,90%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6E0B10F"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15,90%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4F5306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23,80%</w:t>
                  </w:r>
                </w:p>
              </w:tc>
            </w:tr>
            <w:tr w:rsidRPr="00370C47" w:rsidR="00104BFA" w:rsidTr="009F3542" w14:paraId="66FA2375"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627917A9"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LA BELLEZA LOS LIBERTADORES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A8DA933"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9,30%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7A0FE9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5,50%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652CFE0"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10,40%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1FD9DFD"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14,80%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9A2D60B"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22,00%</w:t>
                  </w:r>
                </w:p>
              </w:tc>
            </w:tr>
            <w:tr w:rsidRPr="00370C47" w:rsidR="00104BFA" w:rsidTr="009F3542" w14:paraId="010444C6"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252F39F0"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JUAN REY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1FCE7E63"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0,00%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FD3596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0,00%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A19C285"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12,50%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9485D0E"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11,60%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826BBE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21,70%</w:t>
                  </w:r>
                </w:p>
              </w:tc>
            </w:tr>
            <w:tr w:rsidRPr="00370C47" w:rsidR="00104BFA" w:rsidTr="009F3542" w14:paraId="69E9083A"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1BCF131C"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JUAN EVANGELISTA GOMEZ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21CCEF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18,50%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63CF57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32,10%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BA1D814"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47,20%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AEB6F2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42,30%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513F6A0"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18,90%</w:t>
                  </w:r>
                </w:p>
              </w:tc>
            </w:tr>
            <w:tr w:rsidRPr="00370C47" w:rsidR="00104BFA" w:rsidTr="009F3542" w14:paraId="39E14180"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2BED8A70"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ENTRE NUBES SURORIENTAL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2E4BDB5"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11,10%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C4EAC7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19,70%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13BE1D1"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13,40%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15307C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24,10%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95E8355"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18,30%</w:t>
                  </w:r>
                </w:p>
              </w:tc>
            </w:tr>
            <w:tr w:rsidRPr="00370C47" w:rsidR="00104BFA" w:rsidTr="009F3542" w14:paraId="5110198E"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119A9B74"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MORALBA SURORIENTAL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734A5D5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8,20%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6EBFF9E"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20,70%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6BA139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12,90%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B8F1EE3"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20,30%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CA0D4CA"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15,70%</w:t>
                  </w:r>
                </w:p>
              </w:tc>
            </w:tr>
            <w:tr w:rsidRPr="00370C47" w:rsidR="00104BFA" w:rsidTr="009F3542" w14:paraId="65BB8500"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71B1440F"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ALEMANIA UNIFICADA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88CEDB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18,10%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1189098F"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12,30%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14078A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8,20%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160B5D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21,80%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62CF4E3"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14,90%</w:t>
                  </w:r>
                </w:p>
              </w:tc>
            </w:tr>
            <w:tr w:rsidRPr="00370C47" w:rsidR="00104BFA" w:rsidTr="009F3542" w14:paraId="42BC4109"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65EA375A"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LA VICTORIA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55A562E"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14,70%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5A8FE6C"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9,90%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F355BA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36,50%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D0A47D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33,60%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1E73276D"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13,50%</w:t>
                  </w:r>
                </w:p>
              </w:tc>
            </w:tr>
            <w:tr w:rsidRPr="00370C47" w:rsidR="00104BFA" w:rsidTr="009F3542" w14:paraId="38D67BDE"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4B17D833"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TECNICO TOMAS RUEDA VARGAS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CCE05E0"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39,50%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6C44B0D"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5,60%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380021F"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35,30%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0DE354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30,30%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7AED2B6"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13,40%</w:t>
                  </w:r>
                </w:p>
              </w:tc>
            </w:tr>
            <w:tr w:rsidRPr="00370C47" w:rsidR="00104BFA" w:rsidTr="009F3542" w14:paraId="08C2C1C3"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175ABA3C"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LOS ALPES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0EA74752"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44,50%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267DF1E"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8,50%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5E762EF"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40,40%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38CB26EB"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43,10%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4A0D2C5"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13,30%</w:t>
                  </w:r>
                </w:p>
              </w:tc>
            </w:tr>
            <w:tr w:rsidRPr="00370C47" w:rsidR="00104BFA" w:rsidTr="009F3542" w14:paraId="4B15B2F2" w14:textId="77777777">
              <w:trPr>
                <w:trHeight w:val="227"/>
              </w:trPr>
              <w:tc>
                <w:tcPr>
                  <w:tcW w:w="4620" w:type="dxa"/>
                  <w:tcBorders>
                    <w:top w:val="nil"/>
                    <w:left w:val="single" w:color="auto" w:sz="4" w:space="0"/>
                    <w:bottom w:val="single" w:color="auto" w:sz="4" w:space="0"/>
                    <w:right w:val="single" w:color="auto" w:sz="4" w:space="0"/>
                  </w:tcBorders>
                  <w:shd w:val="clear" w:color="auto" w:fill="auto"/>
                  <w:vAlign w:val="bottom"/>
                  <w:hideMark/>
                </w:tcPr>
                <w:p w:rsidRPr="00370C47" w:rsidR="00104BFA" w:rsidP="00AD7847" w:rsidRDefault="00104BFA" w14:paraId="3290026C" w14:textId="77777777">
                  <w:pPr>
                    <w:jc w:val="left"/>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COLEGIO NUEVA DELHI (IED)</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9B9C5FF"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7,70%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46ED9C8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4,50%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249ADF88"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36,40%</w:t>
                  </w:r>
                </w:p>
              </w:tc>
              <w:tc>
                <w:tcPr>
                  <w:tcW w:w="113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647E1AE1"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50,80%</w:t>
                  </w:r>
                </w:p>
              </w:tc>
              <w:tc>
                <w:tcPr>
                  <w:tcW w:w="984" w:type="dxa"/>
                  <w:tcBorders>
                    <w:top w:val="nil"/>
                    <w:left w:val="nil"/>
                    <w:bottom w:val="single" w:color="auto" w:sz="4" w:space="0"/>
                    <w:right w:val="single" w:color="auto" w:sz="4" w:space="0"/>
                  </w:tcBorders>
                  <w:shd w:val="clear" w:color="auto" w:fill="auto"/>
                  <w:vAlign w:val="bottom"/>
                  <w:hideMark/>
                </w:tcPr>
                <w:p w:rsidRPr="00370C47" w:rsidR="00104BFA" w:rsidP="00104BFA" w:rsidRDefault="00104BFA" w14:paraId="54DA0599" w14:textId="77777777">
                  <w:pPr>
                    <w:jc w:val="center"/>
                    <w:rPr>
                      <w:rFonts w:ascii="Arial Narrow" w:hAnsi="Arial Narrow" w:cs="Calibri"/>
                      <w:color w:val="000000"/>
                      <w:sz w:val="19"/>
                      <w:szCs w:val="19"/>
                      <w:lang w:eastAsia="es-CO"/>
                    </w:rPr>
                  </w:pPr>
                  <w:r w:rsidRPr="00370C47">
                    <w:rPr>
                      <w:rFonts w:ascii="Arial Narrow" w:hAnsi="Arial Narrow" w:cs="Calibri"/>
                      <w:color w:val="000000"/>
                      <w:sz w:val="19"/>
                      <w:szCs w:val="19"/>
                      <w:lang w:eastAsia="es-CO"/>
                    </w:rPr>
                    <w:t>4,90%</w:t>
                  </w:r>
                </w:p>
              </w:tc>
            </w:tr>
          </w:tbl>
          <w:p w:rsidRPr="00370C47" w:rsidR="00104BFA" w:rsidP="00FF3747" w:rsidRDefault="00FF3747" w14:paraId="1A7ECB21" w14:textId="77777777">
            <w:pPr>
              <w:jc w:val="center"/>
              <w:rPr>
                <w:rFonts w:ascii="Arial Narrow" w:hAnsi="Arial Narrow" w:cs="Arial"/>
                <w:sz w:val="22"/>
                <w:szCs w:val="22"/>
              </w:rPr>
            </w:pPr>
            <w:r w:rsidRPr="00370C47">
              <w:rPr>
                <w:rFonts w:ascii="Arial Narrow" w:hAnsi="Arial Narrow" w:cs="Arial"/>
                <w:sz w:val="22"/>
                <w:szCs w:val="22"/>
              </w:rPr>
              <w:t>Fuente: Ministerio de Educación Nacional - SNIES. Cálculos SED. Fecha de corte: 17 de mayo de 2017</w:t>
            </w:r>
          </w:p>
          <w:p w:rsidRPr="00370C47" w:rsidR="00786E84" w:rsidP="008A2C12" w:rsidRDefault="00786E84" w14:paraId="0D4362F8" w14:textId="77777777">
            <w:pPr>
              <w:rPr>
                <w:rFonts w:ascii="Arial Narrow" w:hAnsi="Arial Narrow" w:cs="Arial"/>
                <w:sz w:val="22"/>
                <w:szCs w:val="22"/>
              </w:rPr>
            </w:pPr>
          </w:p>
          <w:p w:rsidRPr="00370C47" w:rsidR="008A2C12" w:rsidP="008A2C12" w:rsidRDefault="008A2C12" w14:paraId="6D387D7D" w14:textId="77777777">
            <w:pPr>
              <w:rPr>
                <w:rFonts w:ascii="Arial Narrow" w:hAnsi="Arial Narrow" w:cs="Arial"/>
                <w:sz w:val="22"/>
                <w:szCs w:val="22"/>
              </w:rPr>
            </w:pPr>
            <w:r w:rsidRPr="00370C47">
              <w:rPr>
                <w:rFonts w:ascii="Arial Narrow" w:hAnsi="Arial Narrow" w:cs="Arial"/>
                <w:sz w:val="22"/>
                <w:szCs w:val="22"/>
              </w:rPr>
              <w:t>A pesar de que en la última década la cobertura en educación superior ha crecido significativamente en Bogotá, al pasar de 73,6% a 113,6%, entre 2010 y 2018</w:t>
            </w:r>
            <w:r w:rsidRPr="00370C47">
              <w:rPr>
                <w:rStyle w:val="Refdenotaalpie"/>
                <w:rFonts w:ascii="Arial Narrow" w:hAnsi="Arial Narrow" w:cs="Arial"/>
                <w:sz w:val="22"/>
                <w:szCs w:val="22"/>
              </w:rPr>
              <w:footnoteReference w:id="2"/>
            </w:r>
            <w:r w:rsidRPr="00370C47">
              <w:rPr>
                <w:rFonts w:ascii="Arial Narrow" w:hAnsi="Arial Narrow" w:cs="Arial"/>
                <w:sz w:val="22"/>
                <w:szCs w:val="22"/>
              </w:rPr>
              <w:t>, respectivamente; los datos de tránsito directo de educación media a educación superior apenas alcanzan el 48,2% y para la matrícula oficial se ubica por debajo del 35%</w:t>
            </w:r>
            <w:r w:rsidRPr="00370C47">
              <w:rPr>
                <w:rStyle w:val="Refdenotaalpie"/>
                <w:rFonts w:ascii="Arial Narrow" w:hAnsi="Arial Narrow" w:cs="Arial"/>
                <w:sz w:val="22"/>
                <w:szCs w:val="22"/>
              </w:rPr>
              <w:footnoteReference w:id="3"/>
            </w:r>
            <w:r w:rsidRPr="00370C47">
              <w:rPr>
                <w:rFonts w:ascii="Arial Narrow" w:hAnsi="Arial Narrow" w:cs="Arial"/>
                <w:sz w:val="22"/>
                <w:szCs w:val="22"/>
              </w:rPr>
              <w:t xml:space="preserve">. Bajo esta tendencia, más de 40.000 jóvenes dejan de ingresar cada año a formarse en algún programa de educación superior, lo cual significa que, alrededor de 200 mil </w:t>
            </w:r>
            <w:r w:rsidRPr="00370C47">
              <w:rPr>
                <w:rFonts w:ascii="Arial Narrow" w:hAnsi="Arial Narrow" w:cs="Arial"/>
                <w:sz w:val="22"/>
                <w:szCs w:val="22"/>
              </w:rPr>
              <w:t>jóvenes entre los 17 y 21 años no tendrán oportunidad de acceder a un programa de educación superior, bien sea técnico profesional, tecnólogo o profesional universitario.</w:t>
            </w:r>
          </w:p>
          <w:p w:rsidRPr="00370C47" w:rsidR="00786E84" w:rsidP="008A2C12" w:rsidRDefault="00786E84" w14:paraId="2B33037F" w14:textId="77777777">
            <w:pPr>
              <w:rPr>
                <w:rFonts w:ascii="Arial Narrow" w:hAnsi="Arial Narrow" w:cs="Arial"/>
                <w:sz w:val="22"/>
                <w:szCs w:val="22"/>
              </w:rPr>
            </w:pPr>
          </w:p>
          <w:p w:rsidRPr="00370C47" w:rsidR="008A2C12" w:rsidP="008A2C12" w:rsidRDefault="008A2C12" w14:paraId="5F19E5F1" w14:textId="77777777">
            <w:pPr>
              <w:rPr>
                <w:rFonts w:ascii="Arial Narrow" w:hAnsi="Arial Narrow" w:cs="Arial"/>
                <w:sz w:val="22"/>
                <w:szCs w:val="22"/>
              </w:rPr>
            </w:pPr>
            <w:r w:rsidRPr="00370C47">
              <w:rPr>
                <w:rFonts w:ascii="Arial Narrow" w:hAnsi="Arial Narrow" w:cs="Arial"/>
                <w:sz w:val="22"/>
                <w:szCs w:val="22"/>
              </w:rPr>
              <w:t>Adicionalmente, durante la década se evidenció una caída en la tasa de crecimiento de la matrícula en educación superior (2010-2018), donde a pesar de que la tasa promedio fue de 5.7%, en el primer cuatrienio ésta alcanzó 8,2%, mientras que entre 2015 - 2018 apenas llegó al 3,3%. Lo anterior, porque mientras que la Matrícula privada desaceleró en 2.2, la tasa en la matrícula oficial se contrajo casi 5 veces, explicado principalmente por la pérdida de registro calificados de los programas de educación superior que ofrecía el SENA</w:t>
            </w:r>
            <w:r w:rsidRPr="00370C47">
              <w:rPr>
                <w:rStyle w:val="Refdenotaalpie"/>
                <w:rFonts w:ascii="Arial Narrow" w:hAnsi="Arial Narrow" w:cs="Arial"/>
                <w:sz w:val="22"/>
                <w:szCs w:val="22"/>
              </w:rPr>
              <w:footnoteReference w:id="4"/>
            </w:r>
            <w:r w:rsidRPr="00370C47">
              <w:rPr>
                <w:rFonts w:ascii="Arial Narrow" w:hAnsi="Arial Narrow" w:cs="Arial"/>
                <w:sz w:val="22"/>
                <w:szCs w:val="22"/>
              </w:rPr>
              <w:t>.</w:t>
            </w:r>
          </w:p>
          <w:p w:rsidRPr="00370C47" w:rsidR="00786E84" w:rsidP="008A2C12" w:rsidRDefault="00786E84" w14:paraId="7F974156" w14:textId="77777777">
            <w:pPr>
              <w:rPr>
                <w:rFonts w:ascii="Arial Narrow" w:hAnsi="Arial Narrow" w:cs="Arial"/>
                <w:sz w:val="22"/>
                <w:szCs w:val="22"/>
              </w:rPr>
            </w:pPr>
          </w:p>
          <w:p w:rsidRPr="00370C47" w:rsidR="00786E84" w:rsidP="00786E84" w:rsidRDefault="00786E84" w14:paraId="68B28AEF" w14:textId="77777777">
            <w:pPr>
              <w:jc w:val="center"/>
              <w:rPr>
                <w:rFonts w:ascii="Arial Narrow" w:hAnsi="Arial Narrow" w:cs="Arial"/>
                <w:b/>
                <w:bCs/>
                <w:sz w:val="22"/>
                <w:szCs w:val="22"/>
              </w:rPr>
            </w:pPr>
            <w:r w:rsidRPr="00370C47">
              <w:rPr>
                <w:rFonts w:ascii="Arial Narrow" w:hAnsi="Arial Narrow" w:cs="Arial"/>
                <w:b/>
                <w:bCs/>
                <w:sz w:val="22"/>
                <w:szCs w:val="22"/>
              </w:rPr>
              <w:t>Gráfico 1. Comportamiento de la Matrícula en educación superior en Bogotá, entre 2010 y 2018</w:t>
            </w:r>
          </w:p>
          <w:p w:rsidRPr="00370C47" w:rsidR="00786E84" w:rsidP="00786E84" w:rsidRDefault="00571528" w14:paraId="2488D50F" w14:textId="602645DF">
            <w:pPr>
              <w:jc w:val="center"/>
              <w:rPr>
                <w:rFonts w:ascii="Arial Narrow" w:hAnsi="Arial Narrow" w:cs="Arial"/>
                <w:sz w:val="22"/>
                <w:szCs w:val="22"/>
              </w:rPr>
            </w:pPr>
            <w:r w:rsidRPr="00370C47">
              <w:rPr>
                <w:rFonts w:ascii="Arial Narrow" w:hAnsi="Arial Narrow" w:cs="Arial"/>
                <w:noProof/>
                <w:sz w:val="22"/>
                <w:szCs w:val="22"/>
                <w:lang w:eastAsia="es-CO"/>
              </w:rPr>
              <w:drawing>
                <wp:inline distT="0" distB="0" distL="0" distR="0" wp14:anchorId="6568297D" wp14:editId="19EACF7A">
                  <wp:extent cx="3695700" cy="2419350"/>
                  <wp:effectExtent l="19050" t="1905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5700" cy="2419350"/>
                          </a:xfrm>
                          <a:prstGeom prst="rect">
                            <a:avLst/>
                          </a:prstGeom>
                          <a:noFill/>
                          <a:ln w="12700" cmpd="sng">
                            <a:solidFill>
                              <a:srgbClr val="000000"/>
                            </a:solidFill>
                            <a:miter lim="800000"/>
                            <a:headEnd/>
                            <a:tailEnd/>
                          </a:ln>
                          <a:effectLst/>
                        </pic:spPr>
                      </pic:pic>
                    </a:graphicData>
                  </a:graphic>
                </wp:inline>
              </w:drawing>
            </w:r>
          </w:p>
          <w:p w:rsidRPr="00370C47" w:rsidR="00786E84" w:rsidP="00786E84" w:rsidRDefault="00786E84" w14:paraId="306258F2" w14:textId="77777777">
            <w:pPr>
              <w:jc w:val="center"/>
              <w:rPr>
                <w:rFonts w:ascii="Arial Narrow" w:hAnsi="Arial Narrow" w:cs="Arial"/>
                <w:sz w:val="22"/>
                <w:szCs w:val="22"/>
              </w:rPr>
            </w:pPr>
            <w:r w:rsidRPr="00370C47">
              <w:rPr>
                <w:rFonts w:ascii="Arial Narrow" w:hAnsi="Arial Narrow" w:cs="Arial"/>
                <w:sz w:val="22"/>
                <w:szCs w:val="22"/>
              </w:rPr>
              <w:t>Fuente: MEN- SNIES. A partir de los datos de los Perfiles departamentales de educación superior.</w:t>
            </w:r>
          </w:p>
          <w:p w:rsidRPr="00370C47" w:rsidR="00786E84" w:rsidP="008A2C12" w:rsidRDefault="00786E84" w14:paraId="47FB141B" w14:textId="77777777">
            <w:pPr>
              <w:rPr>
                <w:rFonts w:ascii="Arial Narrow" w:hAnsi="Arial Narrow" w:cs="Arial"/>
                <w:sz w:val="22"/>
                <w:szCs w:val="22"/>
              </w:rPr>
            </w:pPr>
          </w:p>
          <w:p w:rsidRPr="00370C47" w:rsidR="008A2C12" w:rsidP="008A2C12" w:rsidRDefault="008A2C12" w14:paraId="063F21A2" w14:textId="77777777">
            <w:pPr>
              <w:rPr>
                <w:rFonts w:ascii="Arial Narrow" w:hAnsi="Arial Narrow" w:cs="Arial"/>
                <w:sz w:val="22"/>
                <w:szCs w:val="22"/>
              </w:rPr>
            </w:pPr>
            <w:r w:rsidRPr="00370C47">
              <w:rPr>
                <w:rFonts w:ascii="Arial Narrow" w:hAnsi="Arial Narrow" w:cs="Arial"/>
                <w:sz w:val="22"/>
                <w:szCs w:val="22"/>
              </w:rPr>
              <w:t xml:space="preserve">Estas cifras, que corresponden a los datos oficiales reportados por el Ministerio de Educación Nacional (MEN) no dan cuenta de la caída adicional en la matrícula que se evidenció en 2019 y primer semestre de 2020 y los efectos colaterales del COVID-19 en la economía de los hogares y sobre la intención de matricularse de los jóvenes. Sobre este aspecto, la encuesta adelantada por ASCUN (mayo, 2020), </w:t>
            </w:r>
            <w:r w:rsidRPr="00370C47">
              <w:rPr>
                <w:rFonts w:ascii="Arial Narrow" w:hAnsi="Arial Narrow" w:cs="Arial"/>
                <w:i/>
                <w:iCs/>
                <w:sz w:val="22"/>
                <w:szCs w:val="22"/>
              </w:rPr>
              <w:t>Percepciones Universitarias: los estudiantes tienen la palabra,</w:t>
            </w:r>
            <w:r w:rsidRPr="00370C47">
              <w:rPr>
                <w:rFonts w:ascii="Arial Narrow" w:hAnsi="Arial Narrow" w:cs="Arial"/>
                <w:sz w:val="22"/>
                <w:szCs w:val="22"/>
              </w:rPr>
              <w:t xml:space="preserve"> muestra que tan sólo el “36% de los alumnos consultados refiere que continuará clases el próximo semestre, aunque sea con metodología remota”, los demás están indecisos sobre matricularse en el semestre 2020-2.</w:t>
            </w:r>
            <w:r w:rsidRPr="00370C47">
              <w:rPr>
                <w:rStyle w:val="Refdenotaalpie"/>
                <w:rFonts w:ascii="Arial Narrow" w:hAnsi="Arial Narrow" w:cs="Arial"/>
                <w:sz w:val="22"/>
                <w:szCs w:val="22"/>
              </w:rPr>
              <w:footnoteReference w:id="5"/>
            </w:r>
          </w:p>
          <w:p w:rsidRPr="00370C47" w:rsidR="00786E84" w:rsidP="008A2C12" w:rsidRDefault="00786E84" w14:paraId="3EFA04D1" w14:textId="77777777">
            <w:pPr>
              <w:rPr>
                <w:rFonts w:ascii="Arial Narrow" w:hAnsi="Arial Narrow" w:cs="Arial"/>
                <w:sz w:val="22"/>
                <w:szCs w:val="22"/>
              </w:rPr>
            </w:pPr>
          </w:p>
          <w:p w:rsidRPr="00370C47" w:rsidR="008A2C12" w:rsidP="008A2C12" w:rsidRDefault="008A2C12" w14:paraId="18978BE9" w14:textId="03CAA0C9">
            <w:pPr>
              <w:rPr>
                <w:rFonts w:ascii="Arial Narrow" w:hAnsi="Arial Narrow" w:cs="Arial"/>
                <w:sz w:val="22"/>
                <w:szCs w:val="22"/>
              </w:rPr>
            </w:pPr>
            <w:r w:rsidRPr="00370C47">
              <w:rPr>
                <w:rFonts w:ascii="Arial Narrow" w:hAnsi="Arial Narrow" w:cs="Arial"/>
                <w:sz w:val="22"/>
                <w:szCs w:val="22"/>
              </w:rPr>
              <w:t>Adicionalmente, existe en la oferta del sector de educación colombiano la posibilidad, tanto para los jóvenes de Bogotá que no ingresan a la Educación Superior como para otros segmentos de la población, de ingresar a la formación para el trabajo y desarrollo humano. Esta oferta es muy amplia y según el último reporte disponible del Sistema de Información de la Educación para el Trabajo y el Desarrollo Humano – SIET</w:t>
            </w:r>
            <w:r w:rsidRPr="00370C47">
              <w:rPr>
                <w:rStyle w:val="Refdenotaalpie"/>
                <w:rFonts w:ascii="Arial Narrow" w:hAnsi="Arial Narrow" w:cs="Arial"/>
                <w:sz w:val="22"/>
                <w:szCs w:val="22"/>
              </w:rPr>
              <w:footnoteReference w:id="6"/>
            </w:r>
            <w:r w:rsidRPr="00370C47">
              <w:rPr>
                <w:rFonts w:ascii="Arial Narrow" w:hAnsi="Arial Narrow" w:cs="Arial"/>
                <w:sz w:val="22"/>
                <w:szCs w:val="22"/>
              </w:rPr>
              <w:t>- en Bogotá la matrícula ascendió a 111 mil cupos en 2.346 programas</w:t>
            </w:r>
            <w:r w:rsidRPr="00370C47">
              <w:rPr>
                <w:rStyle w:val="Refdenotaalpie"/>
                <w:rFonts w:ascii="Arial Narrow" w:hAnsi="Arial Narrow" w:cs="Arial"/>
                <w:sz w:val="22"/>
                <w:szCs w:val="22"/>
              </w:rPr>
              <w:footnoteReference w:id="7"/>
            </w:r>
            <w:r w:rsidRPr="00370C47">
              <w:rPr>
                <w:rFonts w:ascii="Arial Narrow" w:hAnsi="Arial Narrow" w:cs="Arial"/>
                <w:sz w:val="22"/>
                <w:szCs w:val="22"/>
              </w:rPr>
              <w:t xml:space="preserve">, de los </w:t>
            </w:r>
            <w:r w:rsidRPr="00370C47">
              <w:rPr>
                <w:rFonts w:ascii="Arial Narrow" w:hAnsi="Arial Narrow" w:cs="Arial"/>
                <w:sz w:val="22"/>
                <w:szCs w:val="22"/>
              </w:rPr>
              <w:t>cuales solo 428 tienen un certificado de calidad. Adicionalmente, existe una oferta en</w:t>
            </w:r>
            <w:r w:rsidRPr="00370C47" w:rsidR="00ED2590">
              <w:rPr>
                <w:rFonts w:ascii="Arial Narrow" w:hAnsi="Arial Narrow" w:cs="Arial"/>
                <w:sz w:val="22"/>
                <w:szCs w:val="22"/>
              </w:rPr>
              <w:t xml:space="preserve"> el</w:t>
            </w:r>
            <w:r w:rsidRPr="00370C47">
              <w:rPr>
                <w:rFonts w:ascii="Arial Narrow" w:hAnsi="Arial Narrow" w:cs="Arial"/>
                <w:sz w:val="22"/>
                <w:szCs w:val="22"/>
              </w:rPr>
              <w:t xml:space="preserve"> SENA para cursar programas de técnico laboral para 96 mil personas. A pesar de esta gran oferta, no se tiene certeza de la calidad de esta formación y la posibilidad que brindan estos programas para aumentar la empleabilidad. Adicionalmente, </w:t>
            </w:r>
            <w:r w:rsidRPr="00370C47" w:rsidR="7B175E5E">
              <w:rPr>
                <w:rFonts w:ascii="Arial Narrow" w:hAnsi="Arial Narrow" w:cs="Arial"/>
                <w:sz w:val="22"/>
                <w:szCs w:val="22"/>
              </w:rPr>
              <w:t>la Formación</w:t>
            </w:r>
            <w:r w:rsidRPr="00370C47" w:rsidR="00FF6E9F">
              <w:rPr>
                <w:rFonts w:ascii="Arial Narrow" w:hAnsi="Arial Narrow" w:cs="Arial"/>
                <w:sz w:val="22"/>
                <w:szCs w:val="22"/>
              </w:rPr>
              <w:t xml:space="preserve"> para el Trabajo y el Desarrollo Humano (</w:t>
            </w:r>
            <w:r w:rsidRPr="00370C47">
              <w:rPr>
                <w:rFonts w:ascii="Arial Narrow" w:hAnsi="Arial Narrow" w:cs="Arial"/>
                <w:sz w:val="22"/>
                <w:szCs w:val="22"/>
              </w:rPr>
              <w:t>FTDH</w:t>
            </w:r>
            <w:r w:rsidRPr="00370C47" w:rsidR="00FF6E9F">
              <w:rPr>
                <w:rFonts w:ascii="Arial Narrow" w:hAnsi="Arial Narrow" w:cs="Arial"/>
                <w:sz w:val="22"/>
                <w:szCs w:val="22"/>
              </w:rPr>
              <w:t>)</w:t>
            </w:r>
            <w:r w:rsidRPr="00370C47">
              <w:rPr>
                <w:rFonts w:ascii="Arial Narrow" w:hAnsi="Arial Narrow" w:cs="Arial"/>
                <w:sz w:val="22"/>
                <w:szCs w:val="22"/>
              </w:rPr>
              <w:t xml:space="preserve"> está totalmente desarticulada de la Educación Superior. Por tanto, para la mayoría de los jóvenes es imposible continuar una cadena o ruta de aprendizaje o bien para continuar niveles más altos de educación académica o formación técnica. </w:t>
            </w:r>
          </w:p>
          <w:p w:rsidRPr="00370C47" w:rsidR="008A2C12" w:rsidP="008A2C12" w:rsidRDefault="008A2C12" w14:paraId="08DF3626" w14:textId="77777777">
            <w:pPr>
              <w:pBdr>
                <w:top w:val="nil"/>
                <w:left w:val="nil"/>
                <w:bottom w:val="nil"/>
                <w:right w:val="nil"/>
                <w:between w:val="nil"/>
              </w:pBdr>
              <w:rPr>
                <w:rFonts w:ascii="Arial Narrow" w:hAnsi="Arial Narrow" w:cs="Arial"/>
                <w:sz w:val="22"/>
                <w:szCs w:val="22"/>
              </w:rPr>
            </w:pPr>
            <w:r w:rsidRPr="00370C47">
              <w:rPr>
                <w:rFonts w:ascii="Arial Narrow" w:hAnsi="Arial Narrow" w:cs="Arial"/>
                <w:sz w:val="22"/>
                <w:szCs w:val="22"/>
              </w:rPr>
              <w:t xml:space="preserve">Como ejemplo de las dificultades que se tienen para acceder a Educación Superior, en 2019 se postularon a las diferentes convocatorias de los fondos para educación superior del distrito (FEST, públicas y víctimas –sin incluir SENA–) un total de 6.841 jóvenes, de los cuales por disponibilidad presupuestal solamente se aprobaron los 2.658, que corresponden al 39% de la demanda, tal y como se observa en los informes de la </w:t>
            </w:r>
            <w:bookmarkStart w:name="_Hlk46381789" w:id="6"/>
            <w:r w:rsidRPr="00370C47">
              <w:rPr>
                <w:rFonts w:ascii="Arial Narrow" w:hAnsi="Arial Narrow" w:cs="Arial"/>
                <w:sz w:val="22"/>
                <w:szCs w:val="22"/>
              </w:rPr>
              <w:t>Dirección de Relaciones con los Sectores de Educación Superior y Educación para el Trabajo (DRESET) de la Secretaría de Educación Distrital.</w:t>
            </w:r>
          </w:p>
          <w:bookmarkEnd w:id="6"/>
          <w:p w:rsidRPr="00370C47" w:rsidR="008A2C12" w:rsidP="008A2C12" w:rsidRDefault="008A2C12" w14:paraId="762D14BC" w14:textId="77777777">
            <w:pPr>
              <w:pBdr>
                <w:top w:val="nil"/>
                <w:left w:val="nil"/>
                <w:bottom w:val="nil"/>
                <w:right w:val="nil"/>
                <w:between w:val="nil"/>
              </w:pBdr>
              <w:rPr>
                <w:rFonts w:ascii="Arial Narrow" w:hAnsi="Arial Narrow" w:cs="Arial"/>
                <w:sz w:val="22"/>
                <w:szCs w:val="22"/>
              </w:rPr>
            </w:pPr>
            <w:r w:rsidRPr="00370C47">
              <w:rPr>
                <w:rFonts w:ascii="Arial Narrow" w:hAnsi="Arial Narrow" w:cs="Arial"/>
                <w:sz w:val="22"/>
                <w:szCs w:val="22"/>
              </w:rPr>
              <w:t>Lo anterior evidencia que existe una demanda insatisfecha, solamente para los postulados, del 61%, la cual se presenta por la insuficiencia del esquema y de los recursos para brindar mayores oportunidades de financiamiento para el acceso y permanencia a la Educación Superior de población vulnerable.</w:t>
            </w:r>
          </w:p>
          <w:p w:rsidRPr="00370C47" w:rsidR="00C93476" w:rsidP="008A2C12" w:rsidRDefault="00C93476" w14:paraId="3A8174B2" w14:textId="77777777">
            <w:pPr>
              <w:rPr>
                <w:rFonts w:ascii="Arial Narrow" w:hAnsi="Arial Narrow" w:cs="Arial"/>
                <w:sz w:val="22"/>
                <w:szCs w:val="22"/>
              </w:rPr>
            </w:pPr>
          </w:p>
          <w:p w:rsidRPr="00370C47" w:rsidR="008A2C12" w:rsidP="008A2C12" w:rsidRDefault="00ED2590" w14:paraId="1366A902" w14:textId="77777777">
            <w:pPr>
              <w:rPr>
                <w:rFonts w:ascii="Arial Narrow" w:hAnsi="Arial Narrow" w:cs="Arial"/>
                <w:sz w:val="22"/>
                <w:szCs w:val="22"/>
              </w:rPr>
            </w:pPr>
            <w:r w:rsidRPr="00370C47">
              <w:rPr>
                <w:rFonts w:ascii="Arial Narrow" w:hAnsi="Arial Narrow" w:cs="Arial"/>
                <w:sz w:val="22"/>
                <w:szCs w:val="22"/>
              </w:rPr>
              <w:t>Por otra parte</w:t>
            </w:r>
            <w:r w:rsidRPr="00370C47" w:rsidR="008A2C12">
              <w:rPr>
                <w:rFonts w:ascii="Arial Narrow" w:hAnsi="Arial Narrow" w:cs="Arial"/>
                <w:sz w:val="22"/>
                <w:szCs w:val="22"/>
              </w:rPr>
              <w:t>, la actual emergencia sanitaria provocada por la pandemia del COVID-19, que ha obligado a un aislamiento obligatorio y al cierre temporal de la gran mayoría de sectores productivos, tendrá un efecto negativo sobre la actividad económica y el empleo de la ciudad en el año 2020. Según estimaciones del Fondo Monetario Internacional - FMI, el PIB de Colombia podría caer 2,4 % este año</w:t>
            </w:r>
            <w:r w:rsidRPr="00370C47" w:rsidR="008A2C12">
              <w:rPr>
                <w:rFonts w:ascii="Arial Narrow" w:hAnsi="Arial Narrow" w:cs="Arial"/>
                <w:sz w:val="22"/>
                <w:szCs w:val="22"/>
                <w:vertAlign w:val="superscript"/>
              </w:rPr>
              <w:footnoteReference w:id="8"/>
            </w:r>
            <w:r w:rsidRPr="00370C47" w:rsidR="008A2C12">
              <w:rPr>
                <w:rFonts w:ascii="Arial Narrow" w:hAnsi="Arial Narrow" w:cs="Arial"/>
                <w:sz w:val="22"/>
                <w:szCs w:val="22"/>
              </w:rPr>
              <w:t>, mientras que el BBVA Research reveló que la caída del Producto Interno Bruto (PIB) será de 3,1%</w:t>
            </w:r>
            <w:r w:rsidRPr="00370C47" w:rsidR="008A2C12">
              <w:rPr>
                <w:rFonts w:ascii="Arial Narrow" w:hAnsi="Arial Narrow" w:cs="Arial"/>
                <w:sz w:val="22"/>
                <w:szCs w:val="22"/>
                <w:vertAlign w:val="superscript"/>
              </w:rPr>
              <w:footnoteReference w:id="9"/>
            </w:r>
            <w:r w:rsidRPr="00370C47" w:rsidR="008A2C12">
              <w:rPr>
                <w:rFonts w:ascii="Arial Narrow" w:hAnsi="Arial Narrow" w:cs="Arial"/>
                <w:sz w:val="22"/>
                <w:szCs w:val="22"/>
              </w:rPr>
              <w:t>.</w:t>
            </w:r>
            <w:r w:rsidRPr="00370C47" w:rsidR="00C93476">
              <w:rPr>
                <w:rFonts w:ascii="Arial Narrow" w:hAnsi="Arial Narrow" w:cs="Arial"/>
                <w:sz w:val="22"/>
                <w:szCs w:val="22"/>
              </w:rPr>
              <w:t xml:space="preserve"> </w:t>
            </w:r>
            <w:r w:rsidRPr="00370C47" w:rsidR="008A2C12">
              <w:rPr>
                <w:rFonts w:ascii="Arial Narrow" w:hAnsi="Arial Narrow" w:cs="Arial"/>
                <w:sz w:val="22"/>
                <w:szCs w:val="22"/>
              </w:rPr>
              <w:t>Esta contracción de la economía del país y de Bogotá, tendrá profundos efectos sobre el empleo y en particular sobre el desempleo juvenil, que responde de manera más acelerada a las crisis económicas. De hecho, en el informe de Naciones Unidas sobre el impacto del COVID-19 en los jóvenes, se hace un llamado a las autoridades estatales para que tomen medidas que contrarresten su efecto, pues desde el inicio de la pandemia, a nivel global más del 16% de los jóvenes no trabajan, pero además quienes mantuvieron el trabajo han reducido sus horas laborales en un 23%. Es decir, que el número de egresados de educación media que ni estudia ni trabaja en la Ciudad, y que en enero de 2019 ascendía a 381 mil jóvenes entre 18 y 28 años, también tenderá a aumentar.</w:t>
            </w:r>
            <w:r w:rsidRPr="00370C47" w:rsidR="008A2C12">
              <w:rPr>
                <w:rFonts w:ascii="Arial Narrow" w:hAnsi="Arial Narrow" w:cs="Arial"/>
                <w:sz w:val="22"/>
                <w:szCs w:val="22"/>
                <w:vertAlign w:val="superscript"/>
              </w:rPr>
              <w:footnoteReference w:id="10"/>
            </w:r>
            <w:r w:rsidRPr="00370C47" w:rsidR="008A2C12">
              <w:rPr>
                <w:rFonts w:ascii="Arial Narrow" w:hAnsi="Arial Narrow" w:cs="Arial"/>
                <w:sz w:val="22"/>
                <w:szCs w:val="22"/>
                <w:vertAlign w:val="superscript"/>
              </w:rPr>
              <w:t xml:space="preserve"> </w:t>
            </w:r>
          </w:p>
          <w:p w:rsidRPr="00370C47" w:rsidR="00C93476" w:rsidP="008A2C12" w:rsidRDefault="00C93476" w14:paraId="646E6B1F" w14:textId="77777777">
            <w:pPr>
              <w:pBdr>
                <w:top w:val="nil"/>
                <w:left w:val="nil"/>
                <w:bottom w:val="nil"/>
                <w:right w:val="nil"/>
                <w:between w:val="nil"/>
              </w:pBdr>
              <w:rPr>
                <w:rFonts w:ascii="Arial Narrow" w:hAnsi="Arial Narrow" w:cs="Arial"/>
                <w:sz w:val="22"/>
                <w:szCs w:val="22"/>
              </w:rPr>
            </w:pPr>
          </w:p>
          <w:p w:rsidRPr="00370C47" w:rsidR="008A2C12" w:rsidP="008A2C12" w:rsidRDefault="008A2C12" w14:paraId="7B106358" w14:textId="77777777">
            <w:pPr>
              <w:pBdr>
                <w:top w:val="nil"/>
                <w:left w:val="nil"/>
                <w:bottom w:val="nil"/>
                <w:right w:val="nil"/>
                <w:between w:val="nil"/>
              </w:pBdr>
              <w:rPr>
                <w:rFonts w:ascii="Arial Narrow" w:hAnsi="Arial Narrow" w:cs="Arial"/>
                <w:sz w:val="22"/>
                <w:szCs w:val="22"/>
              </w:rPr>
            </w:pPr>
            <w:r w:rsidRPr="00370C47">
              <w:rPr>
                <w:rFonts w:ascii="Arial Narrow" w:hAnsi="Arial Narrow" w:cs="Arial"/>
                <w:sz w:val="22"/>
                <w:szCs w:val="22"/>
              </w:rPr>
              <w:t xml:space="preserve">Según el DANE, en su informe sobre el mercado laboral correspondiente al mes de mayo de 2020, a partir de la Gran Encuesta Integrada de Hogares (GEIH), </w:t>
            </w:r>
            <w:r w:rsidRPr="00370C47">
              <w:rPr>
                <w:rFonts w:ascii="Arial Narrow" w:hAnsi="Arial Narrow" w:cs="Arial"/>
                <w:i/>
                <w:iCs/>
                <w:sz w:val="22"/>
                <w:szCs w:val="22"/>
              </w:rPr>
              <w:t>“la tasa de desempleo del total nacional fue 21,4%, lo Que significó un aumento de 10,9 puntos porcentuales frente al mismo mes del año pasado (10,5%). La tasa global de participación se ubicó en 55,2%, lo que representó una reducción de 7,9 puntos porcentuales frente a mayo del 2019 (63,1%). Finalmente, la tasa de ocupación fue 43,4%, presentando una disminución de 13,0 puntos porcentuales respecto al mismo mes del 2019 (56,4%)</w:t>
            </w:r>
            <w:r w:rsidRPr="00370C47">
              <w:rPr>
                <w:rFonts w:ascii="Arial Narrow" w:hAnsi="Arial Narrow" w:cs="Arial"/>
                <w:sz w:val="22"/>
                <w:szCs w:val="22"/>
              </w:rPr>
              <w:t>”</w:t>
            </w:r>
            <w:r w:rsidRPr="00370C47">
              <w:rPr>
                <w:rStyle w:val="Refdenotaalpie"/>
                <w:rFonts w:ascii="Arial Narrow" w:hAnsi="Arial Narrow" w:cs="Arial"/>
                <w:sz w:val="22"/>
                <w:szCs w:val="22"/>
              </w:rPr>
              <w:footnoteReference w:id="11"/>
            </w:r>
            <w:r w:rsidRPr="00370C47">
              <w:rPr>
                <w:rFonts w:ascii="Arial Narrow" w:hAnsi="Arial Narrow" w:cs="Arial"/>
                <w:sz w:val="22"/>
                <w:szCs w:val="22"/>
              </w:rPr>
              <w:t>. Lo anterior significa que habrá fuertes repercusiones sobre las posibilidades de movilidad social de las familias más vulnerables, quienes tendrán mayores dificultades de endeudamiento o financiación de servicios básicos, como es el caso de la Educación Superior.</w:t>
            </w:r>
          </w:p>
          <w:p w:rsidRPr="00370C47" w:rsidR="00C93476" w:rsidP="008A2C12" w:rsidRDefault="00C93476" w14:paraId="3EC01411" w14:textId="77777777">
            <w:pPr>
              <w:pBdr>
                <w:top w:val="nil"/>
                <w:left w:val="nil"/>
                <w:bottom w:val="nil"/>
                <w:right w:val="nil"/>
                <w:between w:val="nil"/>
              </w:pBdr>
              <w:rPr>
                <w:rFonts w:ascii="Arial Narrow" w:hAnsi="Arial Narrow" w:cs="Arial"/>
                <w:sz w:val="22"/>
                <w:szCs w:val="22"/>
              </w:rPr>
            </w:pPr>
          </w:p>
          <w:p w:rsidRPr="00370C47" w:rsidR="008A2C12" w:rsidP="008A2C12" w:rsidRDefault="008A2C12" w14:paraId="69CE95A2" w14:textId="2DFAEEE7">
            <w:pPr>
              <w:rPr>
                <w:rFonts w:ascii="Arial Narrow" w:hAnsi="Arial Narrow" w:cs="Arial"/>
                <w:sz w:val="22"/>
                <w:szCs w:val="22"/>
              </w:rPr>
            </w:pPr>
            <w:r w:rsidRPr="00370C47">
              <w:rPr>
                <w:rFonts w:ascii="Arial Narrow" w:hAnsi="Arial Narrow" w:cs="Arial"/>
                <w:sz w:val="22"/>
                <w:szCs w:val="22"/>
              </w:rPr>
              <w:t xml:space="preserve">Es importante señalar que, en Bogotá se ofrecen 1.781 programas académicos de pregrado (representa el 65% de la oferta de educación superior del país), de los cuales el 17% corresponde a oferta de </w:t>
            </w:r>
            <w:r w:rsidRPr="00370C47" w:rsidR="005C44A8">
              <w:rPr>
                <w:rFonts w:ascii="Arial Narrow" w:hAnsi="Arial Narrow" w:cs="Arial"/>
                <w:sz w:val="22"/>
                <w:szCs w:val="22"/>
              </w:rPr>
              <w:t>Instituciones de Educación Superior (</w:t>
            </w:r>
            <w:r w:rsidRPr="00370C47">
              <w:rPr>
                <w:rFonts w:ascii="Arial Narrow" w:hAnsi="Arial Narrow" w:cs="Arial"/>
                <w:sz w:val="22"/>
                <w:szCs w:val="22"/>
              </w:rPr>
              <w:t>IES</w:t>
            </w:r>
            <w:r w:rsidRPr="00370C47" w:rsidR="005C44A8">
              <w:rPr>
                <w:rFonts w:ascii="Arial Narrow" w:hAnsi="Arial Narrow" w:cs="Arial"/>
                <w:sz w:val="22"/>
                <w:szCs w:val="22"/>
              </w:rPr>
              <w:t>)</w:t>
            </w:r>
            <w:r w:rsidRPr="00370C47">
              <w:rPr>
                <w:rFonts w:ascii="Arial Narrow" w:hAnsi="Arial Narrow" w:cs="Arial"/>
                <w:sz w:val="22"/>
                <w:szCs w:val="22"/>
              </w:rPr>
              <w:t xml:space="preserve"> de carácter público y 83% a IES privadas. De estos, 438 cuentan con acreditación de alta calidad y se distribuyen 30% y 70%, entre IES públicas y privadas, respectivamente. Es importante señalar que la Universidad Distrital Francisco José de Caldas representa </w:t>
            </w:r>
            <w:r w:rsidRPr="00370C47">
              <w:rPr>
                <w:rFonts w:ascii="Arial Narrow" w:hAnsi="Arial Narrow" w:cs="Arial"/>
                <w:sz w:val="22"/>
                <w:szCs w:val="22"/>
              </w:rPr>
              <w:t>menos del 5% de la oferta de educación superior de Bogotá.</w:t>
            </w:r>
            <w:r w:rsidRPr="00370C47" w:rsidR="00C93476">
              <w:rPr>
                <w:rFonts w:ascii="Arial Narrow" w:hAnsi="Arial Narrow" w:cs="Arial"/>
                <w:sz w:val="22"/>
                <w:szCs w:val="22"/>
              </w:rPr>
              <w:t xml:space="preserve"> </w:t>
            </w:r>
            <w:r w:rsidRPr="00370C47">
              <w:rPr>
                <w:rFonts w:ascii="Arial Narrow" w:hAnsi="Arial Narrow" w:cs="Arial"/>
                <w:sz w:val="22"/>
                <w:szCs w:val="22"/>
              </w:rPr>
              <w:t xml:space="preserve">Significa, que un ejercicio de oferta de educación superior pertinente y acorde a las necesidades de la Ciudad implica buscar mecanismos que vinculen a otras instituciones de </w:t>
            </w:r>
            <w:r w:rsidRPr="00370C47" w:rsidR="00081813">
              <w:rPr>
                <w:rFonts w:ascii="Arial Narrow" w:hAnsi="Arial Narrow" w:cs="Arial"/>
                <w:sz w:val="22"/>
                <w:szCs w:val="22"/>
              </w:rPr>
              <w:t>educación superior pública y privada</w:t>
            </w:r>
            <w:r w:rsidRPr="00370C47">
              <w:rPr>
                <w:rFonts w:ascii="Arial Narrow" w:hAnsi="Arial Narrow" w:cs="Arial"/>
                <w:sz w:val="22"/>
                <w:szCs w:val="22"/>
              </w:rPr>
              <w:t xml:space="preserve"> que permitan ampliar la oferta académica bajo principios de pertinencia y calidad.</w:t>
            </w:r>
          </w:p>
          <w:p w:rsidRPr="00370C47" w:rsidR="00C93476" w:rsidP="008A2C12" w:rsidRDefault="00C93476" w14:paraId="354F504D" w14:textId="77777777">
            <w:pPr>
              <w:rPr>
                <w:rFonts w:ascii="Arial Narrow" w:hAnsi="Arial Narrow" w:cs="Arial"/>
                <w:sz w:val="22"/>
                <w:szCs w:val="22"/>
              </w:rPr>
            </w:pPr>
          </w:p>
          <w:p w:rsidRPr="00370C47" w:rsidR="00BB3999" w:rsidP="00E331D3" w:rsidRDefault="00ED2590" w14:paraId="3EC87BC1" w14:textId="2DE6BDC3">
            <w:pPr>
              <w:rPr>
                <w:rFonts w:ascii="Arial Narrow" w:hAnsi="Arial Narrow" w:cs="Arial"/>
                <w:sz w:val="22"/>
                <w:szCs w:val="22"/>
              </w:rPr>
            </w:pPr>
            <w:r w:rsidRPr="00370C47">
              <w:rPr>
                <w:rFonts w:ascii="Arial Narrow" w:hAnsi="Arial Narrow" w:cs="Arial"/>
                <w:sz w:val="22"/>
                <w:szCs w:val="22"/>
              </w:rPr>
              <w:t>Por todo lo expuesto anteriormente, s</w:t>
            </w:r>
            <w:r w:rsidRPr="00370C47" w:rsidR="008A2C12">
              <w:rPr>
                <w:rFonts w:ascii="Arial Narrow" w:hAnsi="Arial Narrow" w:cs="Arial"/>
                <w:sz w:val="22"/>
                <w:szCs w:val="22"/>
              </w:rPr>
              <w:t xml:space="preserve">e requiere la financiación de un modelo de acceso a la educación superior más flexible, donde se vinculen tanto los programas de articulación con la educación media, así como los programas que estén en mayor correspondencia con </w:t>
            </w:r>
            <w:r w:rsidRPr="00370C47" w:rsidR="11DFD6BA">
              <w:rPr>
                <w:rFonts w:ascii="Arial Narrow" w:hAnsi="Arial Narrow" w:cs="Arial"/>
                <w:sz w:val="22"/>
                <w:szCs w:val="22"/>
              </w:rPr>
              <w:t>los requerimientos</w:t>
            </w:r>
            <w:r w:rsidRPr="00370C47" w:rsidR="008A2C12">
              <w:rPr>
                <w:rFonts w:ascii="Arial Narrow" w:hAnsi="Arial Narrow" w:cs="Arial"/>
                <w:sz w:val="22"/>
                <w:szCs w:val="22"/>
              </w:rPr>
              <w:t xml:space="preserve"> de talento humano en los diferentes niveles de ocupación establecidos por el Marco Nacional de Cualificación</w:t>
            </w:r>
            <w:r w:rsidRPr="00370C47" w:rsidR="008A2C12">
              <w:rPr>
                <w:rStyle w:val="Refdenotaalpie"/>
                <w:rFonts w:ascii="Arial Narrow" w:hAnsi="Arial Narrow" w:cs="Arial"/>
                <w:sz w:val="22"/>
                <w:szCs w:val="22"/>
              </w:rPr>
              <w:footnoteReference w:id="12"/>
            </w:r>
            <w:r w:rsidRPr="00370C47" w:rsidR="008A2C12">
              <w:rPr>
                <w:rFonts w:ascii="Arial Narrow" w:hAnsi="Arial Narrow" w:cs="Arial"/>
                <w:sz w:val="22"/>
                <w:szCs w:val="22"/>
              </w:rPr>
              <w:t xml:space="preserve"> y que permitan el desarrollo del Sistema de Certificación de Competencias laborales en la Ciudad, a la par con el modelo de formación del Sistema de Formación para el Trabajo y el Desarrollo humano</w:t>
            </w:r>
            <w:r w:rsidRPr="00370C47" w:rsidR="008A2C12">
              <w:rPr>
                <w:rStyle w:val="Refdenotaalpie"/>
                <w:rFonts w:ascii="Arial Narrow" w:hAnsi="Arial Narrow" w:cs="Arial"/>
                <w:sz w:val="22"/>
                <w:szCs w:val="22"/>
              </w:rPr>
              <w:footnoteReference w:id="13"/>
            </w:r>
            <w:r w:rsidRPr="00370C47" w:rsidR="008A2C12">
              <w:rPr>
                <w:rFonts w:ascii="Arial Narrow" w:hAnsi="Arial Narrow" w:cs="Arial"/>
                <w:sz w:val="22"/>
                <w:szCs w:val="22"/>
              </w:rPr>
              <w:t>.</w:t>
            </w:r>
            <w:r w:rsidRPr="00370C47" w:rsidR="005C44A8">
              <w:rPr>
                <w:rFonts w:ascii="Arial Narrow" w:hAnsi="Arial Narrow" w:cs="Arial"/>
                <w:sz w:val="22"/>
                <w:szCs w:val="22"/>
              </w:rPr>
              <w:t xml:space="preserve"> </w:t>
            </w:r>
            <w:r w:rsidRPr="00370C47" w:rsidR="008A2C12">
              <w:rPr>
                <w:rFonts w:ascii="Arial Narrow" w:hAnsi="Arial Narrow" w:cs="Arial"/>
                <w:sz w:val="22"/>
                <w:szCs w:val="22"/>
              </w:rPr>
              <w:t>De otra parte, bajo el esquema de financiación para quienes acceden a IES privadas (bajo convocatorias FEST), se debe tener claro que cada beneficiario de estos fondos se endeuda en promedio entre 45 y 50 millones de pesos para cubrir los costos de matrícula para un programa de pregrado de 5 años. Esto significa que, una vez graduado la deuda se ha convertido entre 56 y 62 millones de pesos, monto que debe diferir en 60 mensualidades, lo cual convierte la obligación en mínimo 99 millones de pesos, con pagos cercanos a $1,400.000.</w:t>
            </w:r>
            <w:r w:rsidRPr="00370C47" w:rsidR="00747363">
              <w:rPr>
                <w:rFonts w:ascii="Arial Narrow" w:hAnsi="Arial Narrow" w:cs="Arial"/>
                <w:sz w:val="22"/>
                <w:szCs w:val="22"/>
              </w:rPr>
              <w:t xml:space="preserve"> </w:t>
            </w:r>
            <w:r w:rsidRPr="00370C47" w:rsidR="008A2C12">
              <w:rPr>
                <w:rFonts w:ascii="Arial Narrow" w:hAnsi="Arial Narrow" w:cs="Arial"/>
                <w:sz w:val="22"/>
                <w:szCs w:val="22"/>
              </w:rPr>
              <w:t>El mercado laboral obliga a que los profesionales, en su mayoría, deban diferir dicha obligación a 10 o 15 años, pues no les es posible pagar una cuota mensual que representa más del 40% de su primer ingreso como egresado, una vez se ha graduado</w:t>
            </w:r>
            <w:r w:rsidRPr="00370C47" w:rsidR="008A2C12">
              <w:rPr>
                <w:rStyle w:val="Refdenotaalpie"/>
                <w:rFonts w:ascii="Arial Narrow" w:hAnsi="Arial Narrow" w:cs="Arial"/>
                <w:sz w:val="22"/>
                <w:szCs w:val="22"/>
              </w:rPr>
              <w:footnoteReference w:id="14"/>
            </w:r>
            <w:r w:rsidRPr="00370C47" w:rsidR="008A2C12">
              <w:rPr>
                <w:rFonts w:ascii="Arial Narrow" w:hAnsi="Arial Narrow" w:cs="Arial"/>
                <w:sz w:val="22"/>
                <w:szCs w:val="22"/>
              </w:rPr>
              <w:t xml:space="preserve">. </w:t>
            </w:r>
            <w:bookmarkEnd w:id="4"/>
            <w:bookmarkEnd w:id="5"/>
          </w:p>
          <w:p w:rsidRPr="00370C47" w:rsidR="00BB3999" w:rsidP="00E331D3" w:rsidRDefault="00BB3999" w14:paraId="2C407687" w14:textId="77777777">
            <w:pPr>
              <w:rPr>
                <w:rFonts w:ascii="Arial Narrow" w:hAnsi="Arial Narrow" w:cs="Arial"/>
                <w:sz w:val="22"/>
                <w:szCs w:val="22"/>
              </w:rPr>
            </w:pPr>
          </w:p>
          <w:p w:rsidRPr="00370C47" w:rsidR="00122925" w:rsidP="7E5C7339" w:rsidRDefault="00FF6E9F" w14:paraId="19D3C111" w14:textId="05FF2BB8">
            <w:pPr>
              <w:rPr>
                <w:rFonts w:ascii="Arial Narrow" w:hAnsi="Arial Narrow" w:cs="Arial"/>
                <w:sz w:val="22"/>
                <w:szCs w:val="22"/>
              </w:rPr>
            </w:pPr>
            <w:r w:rsidRPr="00370C47">
              <w:rPr>
                <w:rFonts w:ascii="Arial Narrow" w:hAnsi="Arial Narrow" w:cs="Arial"/>
                <w:sz w:val="22"/>
                <w:szCs w:val="22"/>
              </w:rPr>
              <w:t xml:space="preserve">Igualmente, </w:t>
            </w:r>
            <w:r w:rsidRPr="00370C47" w:rsidR="00BB3999">
              <w:rPr>
                <w:rFonts w:ascii="Arial Narrow" w:hAnsi="Arial Narrow" w:cs="Arial"/>
                <w:sz w:val="22"/>
                <w:szCs w:val="22"/>
              </w:rPr>
              <w:t>si bien es ciert</w:t>
            </w:r>
            <w:r w:rsidRPr="00370C47" w:rsidR="00F21EA2">
              <w:rPr>
                <w:rFonts w:ascii="Arial Narrow" w:hAnsi="Arial Narrow" w:cs="Arial"/>
                <w:sz w:val="22"/>
                <w:szCs w:val="22"/>
              </w:rPr>
              <w:t xml:space="preserve">o algunos estudiantes pueden hacer el pago de sus semestres se han encontrado casos en los que tienen dificultades para la permanencia en la educación superior, técnica y tecnológica debido a la falta de recursos para su mantenimiento (esto es para pago de transporte y pago de materiales académicos requeridos para el correcto desarrollo de sus estudios). </w:t>
            </w:r>
            <w:r w:rsidRPr="00370C47" w:rsidR="00BB3999">
              <w:rPr>
                <w:rFonts w:ascii="Arial Narrow" w:hAnsi="Arial Narrow" w:cs="Arial"/>
                <w:sz w:val="22"/>
                <w:szCs w:val="22"/>
              </w:rPr>
              <w:t xml:space="preserve"> </w:t>
            </w:r>
          </w:p>
          <w:p w:rsidRPr="00370C47" w:rsidR="00122925" w:rsidP="7E5C7339" w:rsidRDefault="00122925" w14:paraId="7AEFBC4D" w14:textId="56044DE6">
            <w:pPr>
              <w:rPr>
                <w:rFonts w:ascii="Arial Narrow" w:hAnsi="Arial Narrow" w:cs="Arial"/>
                <w:sz w:val="22"/>
                <w:szCs w:val="22"/>
              </w:rPr>
            </w:pPr>
          </w:p>
          <w:p w:rsidRPr="00370C47" w:rsidR="00122925" w:rsidP="01C8E1AB" w:rsidRDefault="1CBE3C08" w14:paraId="31C2F9F1" w14:textId="7F70DD71">
            <w:pPr>
              <w:rPr>
                <w:rFonts w:ascii="Arial Narrow" w:hAnsi="Arial Narrow" w:cs="Arial"/>
                <w:sz w:val="22"/>
                <w:szCs w:val="22"/>
              </w:rPr>
            </w:pPr>
            <w:r w:rsidRPr="00370C47">
              <w:rPr>
                <w:rFonts w:ascii="Arial Narrow" w:hAnsi="Arial Narrow" w:cs="Arial"/>
                <w:sz w:val="22"/>
                <w:szCs w:val="22"/>
              </w:rPr>
              <w:t>Por otra parte</w:t>
            </w:r>
            <w:r w:rsidRPr="00370C47" w:rsidR="3D4AA285">
              <w:rPr>
                <w:rFonts w:ascii="Arial Narrow" w:hAnsi="Arial Narrow" w:cs="Arial"/>
                <w:sz w:val="22"/>
                <w:szCs w:val="22"/>
              </w:rPr>
              <w:t xml:space="preserve">, </w:t>
            </w:r>
            <w:r w:rsidRPr="00370C47" w:rsidR="1F185E42">
              <w:rPr>
                <w:rFonts w:ascii="Arial Narrow" w:hAnsi="Arial Narrow" w:cs="Arial"/>
                <w:sz w:val="22"/>
                <w:szCs w:val="22"/>
              </w:rPr>
              <w:t>s</w:t>
            </w:r>
            <w:r w:rsidRPr="00370C47" w:rsidR="523B6019">
              <w:rPr>
                <w:rFonts w:ascii="Arial Narrow" w:hAnsi="Arial Narrow" w:cs="Arial"/>
                <w:sz w:val="22"/>
                <w:szCs w:val="22"/>
              </w:rPr>
              <w:t xml:space="preserve">egún lo estipulado en el estatuto de ciudadanía juvenil Ley 1622 del 2013 y la Política Pública de Juventud 2019-2030 emitida mediante CONPES D.C. 08 de 2019, se contempla prestar el servicio social de casas de juventud el cual tiene como objetivo el desarrollo de capacidades y fortalecimiento de habilidades en la población joven de 14 a 28 de cada localidad del distrito, como medio para garantizar el goce, disfrute y desarrollo de ciudadanías juveniles. </w:t>
            </w:r>
          </w:p>
          <w:p w:rsidRPr="00370C47" w:rsidR="00122925" w:rsidP="01C8E1AB" w:rsidRDefault="00122925" w14:paraId="0474CAB8" w14:textId="27696818">
            <w:pPr>
              <w:rPr>
                <w:rFonts w:ascii="Arial Narrow" w:hAnsi="Arial Narrow" w:cs="Arial"/>
                <w:sz w:val="22"/>
                <w:szCs w:val="22"/>
              </w:rPr>
            </w:pPr>
          </w:p>
          <w:p w:rsidRPr="00370C47" w:rsidR="00122925" w:rsidP="01C8E1AB" w:rsidRDefault="523B6019" w14:paraId="2DC6F33B" w14:textId="573D6144">
            <w:pPr>
              <w:rPr>
                <w:rFonts w:ascii="Arial Narrow" w:hAnsi="Arial Narrow" w:cs="Arial"/>
                <w:sz w:val="22"/>
                <w:szCs w:val="22"/>
              </w:rPr>
            </w:pPr>
            <w:r w:rsidRPr="00370C47">
              <w:rPr>
                <w:rFonts w:ascii="Arial Narrow" w:hAnsi="Arial Narrow" w:cs="Arial"/>
                <w:sz w:val="22"/>
                <w:szCs w:val="22"/>
              </w:rPr>
              <w:t xml:space="preserve">Por tanto, la administración distrital en aras de atender las necesidades de los jóvenes del distrito, creó el lineamiento básico para la consolidación y funcionamiento de las Casas de la Juventud, el cual es la Política Pública de Juventud 2019-2030 de la ciudad de Bogotá. Esta pretende garantizar, reconocer, restaurar e incidir en la construcción conjunta institucional y comunitaria, de los derechos de quienes asisten a este espacio de inclusión y desarrollo social, concebidos como un bien y servicio dirigido a la población joven como un producto de política pública enmarcada en su plan de acción indicativo. Es así que, las Casas de la Juventud son concebidas como espacios de encuentro, comunicación y concertación de las propuestas juveniles y sociales en general, que permiten identificar y reconocer sus diferentes formas de expresión, así como sus iniciativas de búsqueda y mejoramiento de sus condiciones vitales, con el fin de fortalecer la participación y liderazgo juvenil en el territorio. </w:t>
            </w:r>
          </w:p>
          <w:p w:rsidRPr="00370C47" w:rsidR="00122925" w:rsidP="01C8E1AB" w:rsidRDefault="00122925" w14:paraId="22A6811E" w14:textId="70F0A228">
            <w:pPr>
              <w:rPr>
                <w:rFonts w:ascii="Arial Narrow" w:hAnsi="Arial Narrow" w:cs="Arial"/>
                <w:sz w:val="22"/>
                <w:szCs w:val="22"/>
              </w:rPr>
            </w:pPr>
          </w:p>
          <w:p w:rsidRPr="00370C47" w:rsidR="00122925" w:rsidP="01C8E1AB" w:rsidRDefault="523B6019" w14:paraId="14308041" w14:textId="27A4A4AC">
            <w:pPr>
              <w:rPr>
                <w:rFonts w:ascii="Arial Narrow" w:hAnsi="Arial Narrow" w:cs="Arial"/>
                <w:sz w:val="22"/>
                <w:szCs w:val="22"/>
              </w:rPr>
            </w:pPr>
            <w:r w:rsidRPr="00370C47">
              <w:rPr>
                <w:rFonts w:ascii="Arial Narrow" w:hAnsi="Arial Narrow" w:cs="Arial"/>
                <w:sz w:val="22"/>
                <w:szCs w:val="22"/>
              </w:rPr>
              <w:t xml:space="preserve">De esta manera, se hace vital y necesario el fortalecimiento de capacidades y habilidades intencionadas a los y las jóvenes de San Cristóbal, para favorecer las oportunidades de educación, formación, disfrute de prácticas y experiencias artísticas, culturales, recreativas y deportivas, que históricamente no se presentaban, y que deben favorecer la consolidación de un proyecto de vida para estos jóvenes, la construcción de ciudadanía y la inclusión social y productiva, respondiendo a una </w:t>
            </w:r>
            <w:r w:rsidRPr="00370C47">
              <w:rPr>
                <w:rFonts w:ascii="Arial Narrow" w:hAnsi="Arial Narrow" w:cs="Arial"/>
                <w:sz w:val="22"/>
                <w:szCs w:val="22"/>
              </w:rPr>
              <w:t>perspectiva de inclusión y equidad que permita el reconocimiento de la diversidad étnica, cultural y social, y las características geográficas y socioeconómicas de los contextos de la población joven, la cual antes no se le brindaba el reconocimiento adecuado, ni los espacios de participación acorde a sus intereses. Por tanto, este grupo poblacional requiere de una atención permanente en aras de prevenir el uso inadecuado del tiempo libre, el consumo de sustancias psicoactivas, la vinculación a grupos ilegales, el pandillismo, el microtráfico y otro tipo de problemáticas que aquejan la localidad cuarta y que infortunadamente involucran directa e indirectamente a la población juvenil.</w:t>
            </w:r>
          </w:p>
          <w:p w:rsidRPr="00370C47" w:rsidR="00122925" w:rsidP="01C8E1AB" w:rsidRDefault="00122925" w14:paraId="4CDF78A1" w14:textId="27C09C2B">
            <w:pPr>
              <w:rPr>
                <w:rFonts w:ascii="Arial Narrow" w:hAnsi="Arial Narrow" w:cs="Arial"/>
                <w:sz w:val="22"/>
                <w:szCs w:val="22"/>
              </w:rPr>
            </w:pPr>
          </w:p>
          <w:p w:rsidRPr="00370C47" w:rsidR="00122925" w:rsidP="01C8E1AB" w:rsidRDefault="681C3662" w14:paraId="77EAB29F" w14:textId="47A9FBFD">
            <w:pPr>
              <w:rPr>
                <w:rFonts w:ascii="Arial Narrow" w:hAnsi="Arial Narrow" w:cs="Arial"/>
                <w:sz w:val="22"/>
                <w:szCs w:val="22"/>
              </w:rPr>
            </w:pPr>
            <w:r w:rsidRPr="00370C47">
              <w:rPr>
                <w:rFonts w:ascii="Arial Narrow" w:hAnsi="Arial Narrow" w:cs="Arial"/>
                <w:sz w:val="22"/>
                <w:szCs w:val="22"/>
              </w:rPr>
              <w:t>Por esta razón, es necesario que la administración local pueda, por medio de la dotación ofrecer un apoyo de complementariedad que incorpore las oportunidades, condiciones de acceso y criterios acordes con las realidades territoriales, sociales, económicas y culturales y las de las familias en coherencia con su curso de vida; acciones desde la promoción del cuidado calificado y sensible, la promoción de habilidades para la vida y generación de capacidades que aporten al desarrollo de sus proyectos de vida y contribuyan al fortalecimiento de entornos protectores, involucrando a las familias, la comunidad, las instituciones y las redes de apoyo existentes en San Cristóbal.</w:t>
            </w:r>
          </w:p>
          <w:p w:rsidRPr="00370C47" w:rsidR="00122925" w:rsidP="7E5C7339" w:rsidRDefault="00122925" w14:paraId="400FE399" w14:textId="0E418563">
            <w:pPr>
              <w:rPr>
                <w:rFonts w:ascii="Arial Narrow" w:hAnsi="Arial Narrow" w:cs="Arial"/>
                <w:sz w:val="22"/>
                <w:szCs w:val="22"/>
              </w:rPr>
            </w:pPr>
          </w:p>
        </w:tc>
      </w:tr>
    </w:tbl>
    <w:p w:rsidRPr="00370C47" w:rsidR="00F267AC" w:rsidP="00CD715D" w:rsidRDefault="00F267AC" w14:paraId="292CB8A0" w14:textId="77777777">
      <w:pPr>
        <w:rPr>
          <w:rFonts w:ascii="Arial Narrow" w:hAnsi="Arial Narrow" w:cs="Arial"/>
          <w:sz w:val="20"/>
        </w:rPr>
      </w:pPr>
    </w:p>
    <w:p w:rsidRPr="00370C47" w:rsidR="00081813" w:rsidP="00CD715D" w:rsidRDefault="00081813" w14:paraId="0EABE179" w14:textId="77777777">
      <w:pPr>
        <w:rPr>
          <w:rFonts w:ascii="Arial Narrow" w:hAnsi="Arial Narrow" w:cs="Arial"/>
          <w:sz w:val="20"/>
        </w:rPr>
      </w:pPr>
    </w:p>
    <w:p w:rsidRPr="00370C47" w:rsidR="006D2D75" w:rsidP="00EC5AF7" w:rsidRDefault="006D2D75" w14:paraId="33B3A0A7" w14:textId="77777777">
      <w:pPr>
        <w:pStyle w:val="Subttulo"/>
        <w:numPr>
          <w:ilvl w:val="0"/>
          <w:numId w:val="4"/>
        </w:numPr>
        <w:rPr>
          <w:rFonts w:ascii="Arial Narrow" w:hAnsi="Arial Narrow" w:cs="Arial"/>
          <w:sz w:val="20"/>
          <w:szCs w:val="20"/>
        </w:rPr>
      </w:pPr>
      <w:bookmarkStart w:name="_Toc251066178" w:id="7"/>
      <w:r w:rsidRPr="00370C47">
        <w:rPr>
          <w:rFonts w:ascii="Arial Narrow" w:hAnsi="Arial Narrow" w:cs="Arial"/>
          <w:sz w:val="20"/>
          <w:szCs w:val="20"/>
        </w:rPr>
        <w:t>DIAGNÓSTICO POR LÍNEA DE BASE</w:t>
      </w:r>
      <w:bookmarkEnd w:id="7"/>
    </w:p>
    <w:p w:rsidRPr="00370C47" w:rsidR="006D2D75" w:rsidP="006D2D75" w:rsidRDefault="006D2D75" w14:paraId="0D26E7EF" w14:textId="77777777">
      <w:pPr>
        <w:pStyle w:val="Subttulo"/>
        <w:numPr>
          <w:ilvl w:val="0"/>
          <w:numId w:val="0"/>
        </w:numPr>
        <w:ind w:left="720"/>
        <w:rPr>
          <w:rFonts w:ascii="Arial Narrow" w:hAnsi="Arial Narrow"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370C47" w:rsidR="006D2D75" w:rsidTr="5B1501C5" w14:paraId="4DFF8247" w14:textId="77777777">
        <w:trPr>
          <w:jc w:val="center"/>
        </w:trPr>
        <w:tc>
          <w:tcPr>
            <w:tcW w:w="10099" w:type="dxa"/>
            <w:shd w:val="clear" w:color="auto" w:fill="DBDBDB" w:themeFill="accent3" w:themeFillTint="66"/>
          </w:tcPr>
          <w:p w:rsidRPr="00370C47" w:rsidR="006D2D75" w:rsidP="006D2D75" w:rsidRDefault="006D2D75" w14:paraId="289C7752" w14:textId="77777777">
            <w:pPr>
              <w:ind w:left="360"/>
              <w:rPr>
                <w:rFonts w:ascii="Arial Narrow" w:hAnsi="Arial Narrow" w:cs="Arial"/>
                <w:b/>
                <w:sz w:val="20"/>
              </w:rPr>
            </w:pPr>
          </w:p>
          <w:p w:rsidRPr="00370C47" w:rsidR="006D2D75" w:rsidP="006D2D75" w:rsidRDefault="006D2D75" w14:paraId="159A40CF" w14:textId="77777777">
            <w:pPr>
              <w:ind w:left="360"/>
              <w:jc w:val="left"/>
              <w:rPr>
                <w:rFonts w:ascii="Arial Narrow" w:hAnsi="Arial Narrow" w:cs="Arial"/>
                <w:b/>
                <w:sz w:val="20"/>
              </w:rPr>
            </w:pPr>
            <w:r w:rsidRPr="00370C47">
              <w:rPr>
                <w:rFonts w:ascii="Arial Narrow" w:hAnsi="Arial Narrow" w:cs="Arial"/>
                <w:b/>
                <w:sz w:val="20"/>
              </w:rPr>
              <w:t>LÍNEA DE BASE</w:t>
            </w:r>
          </w:p>
          <w:p w:rsidRPr="00370C47" w:rsidR="006D2D75" w:rsidP="006D2D75" w:rsidRDefault="006D2D75" w14:paraId="59B50BA1" w14:textId="77777777">
            <w:pPr>
              <w:ind w:left="360"/>
              <w:rPr>
                <w:rFonts w:ascii="Arial Narrow" w:hAnsi="Arial Narrow" w:cs="Arial"/>
                <w:i/>
                <w:sz w:val="20"/>
              </w:rPr>
            </w:pPr>
          </w:p>
          <w:p w:rsidRPr="00370C47" w:rsidR="006D2D75" w:rsidP="006D2D75" w:rsidRDefault="006D2D75" w14:paraId="118C15CE" w14:textId="77777777">
            <w:pPr>
              <w:ind w:left="360"/>
              <w:rPr>
                <w:rFonts w:ascii="Arial Narrow" w:hAnsi="Arial Narrow" w:cs="Arial"/>
                <w:i/>
                <w:sz w:val="20"/>
              </w:rPr>
            </w:pPr>
            <w:r w:rsidRPr="00370C47">
              <w:rPr>
                <w:rFonts w:ascii="Arial Narrow" w:hAnsi="Arial Narrow"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370C47" w:rsidR="006D2D75" w:rsidP="006D2D75" w:rsidRDefault="006D2D75" w14:paraId="462D2C0B" w14:textId="77777777">
            <w:pPr>
              <w:rPr>
                <w:rFonts w:ascii="Arial Narrow" w:hAnsi="Arial Narrow" w:cs="Arial"/>
                <w:sz w:val="20"/>
              </w:rPr>
            </w:pPr>
          </w:p>
        </w:tc>
      </w:tr>
      <w:tr w:rsidRPr="00370C47" w:rsidR="006D2D75" w:rsidTr="5B1501C5" w14:paraId="05A13C14" w14:textId="77777777">
        <w:trPr>
          <w:jc w:val="center"/>
        </w:trPr>
        <w:tc>
          <w:tcPr>
            <w:tcW w:w="10099" w:type="dxa"/>
          </w:tcPr>
          <w:p w:rsidRPr="00370C47" w:rsidR="006D2D75" w:rsidP="006D2D75" w:rsidRDefault="006D2D75" w14:paraId="5E35C74A" w14:textId="77777777">
            <w:pPr>
              <w:ind w:left="720"/>
              <w:rPr>
                <w:rFonts w:ascii="Arial Narrow" w:hAnsi="Arial Narrow" w:cs="Arial"/>
                <w:b/>
                <w:sz w:val="20"/>
              </w:rPr>
            </w:pPr>
          </w:p>
          <w:p w:rsidRPr="00370C47" w:rsidR="006D2D75" w:rsidP="00EC5AF7" w:rsidRDefault="006D2D75" w14:paraId="502B587E" w14:textId="77777777">
            <w:pPr>
              <w:numPr>
                <w:ilvl w:val="0"/>
                <w:numId w:val="5"/>
              </w:numPr>
              <w:jc w:val="left"/>
              <w:rPr>
                <w:rFonts w:ascii="Arial Narrow" w:hAnsi="Arial Narrow" w:cs="Arial"/>
                <w:b/>
                <w:sz w:val="20"/>
              </w:rPr>
            </w:pPr>
            <w:r w:rsidRPr="00370C47">
              <w:rPr>
                <w:rFonts w:ascii="Arial Narrow" w:hAnsi="Arial Narrow" w:cs="Arial"/>
                <w:b/>
                <w:sz w:val="20"/>
              </w:rPr>
              <w:t>Descripción del Universo</w:t>
            </w:r>
          </w:p>
          <w:p w:rsidRPr="00370C47" w:rsidR="006D2D75" w:rsidP="006D2D75" w:rsidRDefault="006D2D75" w14:paraId="29EEC838" w14:textId="77777777">
            <w:pPr>
              <w:ind w:left="708"/>
              <w:rPr>
                <w:rFonts w:ascii="Arial Narrow" w:hAnsi="Arial Narrow" w:cs="Arial"/>
                <w:i/>
                <w:sz w:val="20"/>
              </w:rPr>
            </w:pPr>
          </w:p>
          <w:p w:rsidR="006D2D75" w:rsidP="00B26564" w:rsidRDefault="00E331D3" w14:paraId="776654A3" w14:textId="6D55991B">
            <w:pPr>
              <w:ind w:left="708"/>
              <w:rPr>
                <w:rFonts w:ascii="Arial Narrow" w:hAnsi="Arial Narrow" w:cs="Arial"/>
                <w:sz w:val="20"/>
              </w:rPr>
            </w:pPr>
            <w:r w:rsidRPr="00370C47">
              <w:rPr>
                <w:rFonts w:ascii="Arial Narrow" w:hAnsi="Arial Narrow" w:cs="Arial"/>
                <w:sz w:val="20"/>
              </w:rPr>
              <w:t xml:space="preserve">Los jóvenes son la principal población objetivo del proyecto. Se promueve la participación incidente de los jóvenes en las diferentes etapas del proyecto, </w:t>
            </w:r>
            <w:r w:rsidR="00463B4F">
              <w:rPr>
                <w:rFonts w:ascii="Arial Narrow" w:hAnsi="Arial Narrow" w:cs="Arial"/>
                <w:sz w:val="20"/>
              </w:rPr>
              <w:t>buscando</w:t>
            </w:r>
            <w:r w:rsidRPr="00370C47">
              <w:rPr>
                <w:rFonts w:ascii="Arial Narrow" w:hAnsi="Arial Narrow" w:cs="Arial"/>
                <w:sz w:val="20"/>
              </w:rPr>
              <w:t xml:space="preserve"> </w:t>
            </w:r>
            <w:r w:rsidR="00463B4F">
              <w:rPr>
                <w:rFonts w:ascii="Arial Narrow" w:hAnsi="Arial Narrow" w:cs="Arial"/>
                <w:sz w:val="20"/>
              </w:rPr>
              <w:t xml:space="preserve">garantizar de esta manera </w:t>
            </w:r>
            <w:r w:rsidRPr="00370C47">
              <w:rPr>
                <w:rFonts w:ascii="Arial Narrow" w:hAnsi="Arial Narrow" w:cs="Arial"/>
                <w:sz w:val="20"/>
              </w:rPr>
              <w:t>sus derechos.</w:t>
            </w:r>
            <w:r w:rsidR="009575F0">
              <w:rPr>
                <w:rFonts w:ascii="Arial Narrow" w:hAnsi="Arial Narrow" w:cs="Arial"/>
                <w:sz w:val="20"/>
              </w:rPr>
              <w:t xml:space="preserve"> </w:t>
            </w:r>
            <w:r w:rsidR="00C83F21">
              <w:rPr>
                <w:rFonts w:ascii="Arial Narrow" w:hAnsi="Arial Narrow" w:cs="Arial"/>
                <w:sz w:val="20"/>
              </w:rPr>
              <w:t xml:space="preserve">Según el estudio de </w:t>
            </w:r>
            <w:r w:rsidRPr="00C83F21" w:rsidR="00B26564">
              <w:rPr>
                <w:rFonts w:ascii="Arial Narrow" w:hAnsi="Arial Narrow" w:cs="Arial"/>
                <w:sz w:val="20"/>
              </w:rPr>
              <w:t>Tejiendo</w:t>
            </w:r>
            <w:r w:rsidR="00B26564">
              <w:rPr>
                <w:rFonts w:ascii="Arial Narrow" w:hAnsi="Arial Narrow" w:cs="Arial"/>
                <w:sz w:val="20"/>
              </w:rPr>
              <w:t xml:space="preserve"> </w:t>
            </w:r>
            <w:r w:rsidRPr="00C83F21" w:rsidR="00B26564">
              <w:rPr>
                <w:rFonts w:ascii="Arial Narrow" w:hAnsi="Arial Narrow" w:cs="Arial"/>
                <w:sz w:val="20"/>
              </w:rPr>
              <w:t>Sociedad</w:t>
            </w:r>
            <w:r w:rsidR="008721F8">
              <w:rPr>
                <w:rStyle w:val="Refdenotaalpie"/>
                <w:rFonts w:ascii="Arial Narrow" w:hAnsi="Arial Narrow" w:cs="Arial"/>
                <w:sz w:val="20"/>
              </w:rPr>
              <w:footnoteReference w:id="15"/>
            </w:r>
            <w:r w:rsidR="00B26564">
              <w:rPr>
                <w:rFonts w:ascii="Arial Narrow" w:hAnsi="Arial Narrow" w:cs="Arial"/>
                <w:sz w:val="20"/>
              </w:rPr>
              <w:t>, para el año 2020</w:t>
            </w:r>
            <w:r w:rsidRPr="00B26564" w:rsidR="00B26564">
              <w:rPr>
                <w:rFonts w:ascii="Arial Narrow" w:hAnsi="Arial Narrow" w:cs="Arial"/>
                <w:sz w:val="20"/>
              </w:rPr>
              <w:t xml:space="preserve"> San Cristóbal co</w:t>
            </w:r>
            <w:r w:rsidR="00B26564">
              <w:rPr>
                <w:rFonts w:ascii="Arial Narrow" w:hAnsi="Arial Narrow" w:cs="Arial"/>
                <w:sz w:val="20"/>
              </w:rPr>
              <w:t>ntaba con una estructura</w:t>
            </w:r>
            <w:r w:rsidRPr="00B26564" w:rsidR="00B26564">
              <w:rPr>
                <w:rFonts w:ascii="Arial Narrow" w:hAnsi="Arial Narrow" w:cs="Arial"/>
                <w:sz w:val="20"/>
              </w:rPr>
              <w:t xml:space="preserve"> </w:t>
            </w:r>
            <w:r w:rsidR="00B26564">
              <w:rPr>
                <w:rFonts w:ascii="Arial Narrow" w:hAnsi="Arial Narrow" w:cs="Arial"/>
                <w:sz w:val="20"/>
              </w:rPr>
              <w:t xml:space="preserve">poblacional de 51.6% mujeres y 48.3% </w:t>
            </w:r>
            <w:r w:rsidRPr="00B26564" w:rsidR="00B26564">
              <w:rPr>
                <w:rFonts w:ascii="Arial Narrow" w:hAnsi="Arial Narrow" w:cs="Arial"/>
                <w:sz w:val="20"/>
              </w:rPr>
              <w:t>hombres</w:t>
            </w:r>
            <w:r w:rsidR="00B26564">
              <w:rPr>
                <w:rFonts w:ascii="Arial Narrow" w:hAnsi="Arial Narrow" w:cs="Arial"/>
                <w:sz w:val="20"/>
              </w:rPr>
              <w:t xml:space="preserve">, de los cuales el </w:t>
            </w:r>
            <w:r w:rsidRPr="00B26564" w:rsidR="00B26564">
              <w:rPr>
                <w:rFonts w:ascii="Arial Narrow" w:hAnsi="Arial Narrow" w:cs="Arial"/>
                <w:sz w:val="20"/>
              </w:rPr>
              <w:t>17,3%</w:t>
            </w:r>
            <w:r w:rsidR="00B26564">
              <w:rPr>
                <w:rFonts w:ascii="Arial Narrow" w:hAnsi="Arial Narrow" w:cs="Arial"/>
                <w:sz w:val="20"/>
              </w:rPr>
              <w:t xml:space="preserve"> se encuentra en la franja de </w:t>
            </w:r>
            <w:r w:rsidRPr="00B26564" w:rsidR="00B26564">
              <w:rPr>
                <w:rFonts w:ascii="Arial Narrow" w:hAnsi="Arial Narrow" w:cs="Arial"/>
                <w:sz w:val="20"/>
              </w:rPr>
              <w:t>Juventud</w:t>
            </w:r>
            <w:r w:rsidR="00B26564">
              <w:rPr>
                <w:rFonts w:ascii="Arial Narrow" w:hAnsi="Arial Narrow" w:cs="Arial"/>
                <w:sz w:val="20"/>
              </w:rPr>
              <w:t xml:space="preserve">. Así mismo, este informe nos indica que el </w:t>
            </w:r>
            <w:r w:rsidRPr="00B26564" w:rsidR="00B26564">
              <w:rPr>
                <w:rFonts w:ascii="Arial Narrow" w:hAnsi="Arial Narrow" w:cs="Arial"/>
                <w:sz w:val="20"/>
              </w:rPr>
              <w:t>44,62%</w:t>
            </w:r>
            <w:r w:rsidR="00B26564">
              <w:rPr>
                <w:rFonts w:ascii="Arial Narrow" w:hAnsi="Arial Narrow" w:cs="Arial"/>
                <w:sz w:val="20"/>
              </w:rPr>
              <w:t xml:space="preserve"> de las organizaciones sociales de la localidad están conformadas por jóvenes que desarrollan principalmente actividades artísticas y culturales</w:t>
            </w:r>
            <w:r w:rsidR="008721F8">
              <w:rPr>
                <w:rFonts w:ascii="Arial Narrow" w:hAnsi="Arial Narrow" w:cs="Arial"/>
                <w:sz w:val="20"/>
              </w:rPr>
              <w:t>.</w:t>
            </w:r>
          </w:p>
          <w:p w:rsidR="008A6B1A" w:rsidP="008A6B1A" w:rsidRDefault="008A6B1A" w14:paraId="3F9C40D7" w14:textId="2F7EC589">
            <w:pPr>
              <w:ind w:left="708"/>
              <w:rPr>
                <w:rFonts w:ascii="Arial Narrow" w:hAnsi="Arial Narrow" w:cs="Arial"/>
                <w:sz w:val="20"/>
              </w:rPr>
            </w:pPr>
          </w:p>
          <w:p w:rsidR="00B07C4A" w:rsidP="00B07C4A" w:rsidRDefault="00B07C4A" w14:paraId="3166AF36" w14:textId="2DA0CF61">
            <w:pPr>
              <w:ind w:left="708"/>
              <w:rPr>
                <w:rFonts w:ascii="Arial Narrow" w:hAnsi="Arial Narrow" w:cs="Arial"/>
                <w:sz w:val="20"/>
              </w:rPr>
            </w:pPr>
            <w:r>
              <w:rPr>
                <w:rFonts w:ascii="Arial Narrow" w:hAnsi="Arial Narrow" w:cs="Arial"/>
                <w:sz w:val="20"/>
              </w:rPr>
              <w:t>Según datos del DANE</w:t>
            </w:r>
            <w:r w:rsidR="00060108">
              <w:rPr>
                <w:rStyle w:val="Refdenotaalpie"/>
                <w:rFonts w:ascii="Arial Narrow" w:hAnsi="Arial Narrow" w:cs="Arial"/>
                <w:sz w:val="20"/>
              </w:rPr>
              <w:footnoteReference w:id="16"/>
            </w:r>
            <w:r>
              <w:rPr>
                <w:rFonts w:ascii="Arial Narrow" w:hAnsi="Arial Narrow" w:cs="Arial"/>
                <w:sz w:val="20"/>
              </w:rPr>
              <w:t>, dentro de la</w:t>
            </w:r>
            <w:r w:rsidRPr="00B07C4A">
              <w:rPr>
                <w:rFonts w:ascii="Arial Narrow" w:hAnsi="Arial Narrow" w:cs="Arial"/>
                <w:sz w:val="20"/>
              </w:rPr>
              <w:t>s proyecciones</w:t>
            </w:r>
            <w:r>
              <w:rPr>
                <w:rFonts w:ascii="Arial Narrow" w:hAnsi="Arial Narrow" w:cs="Arial"/>
                <w:sz w:val="20"/>
              </w:rPr>
              <w:t xml:space="preserve"> </w:t>
            </w:r>
            <w:r w:rsidRPr="00B07C4A">
              <w:rPr>
                <w:rFonts w:ascii="Arial Narrow" w:hAnsi="Arial Narrow" w:cs="Arial"/>
                <w:sz w:val="20"/>
              </w:rPr>
              <w:t xml:space="preserve">de población </w:t>
            </w:r>
            <w:r>
              <w:rPr>
                <w:rFonts w:ascii="Arial Narrow" w:hAnsi="Arial Narrow" w:cs="Arial"/>
                <w:sz w:val="20"/>
              </w:rPr>
              <w:t xml:space="preserve">para el </w:t>
            </w:r>
            <w:r w:rsidRPr="00B07C4A">
              <w:rPr>
                <w:rFonts w:ascii="Arial Narrow" w:hAnsi="Arial Narrow" w:cs="Arial"/>
                <w:sz w:val="20"/>
              </w:rPr>
              <w:t>2022</w:t>
            </w:r>
            <w:r>
              <w:rPr>
                <w:rFonts w:ascii="Arial Narrow" w:hAnsi="Arial Narrow" w:cs="Arial"/>
                <w:sz w:val="20"/>
              </w:rPr>
              <w:t>, e</w:t>
            </w:r>
            <w:r w:rsidRPr="00B07C4A">
              <w:rPr>
                <w:rFonts w:ascii="Arial Narrow" w:hAnsi="Arial Narrow" w:cs="Arial"/>
                <w:sz w:val="20"/>
              </w:rPr>
              <w:t>n</w:t>
            </w:r>
            <w:r>
              <w:rPr>
                <w:rFonts w:ascii="Arial Narrow" w:hAnsi="Arial Narrow" w:cs="Arial"/>
                <w:sz w:val="20"/>
              </w:rPr>
              <w:t xml:space="preserve"> </w:t>
            </w:r>
            <w:r w:rsidRPr="00B07C4A">
              <w:rPr>
                <w:rFonts w:ascii="Arial Narrow" w:hAnsi="Arial Narrow" w:cs="Arial"/>
                <w:sz w:val="20"/>
              </w:rPr>
              <w:t>la Localidad de San Cristóbal la mayor concentración de</w:t>
            </w:r>
            <w:r>
              <w:rPr>
                <w:rFonts w:ascii="Arial Narrow" w:hAnsi="Arial Narrow" w:cs="Arial"/>
                <w:sz w:val="20"/>
              </w:rPr>
              <w:t xml:space="preserve"> </w:t>
            </w:r>
            <w:r w:rsidRPr="00B07C4A">
              <w:rPr>
                <w:rFonts w:ascii="Arial Narrow" w:hAnsi="Arial Narrow" w:cs="Arial"/>
                <w:sz w:val="20"/>
              </w:rPr>
              <w:t xml:space="preserve">hombres y de mujeres está en el grupo entre 25 </w:t>
            </w:r>
            <w:r>
              <w:rPr>
                <w:rFonts w:ascii="Arial Narrow" w:hAnsi="Arial Narrow" w:cs="Arial"/>
                <w:sz w:val="20"/>
              </w:rPr>
              <w:t xml:space="preserve">- </w:t>
            </w:r>
            <w:r w:rsidRPr="00B07C4A">
              <w:rPr>
                <w:rFonts w:ascii="Arial Narrow" w:hAnsi="Arial Narrow" w:cs="Arial"/>
                <w:sz w:val="20"/>
              </w:rPr>
              <w:t>29 años</w:t>
            </w:r>
            <w:r>
              <w:rPr>
                <w:rFonts w:ascii="Arial Narrow" w:hAnsi="Arial Narrow" w:cs="Arial"/>
                <w:sz w:val="20"/>
              </w:rPr>
              <w:t>. Así mismo, e</w:t>
            </w:r>
            <w:r w:rsidRPr="00B07C4A">
              <w:rPr>
                <w:rFonts w:ascii="Arial Narrow" w:hAnsi="Arial Narrow" w:cs="Arial"/>
                <w:sz w:val="20"/>
              </w:rPr>
              <w:t>n la</w:t>
            </w:r>
            <w:r>
              <w:rPr>
                <w:rFonts w:ascii="Arial Narrow" w:hAnsi="Arial Narrow" w:cs="Arial"/>
                <w:sz w:val="20"/>
              </w:rPr>
              <w:t xml:space="preserve"> misma</w:t>
            </w:r>
            <w:r w:rsidRPr="00B07C4A">
              <w:rPr>
                <w:rFonts w:ascii="Arial Narrow" w:hAnsi="Arial Narrow" w:cs="Arial"/>
                <w:sz w:val="20"/>
              </w:rPr>
              <w:t xml:space="preserve"> localidad, analizando por grupos quinquenales</w:t>
            </w:r>
            <w:r>
              <w:rPr>
                <w:rFonts w:ascii="Arial Narrow" w:hAnsi="Arial Narrow" w:cs="Arial"/>
                <w:sz w:val="20"/>
              </w:rPr>
              <w:t xml:space="preserve"> </w:t>
            </w:r>
            <w:r w:rsidRPr="00B07C4A">
              <w:rPr>
                <w:rFonts w:ascii="Arial Narrow" w:hAnsi="Arial Narrow" w:cs="Arial"/>
                <w:sz w:val="20"/>
              </w:rPr>
              <w:t>de edad, la mayoría de hombres (4,8%) y de mujeres (4,8%) se</w:t>
            </w:r>
            <w:r>
              <w:rPr>
                <w:rFonts w:ascii="Arial Narrow" w:hAnsi="Arial Narrow" w:cs="Arial"/>
                <w:sz w:val="20"/>
              </w:rPr>
              <w:t xml:space="preserve"> </w:t>
            </w:r>
            <w:r w:rsidRPr="00B07C4A">
              <w:rPr>
                <w:rFonts w:ascii="Arial Narrow" w:hAnsi="Arial Narrow" w:cs="Arial"/>
                <w:sz w:val="20"/>
              </w:rPr>
              <w:t>concentran en los grupos de 25</w:t>
            </w:r>
            <w:r>
              <w:rPr>
                <w:rFonts w:ascii="Arial Narrow" w:hAnsi="Arial Narrow" w:cs="Arial"/>
                <w:sz w:val="20"/>
              </w:rPr>
              <w:t xml:space="preserve"> -</w:t>
            </w:r>
            <w:r w:rsidRPr="00B07C4A">
              <w:rPr>
                <w:rFonts w:ascii="Arial Narrow" w:hAnsi="Arial Narrow" w:cs="Arial"/>
                <w:sz w:val="20"/>
              </w:rPr>
              <w:t xml:space="preserve"> 29 años</w:t>
            </w:r>
            <w:r w:rsidR="001736FE">
              <w:rPr>
                <w:rFonts w:ascii="Arial Narrow" w:hAnsi="Arial Narrow" w:cs="Arial"/>
                <w:sz w:val="20"/>
              </w:rPr>
              <w:t>, lo cual nos indica la preponderancia de este grupo poblacional</w:t>
            </w:r>
            <w:r w:rsidR="00060108">
              <w:rPr>
                <w:rFonts w:ascii="Arial Narrow" w:hAnsi="Arial Narrow" w:cs="Arial"/>
                <w:sz w:val="20"/>
              </w:rPr>
              <w:t xml:space="preserve"> en la localidad. </w:t>
            </w:r>
          </w:p>
          <w:p w:rsidR="00B07C4A" w:rsidP="00075653" w:rsidRDefault="00B07C4A" w14:paraId="3563E46C" w14:textId="77777777">
            <w:pPr>
              <w:ind w:left="708"/>
              <w:rPr>
                <w:rFonts w:ascii="Arial Narrow" w:hAnsi="Arial Narrow" w:cs="Arial"/>
                <w:sz w:val="20"/>
              </w:rPr>
            </w:pPr>
          </w:p>
          <w:p w:rsidR="008A6B1A" w:rsidP="00075653" w:rsidRDefault="00D82411" w14:paraId="42607F3A" w14:textId="6DF0DD4D">
            <w:pPr>
              <w:ind w:left="708"/>
              <w:rPr>
                <w:rFonts w:ascii="Arial Narrow" w:hAnsi="Arial Narrow" w:cs="Arial"/>
                <w:sz w:val="20"/>
              </w:rPr>
            </w:pPr>
            <w:r>
              <w:rPr>
                <w:rFonts w:ascii="Arial Narrow" w:hAnsi="Arial Narrow" w:cs="Arial"/>
                <w:sz w:val="20"/>
              </w:rPr>
              <w:t>Según u</w:t>
            </w:r>
            <w:r w:rsidR="004B4B61">
              <w:rPr>
                <w:rFonts w:ascii="Arial Narrow" w:hAnsi="Arial Narrow" w:cs="Arial"/>
                <w:sz w:val="20"/>
              </w:rPr>
              <w:t xml:space="preserve">n </w:t>
            </w:r>
            <w:r w:rsidR="00A83E86">
              <w:rPr>
                <w:rFonts w:ascii="Arial Narrow" w:hAnsi="Arial Narrow" w:cs="Arial"/>
                <w:sz w:val="20"/>
              </w:rPr>
              <w:t>trabajo adelantado</w:t>
            </w:r>
            <w:r>
              <w:rPr>
                <w:rFonts w:ascii="Arial Narrow" w:hAnsi="Arial Narrow" w:cs="Arial"/>
                <w:sz w:val="20"/>
              </w:rPr>
              <w:t xml:space="preserve"> por la Secretaría de Gobierno en 2013</w:t>
            </w:r>
            <w:r w:rsidR="00A83E86">
              <w:rPr>
                <w:rStyle w:val="Refdenotaalpie"/>
                <w:rFonts w:ascii="Arial Narrow" w:hAnsi="Arial Narrow" w:cs="Arial"/>
                <w:sz w:val="20"/>
              </w:rPr>
              <w:footnoteReference w:id="17"/>
            </w:r>
            <w:r>
              <w:rPr>
                <w:rFonts w:ascii="Arial Narrow" w:hAnsi="Arial Narrow" w:cs="Arial"/>
                <w:sz w:val="20"/>
              </w:rPr>
              <w:t xml:space="preserve">, </w:t>
            </w:r>
            <w:r w:rsidR="00D81BE8">
              <w:rPr>
                <w:rFonts w:ascii="Arial Narrow" w:hAnsi="Arial Narrow" w:cs="Arial"/>
                <w:sz w:val="20"/>
              </w:rPr>
              <w:t>“</w:t>
            </w:r>
            <w:r w:rsidRPr="00A83E86" w:rsidR="00A83E86">
              <w:rPr>
                <w:rFonts w:ascii="Arial Narrow" w:hAnsi="Arial Narrow" w:cs="Arial"/>
                <w:sz w:val="20"/>
              </w:rPr>
              <w:t>La mayoría de los/las jóvenes que participaron de este estudio coincidieron en señalar a la educación formal como un elemento importante para un mejor futuro</w:t>
            </w:r>
            <w:r w:rsidR="00D81BE8">
              <w:rPr>
                <w:rFonts w:ascii="Arial Narrow" w:hAnsi="Arial Narrow" w:cs="Arial"/>
                <w:sz w:val="20"/>
              </w:rPr>
              <w:t>”, si</w:t>
            </w:r>
            <w:r w:rsidR="00826442">
              <w:rPr>
                <w:rFonts w:ascii="Arial Narrow" w:hAnsi="Arial Narrow" w:cs="Arial"/>
                <w:sz w:val="20"/>
              </w:rPr>
              <w:t>n</w:t>
            </w:r>
            <w:r w:rsidR="00D81BE8">
              <w:rPr>
                <w:rFonts w:ascii="Arial Narrow" w:hAnsi="Arial Narrow" w:cs="Arial"/>
                <w:sz w:val="20"/>
              </w:rPr>
              <w:t xml:space="preserve"> embargo, también expresaron algunas limitaciones y dificultades, entre ellas “</w:t>
            </w:r>
            <w:r w:rsidRPr="00D81BE8" w:rsidR="00D81BE8">
              <w:rPr>
                <w:rFonts w:ascii="Arial Narrow" w:hAnsi="Arial Narrow" w:cs="Arial"/>
                <w:sz w:val="20"/>
              </w:rPr>
              <w:t xml:space="preserve">la necesidad y la sensación de falta de apoyo por parte de padres y, finalmente, en igual nivel de frecuencia, se encuentra la maternidad, </w:t>
            </w:r>
            <w:r w:rsidR="00826442">
              <w:rPr>
                <w:rFonts w:ascii="Arial Narrow" w:hAnsi="Arial Narrow" w:cs="Arial"/>
                <w:sz w:val="20"/>
              </w:rPr>
              <w:t xml:space="preserve">la </w:t>
            </w:r>
            <w:r w:rsidRPr="00D81BE8" w:rsidR="00D81BE8">
              <w:rPr>
                <w:rFonts w:ascii="Arial Narrow" w:hAnsi="Arial Narrow" w:cs="Arial"/>
                <w:sz w:val="20"/>
              </w:rPr>
              <w:t>falta de dinero y la ausencia de beneficios.</w:t>
            </w:r>
            <w:r w:rsidR="00826442">
              <w:rPr>
                <w:rFonts w:ascii="Arial Narrow" w:hAnsi="Arial Narrow" w:cs="Arial"/>
                <w:sz w:val="20"/>
              </w:rPr>
              <w:t xml:space="preserve">” Razones por las que este tipo de proyectos </w:t>
            </w:r>
            <w:r w:rsidR="00B063AF">
              <w:rPr>
                <w:rFonts w:ascii="Arial Narrow" w:hAnsi="Arial Narrow" w:cs="Arial"/>
                <w:sz w:val="20"/>
              </w:rPr>
              <w:t xml:space="preserve">presentan alternativas para lograr la transición de los y las jóvenes de la educación media a la superior, fortaleciendo sus capacidades para </w:t>
            </w:r>
            <w:r w:rsidR="00297F6C">
              <w:rPr>
                <w:rFonts w:ascii="Arial Narrow" w:hAnsi="Arial Narrow" w:cs="Arial"/>
                <w:sz w:val="20"/>
              </w:rPr>
              <w:t>afrontar los retos personales y laborales.</w:t>
            </w:r>
          </w:p>
          <w:p w:rsidR="00DF5844" w:rsidP="00DF5844" w:rsidRDefault="00DF5844" w14:paraId="4C66C7EF" w14:textId="77777777">
            <w:pPr>
              <w:rPr>
                <w:rFonts w:ascii="Arial Narrow" w:hAnsi="Arial Narrow" w:cs="Arial"/>
                <w:sz w:val="20"/>
              </w:rPr>
            </w:pPr>
          </w:p>
          <w:p w:rsidR="008A6B1A" w:rsidP="00C602DD" w:rsidRDefault="008A6B1A" w14:paraId="723250AB" w14:textId="77777777">
            <w:pPr>
              <w:rPr>
                <w:rFonts w:ascii="Arial Narrow" w:hAnsi="Arial Narrow" w:cs="Arial"/>
                <w:sz w:val="20"/>
              </w:rPr>
            </w:pPr>
          </w:p>
          <w:p w:rsidRPr="00370C47" w:rsidR="008721F8" w:rsidP="00B26564" w:rsidRDefault="008721F8" w14:paraId="4883DC24" w14:textId="1673E6B4">
            <w:pPr>
              <w:ind w:left="708"/>
              <w:rPr>
                <w:rFonts w:ascii="Arial Narrow" w:hAnsi="Arial Narrow" w:cs="Arial"/>
                <w:sz w:val="20"/>
              </w:rPr>
            </w:pPr>
          </w:p>
        </w:tc>
      </w:tr>
      <w:tr w:rsidRPr="00370C47" w:rsidR="006D2D75" w:rsidTr="5B1501C5" w14:paraId="64C6D598" w14:textId="77777777">
        <w:trPr>
          <w:jc w:val="center"/>
        </w:trPr>
        <w:tc>
          <w:tcPr>
            <w:tcW w:w="10099" w:type="dxa"/>
          </w:tcPr>
          <w:p w:rsidRPr="00370C47" w:rsidR="006D2D75" w:rsidP="006D2D75" w:rsidRDefault="006D2D75" w14:paraId="158A8D6E" w14:textId="77777777">
            <w:pPr>
              <w:ind w:left="720"/>
              <w:rPr>
                <w:rFonts w:ascii="Arial Narrow" w:hAnsi="Arial Narrow" w:cs="Arial"/>
                <w:b/>
                <w:sz w:val="20"/>
              </w:rPr>
            </w:pPr>
          </w:p>
          <w:p w:rsidRPr="00370C47" w:rsidR="006D2D75" w:rsidP="00EC5AF7" w:rsidRDefault="006D2D75" w14:paraId="7F607758" w14:textId="77777777">
            <w:pPr>
              <w:numPr>
                <w:ilvl w:val="0"/>
                <w:numId w:val="5"/>
              </w:numPr>
              <w:jc w:val="left"/>
              <w:rPr>
                <w:rFonts w:ascii="Arial Narrow" w:hAnsi="Arial Narrow" w:cs="Arial"/>
                <w:b/>
                <w:sz w:val="20"/>
              </w:rPr>
            </w:pPr>
            <w:r w:rsidRPr="00370C47">
              <w:rPr>
                <w:rFonts w:ascii="Arial Narrow" w:hAnsi="Arial Narrow" w:cs="Arial"/>
                <w:b/>
                <w:sz w:val="20"/>
              </w:rPr>
              <w:t xml:space="preserve">Cuantificación del universo </w:t>
            </w:r>
          </w:p>
          <w:p w:rsidRPr="00370C47" w:rsidR="006D2D75" w:rsidP="006D2D75" w:rsidRDefault="006D2D75" w14:paraId="32CF68A0" w14:textId="77777777">
            <w:pPr>
              <w:ind w:left="708"/>
              <w:jc w:val="left"/>
              <w:rPr>
                <w:rFonts w:ascii="Arial Narrow" w:hAnsi="Arial Narrow" w:cs="Arial"/>
                <w:b/>
                <w:sz w:val="20"/>
              </w:rPr>
            </w:pPr>
          </w:p>
          <w:p w:rsidRPr="00370C47" w:rsidR="006D2D75" w:rsidP="009F3542" w:rsidRDefault="009F3542" w14:paraId="59ED8D21" w14:textId="77777777">
            <w:pPr>
              <w:ind w:left="708"/>
              <w:rPr>
                <w:rFonts w:ascii="Arial Narrow" w:hAnsi="Arial Narrow" w:cs="Arial"/>
                <w:sz w:val="20"/>
              </w:rPr>
            </w:pPr>
            <w:r w:rsidRPr="00370C47">
              <w:rPr>
                <w:rFonts w:ascii="Arial Narrow" w:hAnsi="Arial Narrow" w:cs="Arial"/>
                <w:sz w:val="20"/>
              </w:rPr>
              <w:t>Según datos de la Monografía Local de San Cristóbal (Secretaría Distrital de Planeación, 2017), l</w:t>
            </w:r>
            <w:r w:rsidRPr="00370C47" w:rsidR="00E331D3">
              <w:rPr>
                <w:rFonts w:ascii="Arial Narrow" w:hAnsi="Arial Narrow" w:cs="Arial"/>
                <w:sz w:val="20"/>
              </w:rPr>
              <w:t xml:space="preserve">a proyección de </w:t>
            </w:r>
            <w:r w:rsidRPr="00370C47">
              <w:rPr>
                <w:rFonts w:ascii="Arial Narrow" w:hAnsi="Arial Narrow" w:cs="Arial"/>
                <w:sz w:val="20"/>
              </w:rPr>
              <w:t xml:space="preserve">la población beneficiaria se estimó de la siguiente manera: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4"/>
              <w:gridCol w:w="1184"/>
              <w:gridCol w:w="1134"/>
              <w:gridCol w:w="1248"/>
            </w:tblGrid>
            <w:tr w:rsidRPr="00370C47" w:rsidR="00747363" w:rsidTr="007C2E8C" w14:paraId="56A8FD32" w14:textId="77777777">
              <w:trPr>
                <w:jc w:val="center"/>
              </w:trPr>
              <w:tc>
                <w:tcPr>
                  <w:tcW w:w="0" w:type="auto"/>
                  <w:shd w:val="clear" w:color="auto" w:fill="auto"/>
                  <w:vAlign w:val="center"/>
                </w:tcPr>
                <w:p w:rsidRPr="00370C47" w:rsidR="00747363" w:rsidP="007C2E8C" w:rsidRDefault="00747363" w14:paraId="094BFE03" w14:textId="77777777">
                  <w:pPr>
                    <w:jc w:val="center"/>
                    <w:rPr>
                      <w:rFonts w:ascii="Arial Narrow" w:hAnsi="Arial Narrow" w:cs="Arial"/>
                      <w:b/>
                      <w:sz w:val="20"/>
                    </w:rPr>
                  </w:pPr>
                  <w:r w:rsidRPr="00370C47">
                    <w:rPr>
                      <w:rFonts w:ascii="Arial Narrow" w:hAnsi="Arial Narrow" w:cs="Arial"/>
                      <w:b/>
                      <w:sz w:val="20"/>
                    </w:rPr>
                    <w:t>Grupo de edad</w:t>
                  </w:r>
                </w:p>
              </w:tc>
              <w:tc>
                <w:tcPr>
                  <w:tcW w:w="1184" w:type="dxa"/>
                  <w:shd w:val="clear" w:color="auto" w:fill="auto"/>
                  <w:vAlign w:val="center"/>
                </w:tcPr>
                <w:p w:rsidRPr="00370C47" w:rsidR="00747363" w:rsidP="007C2E8C" w:rsidRDefault="00747363" w14:paraId="435C7675" w14:textId="77777777">
                  <w:pPr>
                    <w:jc w:val="center"/>
                    <w:rPr>
                      <w:rFonts w:ascii="Arial Narrow" w:hAnsi="Arial Narrow" w:cs="Arial"/>
                      <w:b/>
                      <w:sz w:val="20"/>
                    </w:rPr>
                  </w:pPr>
                  <w:r w:rsidRPr="00370C47">
                    <w:rPr>
                      <w:rFonts w:ascii="Arial Narrow" w:hAnsi="Arial Narrow" w:cs="Arial"/>
                      <w:b/>
                      <w:sz w:val="20"/>
                    </w:rPr>
                    <w:t>Total</w:t>
                  </w:r>
                </w:p>
              </w:tc>
              <w:tc>
                <w:tcPr>
                  <w:tcW w:w="1134" w:type="dxa"/>
                  <w:shd w:val="clear" w:color="auto" w:fill="auto"/>
                  <w:vAlign w:val="center"/>
                </w:tcPr>
                <w:p w:rsidRPr="00370C47" w:rsidR="00747363" w:rsidP="007C2E8C" w:rsidRDefault="00747363" w14:paraId="4D393747" w14:textId="77777777">
                  <w:pPr>
                    <w:jc w:val="center"/>
                    <w:rPr>
                      <w:rFonts w:ascii="Arial Narrow" w:hAnsi="Arial Narrow" w:cs="Arial"/>
                      <w:b/>
                      <w:sz w:val="20"/>
                    </w:rPr>
                  </w:pPr>
                  <w:r w:rsidRPr="00370C47">
                    <w:rPr>
                      <w:rFonts w:ascii="Arial Narrow" w:hAnsi="Arial Narrow" w:cs="Arial"/>
                      <w:b/>
                      <w:sz w:val="20"/>
                    </w:rPr>
                    <w:t>Hombres</w:t>
                  </w:r>
                </w:p>
              </w:tc>
              <w:tc>
                <w:tcPr>
                  <w:tcW w:w="1248" w:type="dxa"/>
                  <w:shd w:val="clear" w:color="auto" w:fill="auto"/>
                  <w:vAlign w:val="center"/>
                </w:tcPr>
                <w:p w:rsidRPr="00370C47" w:rsidR="00747363" w:rsidP="007C2E8C" w:rsidRDefault="00747363" w14:paraId="270A714A" w14:textId="77777777">
                  <w:pPr>
                    <w:jc w:val="center"/>
                    <w:rPr>
                      <w:rFonts w:ascii="Arial Narrow" w:hAnsi="Arial Narrow" w:cs="Arial"/>
                      <w:b/>
                      <w:sz w:val="20"/>
                    </w:rPr>
                  </w:pPr>
                  <w:r w:rsidRPr="00370C47">
                    <w:rPr>
                      <w:rFonts w:ascii="Arial Narrow" w:hAnsi="Arial Narrow" w:cs="Arial"/>
                      <w:b/>
                      <w:sz w:val="20"/>
                    </w:rPr>
                    <w:t>Mujeres</w:t>
                  </w:r>
                </w:p>
              </w:tc>
            </w:tr>
            <w:tr w:rsidRPr="00370C47" w:rsidR="00747363" w:rsidTr="007C2E8C" w14:paraId="2414E0EE" w14:textId="77777777">
              <w:trPr>
                <w:jc w:val="center"/>
              </w:trPr>
              <w:tc>
                <w:tcPr>
                  <w:tcW w:w="0" w:type="auto"/>
                  <w:shd w:val="clear" w:color="auto" w:fill="auto"/>
                  <w:vAlign w:val="center"/>
                </w:tcPr>
                <w:p w:rsidRPr="00370C47" w:rsidR="00747363" w:rsidP="007C2E8C" w:rsidRDefault="00747363" w14:paraId="2C0654C9" w14:textId="77777777">
                  <w:pPr>
                    <w:jc w:val="center"/>
                    <w:rPr>
                      <w:rFonts w:ascii="Arial Narrow" w:hAnsi="Arial Narrow" w:cs="Arial"/>
                      <w:sz w:val="20"/>
                    </w:rPr>
                  </w:pPr>
                  <w:r w:rsidRPr="00370C47">
                    <w:rPr>
                      <w:rFonts w:ascii="Arial Narrow" w:hAnsi="Arial Narrow" w:cs="Arial"/>
                      <w:sz w:val="20"/>
                    </w:rPr>
                    <w:t>15 – 19 años</w:t>
                  </w:r>
                </w:p>
              </w:tc>
              <w:tc>
                <w:tcPr>
                  <w:tcW w:w="1184" w:type="dxa"/>
                  <w:shd w:val="clear" w:color="auto" w:fill="auto"/>
                  <w:vAlign w:val="center"/>
                </w:tcPr>
                <w:p w:rsidRPr="00370C47" w:rsidR="00747363" w:rsidP="007C2E8C" w:rsidRDefault="00747363" w14:paraId="09EF72E6" w14:textId="77777777">
                  <w:pPr>
                    <w:jc w:val="center"/>
                    <w:rPr>
                      <w:rFonts w:ascii="Arial Narrow" w:hAnsi="Arial Narrow" w:cs="Arial"/>
                      <w:sz w:val="20"/>
                    </w:rPr>
                  </w:pPr>
                  <w:r w:rsidRPr="00370C47">
                    <w:rPr>
                      <w:rFonts w:ascii="Arial Narrow" w:hAnsi="Arial Narrow" w:cs="Arial"/>
                      <w:sz w:val="20"/>
                    </w:rPr>
                    <w:t>32.572</w:t>
                  </w:r>
                </w:p>
              </w:tc>
              <w:tc>
                <w:tcPr>
                  <w:tcW w:w="1134" w:type="dxa"/>
                  <w:shd w:val="clear" w:color="auto" w:fill="auto"/>
                  <w:vAlign w:val="center"/>
                </w:tcPr>
                <w:p w:rsidRPr="00370C47" w:rsidR="00747363" w:rsidP="007C2E8C" w:rsidRDefault="00747363" w14:paraId="421786CB" w14:textId="77777777">
                  <w:pPr>
                    <w:jc w:val="center"/>
                    <w:rPr>
                      <w:rFonts w:ascii="Arial Narrow" w:hAnsi="Arial Narrow" w:cs="Arial"/>
                      <w:sz w:val="20"/>
                    </w:rPr>
                  </w:pPr>
                  <w:r w:rsidRPr="00370C47">
                    <w:rPr>
                      <w:rFonts w:ascii="Arial Narrow" w:hAnsi="Arial Narrow" w:cs="Arial"/>
                      <w:sz w:val="20"/>
                    </w:rPr>
                    <w:t>16.554</w:t>
                  </w:r>
                </w:p>
              </w:tc>
              <w:tc>
                <w:tcPr>
                  <w:tcW w:w="1248" w:type="dxa"/>
                  <w:shd w:val="clear" w:color="auto" w:fill="auto"/>
                  <w:vAlign w:val="center"/>
                </w:tcPr>
                <w:p w:rsidRPr="00370C47" w:rsidR="00747363" w:rsidP="007C2E8C" w:rsidRDefault="00747363" w14:paraId="1B9AFE27" w14:textId="77777777">
                  <w:pPr>
                    <w:jc w:val="center"/>
                    <w:rPr>
                      <w:rFonts w:ascii="Arial Narrow" w:hAnsi="Arial Narrow" w:cs="Arial"/>
                      <w:sz w:val="20"/>
                    </w:rPr>
                  </w:pPr>
                  <w:r w:rsidRPr="00370C47">
                    <w:rPr>
                      <w:rFonts w:ascii="Arial Narrow" w:hAnsi="Arial Narrow" w:cs="Arial"/>
                      <w:sz w:val="20"/>
                    </w:rPr>
                    <w:t>16018</w:t>
                  </w:r>
                </w:p>
              </w:tc>
            </w:tr>
            <w:tr w:rsidRPr="00370C47" w:rsidR="00747363" w:rsidTr="007C2E8C" w14:paraId="233A87C0" w14:textId="77777777">
              <w:trPr>
                <w:jc w:val="center"/>
              </w:trPr>
              <w:tc>
                <w:tcPr>
                  <w:tcW w:w="0" w:type="auto"/>
                  <w:shd w:val="clear" w:color="auto" w:fill="auto"/>
                  <w:vAlign w:val="center"/>
                </w:tcPr>
                <w:p w:rsidRPr="00370C47" w:rsidR="00747363" w:rsidP="007C2E8C" w:rsidRDefault="00747363" w14:paraId="5005DE3B" w14:textId="77777777">
                  <w:pPr>
                    <w:jc w:val="center"/>
                  </w:pPr>
                  <w:r w:rsidRPr="00370C47">
                    <w:rPr>
                      <w:rFonts w:ascii="Arial Narrow" w:hAnsi="Arial Narrow" w:cs="Arial"/>
                      <w:sz w:val="20"/>
                    </w:rPr>
                    <w:t>20 – 24 años</w:t>
                  </w:r>
                </w:p>
              </w:tc>
              <w:tc>
                <w:tcPr>
                  <w:tcW w:w="1184" w:type="dxa"/>
                  <w:shd w:val="clear" w:color="auto" w:fill="auto"/>
                  <w:vAlign w:val="center"/>
                </w:tcPr>
                <w:p w:rsidRPr="00370C47" w:rsidR="00747363" w:rsidP="007C2E8C" w:rsidRDefault="00747363" w14:paraId="0C2B5A20" w14:textId="77777777">
                  <w:pPr>
                    <w:jc w:val="center"/>
                    <w:rPr>
                      <w:rFonts w:ascii="Arial Narrow" w:hAnsi="Arial Narrow" w:cs="Arial"/>
                      <w:sz w:val="20"/>
                    </w:rPr>
                  </w:pPr>
                  <w:r w:rsidRPr="00370C47">
                    <w:rPr>
                      <w:rFonts w:ascii="Arial Narrow" w:hAnsi="Arial Narrow" w:cs="Arial"/>
                      <w:sz w:val="20"/>
                    </w:rPr>
                    <w:t>35.350</w:t>
                  </w:r>
                </w:p>
              </w:tc>
              <w:tc>
                <w:tcPr>
                  <w:tcW w:w="1134" w:type="dxa"/>
                  <w:shd w:val="clear" w:color="auto" w:fill="auto"/>
                  <w:vAlign w:val="center"/>
                </w:tcPr>
                <w:p w:rsidRPr="00370C47" w:rsidR="00747363" w:rsidP="007C2E8C" w:rsidRDefault="00747363" w14:paraId="762D252F" w14:textId="77777777">
                  <w:pPr>
                    <w:jc w:val="center"/>
                    <w:rPr>
                      <w:rFonts w:ascii="Arial Narrow" w:hAnsi="Arial Narrow" w:cs="Arial"/>
                      <w:sz w:val="20"/>
                    </w:rPr>
                  </w:pPr>
                  <w:r w:rsidRPr="00370C47">
                    <w:rPr>
                      <w:rFonts w:ascii="Arial Narrow" w:hAnsi="Arial Narrow" w:cs="Arial"/>
                      <w:sz w:val="20"/>
                    </w:rPr>
                    <w:t>17.795</w:t>
                  </w:r>
                </w:p>
              </w:tc>
              <w:tc>
                <w:tcPr>
                  <w:tcW w:w="1248" w:type="dxa"/>
                  <w:shd w:val="clear" w:color="auto" w:fill="auto"/>
                  <w:vAlign w:val="center"/>
                </w:tcPr>
                <w:p w:rsidRPr="00370C47" w:rsidR="00747363" w:rsidP="007C2E8C" w:rsidRDefault="00747363" w14:paraId="3CF878AE" w14:textId="77777777">
                  <w:pPr>
                    <w:jc w:val="center"/>
                    <w:rPr>
                      <w:rFonts w:ascii="Arial Narrow" w:hAnsi="Arial Narrow" w:cs="Arial"/>
                      <w:sz w:val="20"/>
                    </w:rPr>
                  </w:pPr>
                  <w:r w:rsidRPr="00370C47">
                    <w:rPr>
                      <w:rFonts w:ascii="Arial Narrow" w:hAnsi="Arial Narrow" w:cs="Arial"/>
                      <w:sz w:val="20"/>
                    </w:rPr>
                    <w:t>17.555</w:t>
                  </w:r>
                </w:p>
              </w:tc>
            </w:tr>
            <w:tr w:rsidRPr="00370C47" w:rsidR="00747363" w:rsidTr="007C2E8C" w14:paraId="5E7616BF" w14:textId="77777777">
              <w:trPr>
                <w:jc w:val="center"/>
              </w:trPr>
              <w:tc>
                <w:tcPr>
                  <w:tcW w:w="0" w:type="auto"/>
                  <w:shd w:val="clear" w:color="auto" w:fill="auto"/>
                  <w:vAlign w:val="center"/>
                </w:tcPr>
                <w:p w:rsidRPr="00370C47" w:rsidR="00747363" w:rsidP="007C2E8C" w:rsidRDefault="00747363" w14:paraId="177690BE" w14:textId="77777777">
                  <w:pPr>
                    <w:jc w:val="center"/>
                    <w:rPr>
                      <w:rFonts w:ascii="Arial Narrow" w:hAnsi="Arial Narrow" w:cs="Arial"/>
                      <w:sz w:val="20"/>
                    </w:rPr>
                  </w:pPr>
                  <w:r w:rsidRPr="00370C47">
                    <w:rPr>
                      <w:rFonts w:ascii="Arial Narrow" w:hAnsi="Arial Narrow" w:cs="Arial"/>
                      <w:sz w:val="20"/>
                    </w:rPr>
                    <w:t>25 – 29 años</w:t>
                  </w:r>
                </w:p>
              </w:tc>
              <w:tc>
                <w:tcPr>
                  <w:tcW w:w="1184" w:type="dxa"/>
                  <w:shd w:val="clear" w:color="auto" w:fill="auto"/>
                  <w:vAlign w:val="center"/>
                </w:tcPr>
                <w:p w:rsidRPr="00370C47" w:rsidR="00747363" w:rsidP="007C2E8C" w:rsidRDefault="00747363" w14:paraId="3A9B8125" w14:textId="77777777">
                  <w:pPr>
                    <w:jc w:val="center"/>
                    <w:rPr>
                      <w:rFonts w:ascii="Arial Narrow" w:hAnsi="Arial Narrow" w:cs="Arial"/>
                      <w:sz w:val="20"/>
                    </w:rPr>
                  </w:pPr>
                  <w:r w:rsidRPr="00370C47">
                    <w:rPr>
                      <w:rFonts w:ascii="Arial Narrow" w:hAnsi="Arial Narrow" w:cs="Arial"/>
                      <w:sz w:val="20"/>
                    </w:rPr>
                    <w:t>34.060</w:t>
                  </w:r>
                </w:p>
              </w:tc>
              <w:tc>
                <w:tcPr>
                  <w:tcW w:w="1134" w:type="dxa"/>
                  <w:shd w:val="clear" w:color="auto" w:fill="auto"/>
                  <w:vAlign w:val="center"/>
                </w:tcPr>
                <w:p w:rsidRPr="00370C47" w:rsidR="00747363" w:rsidP="007C2E8C" w:rsidRDefault="00747363" w14:paraId="7AB64426" w14:textId="77777777">
                  <w:pPr>
                    <w:jc w:val="center"/>
                    <w:rPr>
                      <w:rFonts w:ascii="Arial Narrow" w:hAnsi="Arial Narrow" w:cs="Arial"/>
                      <w:sz w:val="20"/>
                    </w:rPr>
                  </w:pPr>
                  <w:r w:rsidRPr="00370C47">
                    <w:rPr>
                      <w:rFonts w:ascii="Arial Narrow" w:hAnsi="Arial Narrow" w:cs="Arial"/>
                      <w:sz w:val="20"/>
                    </w:rPr>
                    <w:t>17.282</w:t>
                  </w:r>
                </w:p>
              </w:tc>
              <w:tc>
                <w:tcPr>
                  <w:tcW w:w="1248" w:type="dxa"/>
                  <w:shd w:val="clear" w:color="auto" w:fill="auto"/>
                  <w:vAlign w:val="center"/>
                </w:tcPr>
                <w:p w:rsidRPr="00370C47" w:rsidR="00747363" w:rsidP="007C2E8C" w:rsidRDefault="00747363" w14:paraId="3D617298" w14:textId="77777777">
                  <w:pPr>
                    <w:jc w:val="center"/>
                    <w:rPr>
                      <w:rFonts w:ascii="Arial Narrow" w:hAnsi="Arial Narrow" w:cs="Arial"/>
                      <w:sz w:val="20"/>
                    </w:rPr>
                  </w:pPr>
                  <w:r w:rsidRPr="00370C47">
                    <w:rPr>
                      <w:rFonts w:ascii="Arial Narrow" w:hAnsi="Arial Narrow" w:cs="Arial"/>
                      <w:sz w:val="20"/>
                    </w:rPr>
                    <w:t>16.778</w:t>
                  </w:r>
                </w:p>
              </w:tc>
            </w:tr>
          </w:tbl>
          <w:p w:rsidRPr="00370C47" w:rsidR="009F3542" w:rsidP="009F3542" w:rsidRDefault="009F3542" w14:paraId="73537BF2" w14:textId="77777777">
            <w:pPr>
              <w:ind w:left="708"/>
              <w:rPr>
                <w:rFonts w:ascii="Arial Narrow" w:hAnsi="Arial Narrow" w:cs="Arial"/>
                <w:sz w:val="20"/>
              </w:rPr>
            </w:pPr>
          </w:p>
        </w:tc>
      </w:tr>
      <w:tr w:rsidRPr="00370C47" w:rsidR="006D2D75" w:rsidTr="5B1501C5" w14:paraId="39B6EE03" w14:textId="77777777">
        <w:trPr>
          <w:jc w:val="center"/>
        </w:trPr>
        <w:tc>
          <w:tcPr>
            <w:tcW w:w="10099" w:type="dxa"/>
          </w:tcPr>
          <w:p w:rsidRPr="00370C47" w:rsidR="006D2D75" w:rsidP="006D2D75" w:rsidRDefault="006D2D75" w14:paraId="3AFD0A9A" w14:textId="77777777">
            <w:pPr>
              <w:ind w:left="720"/>
              <w:rPr>
                <w:rFonts w:ascii="Arial Narrow" w:hAnsi="Arial Narrow" w:cs="Arial"/>
                <w:b/>
                <w:sz w:val="20"/>
              </w:rPr>
            </w:pPr>
          </w:p>
          <w:p w:rsidRPr="00370C47" w:rsidR="006D2D75" w:rsidP="00EC5AF7" w:rsidRDefault="006D2D75" w14:paraId="188C7C61" w14:textId="77777777">
            <w:pPr>
              <w:numPr>
                <w:ilvl w:val="0"/>
                <w:numId w:val="5"/>
              </w:numPr>
              <w:jc w:val="left"/>
              <w:rPr>
                <w:rFonts w:ascii="Arial Narrow" w:hAnsi="Arial Narrow" w:cs="Arial"/>
                <w:b/>
                <w:sz w:val="20"/>
              </w:rPr>
            </w:pPr>
            <w:r w:rsidRPr="00370C47">
              <w:rPr>
                <w:rFonts w:ascii="Arial Narrow" w:hAnsi="Arial Narrow" w:cs="Arial"/>
                <w:b/>
                <w:sz w:val="20"/>
              </w:rPr>
              <w:t xml:space="preserve">Localización del universo </w:t>
            </w:r>
          </w:p>
          <w:p w:rsidRPr="00370C47" w:rsidR="006D2D75" w:rsidP="006D2D75" w:rsidRDefault="006D2D75" w14:paraId="608C652F" w14:textId="77777777">
            <w:pPr>
              <w:ind w:left="720"/>
              <w:rPr>
                <w:rFonts w:ascii="Arial Narrow" w:hAnsi="Arial Narrow" w:cs="Arial"/>
                <w:sz w:val="20"/>
              </w:rPr>
            </w:pPr>
          </w:p>
          <w:p w:rsidRPr="00370C47" w:rsidR="006D2D75" w:rsidP="00747363" w:rsidRDefault="00E331D3" w14:paraId="0512B503" w14:textId="77777777">
            <w:pPr>
              <w:ind w:left="720"/>
              <w:rPr>
                <w:rFonts w:ascii="Arial Narrow" w:hAnsi="Arial Narrow" w:cs="Arial"/>
                <w:sz w:val="20"/>
              </w:rPr>
            </w:pPr>
            <w:r w:rsidRPr="00370C47">
              <w:rPr>
                <w:rFonts w:ascii="Arial Narrow" w:hAnsi="Arial Narrow" w:cs="Arial"/>
                <w:sz w:val="20"/>
              </w:rPr>
              <w:t>El Universo de este proyecto es la Localidad de San Cristóbal con sus 5 (Cinco) UPZ</w:t>
            </w:r>
            <w:r w:rsidRPr="00370C47" w:rsidR="00F47987">
              <w:rPr>
                <w:rFonts w:ascii="Arial Narrow" w:hAnsi="Arial Narrow" w:cs="Arial"/>
                <w:sz w:val="20"/>
              </w:rPr>
              <w:t>: La Gloria, Libertadores, San Blas, 20 de Julio y Sosiego</w:t>
            </w:r>
            <w:r w:rsidRPr="00370C47">
              <w:rPr>
                <w:rFonts w:ascii="Arial Narrow" w:hAnsi="Arial Narrow" w:cs="Arial"/>
                <w:sz w:val="20"/>
              </w:rPr>
              <w:t>, pertenecientes a los estratos 1, 2 y 3.</w:t>
            </w:r>
          </w:p>
        </w:tc>
      </w:tr>
    </w:tbl>
    <w:p w:rsidRPr="00370C47" w:rsidR="00081813" w:rsidP="008721F8" w:rsidRDefault="00081813" w14:paraId="7FFF9C4C" w14:textId="05C486FB">
      <w:pPr>
        <w:pStyle w:val="Subttulo"/>
        <w:numPr>
          <w:ilvl w:val="0"/>
          <w:numId w:val="0"/>
        </w:numPr>
        <w:rPr>
          <w:rFonts w:ascii="Arial Narrow" w:hAnsi="Arial Narrow" w:cs="Arial"/>
          <w:sz w:val="20"/>
          <w:szCs w:val="20"/>
        </w:rPr>
      </w:pPr>
    </w:p>
    <w:p w:rsidRPr="00370C47" w:rsidR="00F267AC" w:rsidP="00EC5AF7" w:rsidRDefault="00F267AC" w14:paraId="39D5AC3A" w14:textId="77777777">
      <w:pPr>
        <w:pStyle w:val="Subttulo"/>
        <w:numPr>
          <w:ilvl w:val="0"/>
          <w:numId w:val="4"/>
        </w:numPr>
        <w:rPr>
          <w:rFonts w:ascii="Arial Narrow" w:hAnsi="Arial Narrow" w:cs="Arial"/>
          <w:sz w:val="20"/>
          <w:szCs w:val="20"/>
        </w:rPr>
      </w:pPr>
      <w:r w:rsidRPr="00370C47">
        <w:rPr>
          <w:rFonts w:ascii="Arial Narrow" w:hAnsi="Arial Narrow" w:cs="Arial"/>
          <w:sz w:val="20"/>
          <w:szCs w:val="20"/>
        </w:rPr>
        <w:t>LÍNEA DE INVERSIÓN</w:t>
      </w:r>
    </w:p>
    <w:p w:rsidRPr="00370C47" w:rsidR="00F267AC" w:rsidP="00F267AC" w:rsidRDefault="00F267AC" w14:paraId="553CFD51" w14:textId="77777777">
      <w:pPr>
        <w:pStyle w:val="Subttulo"/>
        <w:numPr>
          <w:ilvl w:val="0"/>
          <w:numId w:val="0"/>
        </w:numPr>
        <w:ind w:left="720"/>
        <w:rPr>
          <w:rFonts w:ascii="Arial Narrow" w:hAnsi="Arial Narrow"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370C47" w:rsidR="00F267AC" w:rsidTr="5B1501C5" w14:paraId="4D12F13A" w14:textId="77777777">
        <w:trPr>
          <w:trHeight w:val="734"/>
          <w:jc w:val="center"/>
        </w:trPr>
        <w:tc>
          <w:tcPr>
            <w:tcW w:w="10207" w:type="dxa"/>
            <w:shd w:val="clear" w:color="auto" w:fill="D9D9D9" w:themeFill="background1" w:themeFillShade="D9"/>
          </w:tcPr>
          <w:p w:rsidRPr="00370C47" w:rsidR="00F267AC" w:rsidP="00F40D9A" w:rsidRDefault="00F267AC" w14:paraId="1FCEFADF" w14:textId="77777777">
            <w:pPr>
              <w:ind w:left="360"/>
              <w:rPr>
                <w:rFonts w:ascii="Arial Narrow" w:hAnsi="Arial Narrow" w:cs="Arial"/>
                <w:b/>
                <w:sz w:val="20"/>
              </w:rPr>
            </w:pPr>
          </w:p>
          <w:p w:rsidRPr="00370C47" w:rsidR="00F267AC" w:rsidP="00F40D9A" w:rsidRDefault="00F267AC" w14:paraId="627B0CCF" w14:textId="77777777">
            <w:pPr>
              <w:ind w:left="360"/>
              <w:jc w:val="left"/>
              <w:rPr>
                <w:rFonts w:ascii="Arial Narrow" w:hAnsi="Arial Narrow" w:cs="Arial"/>
                <w:b/>
                <w:sz w:val="20"/>
              </w:rPr>
            </w:pPr>
            <w:r w:rsidRPr="00370C47">
              <w:rPr>
                <w:rFonts w:ascii="Arial Narrow" w:hAnsi="Arial Narrow" w:cs="Arial"/>
                <w:b/>
                <w:sz w:val="20"/>
              </w:rPr>
              <w:t>LÍNEA</w:t>
            </w:r>
            <w:r w:rsidRPr="00370C47" w:rsidR="00504344">
              <w:rPr>
                <w:rFonts w:ascii="Arial Narrow" w:hAnsi="Arial Narrow" w:cs="Arial"/>
                <w:b/>
                <w:szCs w:val="24"/>
              </w:rPr>
              <w:t>(S)</w:t>
            </w:r>
            <w:r w:rsidRPr="00370C47" w:rsidR="00B621A1">
              <w:rPr>
                <w:rFonts w:ascii="Arial Narrow" w:hAnsi="Arial Narrow" w:cs="Arial"/>
                <w:szCs w:val="24"/>
              </w:rPr>
              <w:t xml:space="preserve"> </w:t>
            </w:r>
            <w:r w:rsidRPr="00370C47">
              <w:rPr>
                <w:rFonts w:ascii="Arial Narrow" w:hAnsi="Arial Narrow" w:cs="Arial"/>
                <w:b/>
                <w:sz w:val="20"/>
              </w:rPr>
              <w:t>DE INVERSIÓN</w:t>
            </w:r>
          </w:p>
          <w:p w:rsidRPr="00370C47" w:rsidR="00F267AC" w:rsidP="00F40D9A" w:rsidRDefault="00F267AC" w14:paraId="25A74C33" w14:textId="77777777">
            <w:pPr>
              <w:ind w:left="360"/>
              <w:rPr>
                <w:rFonts w:ascii="Arial Narrow" w:hAnsi="Arial Narrow" w:cs="Arial"/>
                <w:i/>
                <w:sz w:val="20"/>
              </w:rPr>
            </w:pPr>
          </w:p>
          <w:p w:rsidRPr="00370C47" w:rsidR="00F267AC" w:rsidP="00B12AFB" w:rsidRDefault="00F267AC" w14:paraId="402B02B0" w14:textId="5808BA2A">
            <w:pPr>
              <w:ind w:left="360"/>
              <w:rPr>
                <w:rFonts w:ascii="Arial Narrow" w:hAnsi="Arial Narrow" w:cs="Arial"/>
                <w:b/>
                <w:i/>
                <w:sz w:val="20"/>
              </w:rPr>
            </w:pPr>
            <w:r w:rsidRPr="00370C47">
              <w:rPr>
                <w:rFonts w:ascii="Arial Narrow" w:hAnsi="Arial Narrow" w:cs="Arial"/>
                <w:i/>
                <w:sz w:val="20"/>
              </w:rPr>
              <w:t xml:space="preserve">Identifique </w:t>
            </w:r>
            <w:r w:rsidRPr="00370C47" w:rsidR="00785F52">
              <w:rPr>
                <w:rFonts w:ascii="Arial Narrow" w:hAnsi="Arial Narrow" w:cs="Arial"/>
                <w:i/>
                <w:sz w:val="20"/>
              </w:rPr>
              <w:t>la</w:t>
            </w:r>
            <w:r w:rsidRPr="00370C47" w:rsidR="00785F52">
              <w:rPr>
                <w:rFonts w:ascii="Arial Narrow" w:hAnsi="Arial Narrow" w:cs="Arial"/>
                <w:szCs w:val="24"/>
              </w:rPr>
              <w:t>s (s</w:t>
            </w:r>
            <w:r w:rsidRPr="00370C47" w:rsidR="00504344">
              <w:rPr>
                <w:rFonts w:ascii="Arial Narrow" w:hAnsi="Arial Narrow" w:cs="Arial"/>
                <w:szCs w:val="24"/>
              </w:rPr>
              <w:t>)</w:t>
            </w:r>
            <w:r w:rsidRPr="00370C47" w:rsidR="00B621A1">
              <w:rPr>
                <w:rFonts w:ascii="Arial Narrow" w:hAnsi="Arial Narrow" w:cs="Arial"/>
                <w:szCs w:val="24"/>
              </w:rPr>
              <w:t xml:space="preserve"> </w:t>
            </w:r>
            <w:r w:rsidRPr="00370C47">
              <w:rPr>
                <w:rFonts w:ascii="Arial Narrow" w:hAnsi="Arial Narrow" w:cs="Arial"/>
                <w:i/>
                <w:sz w:val="20"/>
              </w:rPr>
              <w:t>línea</w:t>
            </w:r>
            <w:r w:rsidRPr="00370C47" w:rsidR="00504344">
              <w:rPr>
                <w:rFonts w:ascii="Arial Narrow" w:hAnsi="Arial Narrow" w:cs="Arial"/>
                <w:szCs w:val="24"/>
              </w:rPr>
              <w:t>(s)</w:t>
            </w:r>
            <w:r w:rsidRPr="00370C47" w:rsidR="00EC631A">
              <w:rPr>
                <w:rFonts w:ascii="Arial Narrow" w:hAnsi="Arial Narrow" w:cs="Arial"/>
                <w:szCs w:val="24"/>
              </w:rPr>
              <w:t xml:space="preserve"> </w:t>
            </w:r>
            <w:r w:rsidRPr="00370C47">
              <w:rPr>
                <w:rFonts w:ascii="Arial Narrow" w:hAnsi="Arial Narrow" w:cs="Arial"/>
                <w:i/>
                <w:sz w:val="20"/>
              </w:rPr>
              <w:t>de inversión por sector, en la que se enmarca el proyecto.</w:t>
            </w:r>
          </w:p>
        </w:tc>
      </w:tr>
      <w:tr w:rsidRPr="00370C47" w:rsidR="00F267AC" w:rsidTr="5B1501C5" w14:paraId="120C7665" w14:textId="77777777">
        <w:trPr>
          <w:jc w:val="center"/>
        </w:trPr>
        <w:tc>
          <w:tcPr>
            <w:tcW w:w="10207" w:type="dxa"/>
            <w:shd w:val="clear" w:color="auto" w:fill="FFFFFF" w:themeFill="background1"/>
          </w:tcPr>
          <w:p w:rsidRPr="00370C47" w:rsidR="0037273B" w:rsidP="0037273B" w:rsidRDefault="00CE6D99" w14:paraId="6ABD2F5C" w14:textId="77777777">
            <w:pPr>
              <w:ind w:left="708"/>
              <w:rPr>
                <w:rFonts w:ascii="Arial Narrow" w:hAnsi="Arial Narrow" w:cs="Arial"/>
                <w:b/>
                <w:sz w:val="20"/>
              </w:rPr>
            </w:pPr>
            <w:r w:rsidRPr="00370C47">
              <w:rPr>
                <w:rFonts w:ascii="Arial Narrow" w:hAnsi="Arial Narrow" w:cs="Arial"/>
                <w:b/>
                <w:sz w:val="20"/>
              </w:rPr>
              <w:t>Relacione la línea(s) de inversión local</w:t>
            </w:r>
            <w:r w:rsidRPr="00370C47" w:rsidR="0037273B">
              <w:rPr>
                <w:rFonts w:ascii="Arial Narrow" w:hAnsi="Arial Narrow" w:cs="Arial"/>
                <w:b/>
                <w:sz w:val="20"/>
              </w:rPr>
              <w:t>:</w:t>
            </w:r>
          </w:p>
          <w:p w:rsidRPr="00370C47" w:rsidR="00747363" w:rsidP="01C8E1AB" w:rsidRDefault="00747363" w14:paraId="76E1CF97" w14:textId="77777777">
            <w:pPr>
              <w:ind w:left="708"/>
              <w:rPr>
                <w:rFonts w:ascii="Arial Narrow" w:hAnsi="Arial Narrow" w:cs="Arial"/>
                <w:sz w:val="20"/>
              </w:rPr>
            </w:pPr>
            <w:r w:rsidRPr="00370C47">
              <w:rPr>
                <w:rFonts w:ascii="Arial Narrow" w:hAnsi="Arial Narrow" w:cs="Arial"/>
                <w:sz w:val="20"/>
              </w:rPr>
              <w:t xml:space="preserve">Educación superior y primera infancia (10%) </w:t>
            </w:r>
          </w:p>
          <w:p w:rsidRPr="00370C47" w:rsidR="251EBED0" w:rsidP="01C8E1AB" w:rsidRDefault="251EBED0" w14:paraId="0CBCF6B3" w14:textId="5D6C175B">
            <w:pPr>
              <w:ind w:left="708"/>
              <w:rPr>
                <w:rFonts w:ascii="Arial Narrow" w:hAnsi="Arial Narrow" w:cs="Arial"/>
                <w:sz w:val="20"/>
              </w:rPr>
            </w:pPr>
            <w:r w:rsidRPr="00370C47">
              <w:rPr>
                <w:rFonts w:ascii="Arial Narrow" w:hAnsi="Arial Narrow" w:cs="Arial"/>
                <w:sz w:val="20"/>
              </w:rPr>
              <w:t>Infraestructura</w:t>
            </w:r>
          </w:p>
          <w:p w:rsidRPr="00370C47" w:rsidR="00747363" w:rsidP="00F40D9A" w:rsidRDefault="00747363" w14:paraId="4FE5CAC4" w14:textId="77777777">
            <w:pPr>
              <w:ind w:left="708"/>
              <w:rPr>
                <w:rFonts w:ascii="Arial Narrow" w:hAnsi="Arial Narrow" w:cs="Arial"/>
                <w:sz w:val="20"/>
              </w:rPr>
            </w:pPr>
          </w:p>
          <w:p w:rsidRPr="00370C47" w:rsidR="00F267AC" w:rsidP="00F40D9A" w:rsidRDefault="00F267AC" w14:paraId="3DA0A53C" w14:textId="77777777">
            <w:pPr>
              <w:ind w:left="708"/>
              <w:rPr>
                <w:rFonts w:ascii="Arial Narrow" w:hAnsi="Arial Narrow" w:cs="Arial"/>
                <w:b/>
                <w:sz w:val="20"/>
              </w:rPr>
            </w:pPr>
            <w:r w:rsidRPr="00370C47">
              <w:rPr>
                <w:rFonts w:ascii="Arial Narrow" w:hAnsi="Arial Narrow" w:cs="Arial"/>
                <w:b/>
                <w:sz w:val="20"/>
              </w:rPr>
              <w:t xml:space="preserve">Escriba aquí el </w:t>
            </w:r>
            <w:r w:rsidRPr="00370C47" w:rsidR="00DD6D9F">
              <w:rPr>
                <w:rFonts w:ascii="Arial Narrow" w:hAnsi="Arial Narrow" w:cs="Arial"/>
                <w:b/>
                <w:sz w:val="20"/>
              </w:rPr>
              <w:t xml:space="preserve">concepto </w:t>
            </w:r>
            <w:r w:rsidRPr="00370C47">
              <w:rPr>
                <w:rFonts w:ascii="Arial Narrow" w:hAnsi="Arial Narrow" w:cs="Arial"/>
                <w:b/>
                <w:sz w:val="20"/>
              </w:rPr>
              <w:t>al cual hace referencia la línea de inversión:</w:t>
            </w:r>
          </w:p>
          <w:p w:rsidRPr="00370C47" w:rsidR="00DD6D9F" w:rsidP="01C8E1AB" w:rsidRDefault="00747363" w14:paraId="2B3BD3BF" w14:textId="206FA245">
            <w:pPr>
              <w:ind w:left="708"/>
              <w:rPr>
                <w:rFonts w:ascii="Arial Narrow" w:hAnsi="Arial Narrow" w:cs="Arial"/>
                <w:sz w:val="20"/>
              </w:rPr>
            </w:pPr>
            <w:r w:rsidRPr="00370C47">
              <w:rPr>
                <w:rFonts w:ascii="Arial Narrow" w:hAnsi="Arial Narrow" w:cs="Arial"/>
                <w:sz w:val="20"/>
              </w:rPr>
              <w:t xml:space="preserve">Apoyo para educación superior. </w:t>
            </w:r>
          </w:p>
          <w:p w:rsidRPr="00370C47" w:rsidR="00DD6D9F" w:rsidP="00B12AFB" w:rsidRDefault="2CCE8FFA" w14:paraId="4502A8A4" w14:textId="61DABD77">
            <w:pPr>
              <w:ind w:left="708"/>
              <w:rPr>
                <w:rFonts w:ascii="Arial Narrow" w:hAnsi="Arial Narrow" w:cs="Arial"/>
                <w:color w:val="FF0000"/>
                <w:sz w:val="20"/>
              </w:rPr>
            </w:pPr>
            <w:r w:rsidRPr="00370C47">
              <w:rPr>
                <w:rFonts w:ascii="Arial Narrow" w:hAnsi="Arial Narrow" w:cs="Arial"/>
                <w:sz w:val="20"/>
              </w:rPr>
              <w:t>Dotación Casas de Juventud</w:t>
            </w:r>
            <w:r w:rsidRPr="00370C47">
              <w:rPr>
                <w:rFonts w:ascii="Arial Narrow" w:hAnsi="Arial Narrow" w:cs="Arial"/>
                <w:color w:val="FF0000"/>
                <w:sz w:val="20"/>
              </w:rPr>
              <w:t>.</w:t>
            </w:r>
          </w:p>
        </w:tc>
      </w:tr>
    </w:tbl>
    <w:p w:rsidR="5B1501C5" w:rsidRDefault="5B1501C5" w14:paraId="291A1F63" w14:textId="0820B8BD"/>
    <w:p w:rsidRPr="00370C47" w:rsidR="00A225DF" w:rsidP="00A225DF" w:rsidRDefault="00A225DF" w14:paraId="0326B9DE" w14:textId="77777777">
      <w:pPr>
        <w:pStyle w:val="Subttulo"/>
        <w:numPr>
          <w:ilvl w:val="0"/>
          <w:numId w:val="0"/>
        </w:numPr>
        <w:ind w:left="720" w:hanging="720"/>
        <w:rPr>
          <w:rFonts w:ascii="Arial Narrow" w:hAnsi="Arial Narrow" w:cs="Arial"/>
          <w:sz w:val="20"/>
          <w:szCs w:val="20"/>
        </w:rPr>
      </w:pPr>
      <w:bookmarkStart w:name="_Toc251066180" w:id="8"/>
      <w:bookmarkEnd w:id="3"/>
    </w:p>
    <w:p w:rsidRPr="00370C47" w:rsidR="009906FF" w:rsidP="00A225DF" w:rsidRDefault="009906FF" w14:paraId="7FB51D76" w14:textId="77777777">
      <w:pPr>
        <w:pStyle w:val="Subttulo"/>
        <w:numPr>
          <w:ilvl w:val="0"/>
          <w:numId w:val="0"/>
        </w:numPr>
        <w:ind w:left="720" w:hanging="720"/>
        <w:rPr>
          <w:rFonts w:ascii="Arial Narrow" w:hAnsi="Arial Narrow" w:cs="Arial"/>
          <w:sz w:val="20"/>
          <w:szCs w:val="20"/>
        </w:rPr>
      </w:pPr>
    </w:p>
    <w:p w:rsidRPr="00370C47" w:rsidR="005A4CFC" w:rsidP="00EC5AF7" w:rsidRDefault="001C32D2" w14:paraId="62383154" w14:textId="77777777">
      <w:pPr>
        <w:pStyle w:val="Subttulo"/>
        <w:numPr>
          <w:ilvl w:val="0"/>
          <w:numId w:val="4"/>
        </w:numPr>
        <w:rPr>
          <w:rFonts w:ascii="Arial Narrow" w:hAnsi="Arial Narrow" w:cs="Arial"/>
          <w:sz w:val="20"/>
          <w:szCs w:val="20"/>
        </w:rPr>
      </w:pPr>
      <w:r w:rsidRPr="00370C47">
        <w:rPr>
          <w:rFonts w:ascii="Arial Narrow" w:hAnsi="Arial Narrow" w:cs="Arial"/>
          <w:sz w:val="20"/>
          <w:szCs w:val="20"/>
        </w:rPr>
        <w:t>OBJETIVOS</w:t>
      </w:r>
      <w:bookmarkEnd w:id="8"/>
    </w:p>
    <w:p w:rsidRPr="00370C47" w:rsidR="001C32D2" w:rsidP="00D92AD7" w:rsidRDefault="001C32D2" w14:paraId="20C93EDB" w14:textId="77777777">
      <w:pPr>
        <w:rPr>
          <w:rFonts w:ascii="Arial Narrow" w:hAnsi="Arial Narrow" w:cs="Arial"/>
          <w:b/>
          <w:sz w:val="20"/>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370C47" w:rsidR="001C32D2" w:rsidTr="5B1501C5" w14:paraId="6339F938" w14:textId="77777777">
        <w:trPr>
          <w:jc w:val="center"/>
        </w:trPr>
        <w:tc>
          <w:tcPr>
            <w:tcW w:w="10065" w:type="dxa"/>
            <w:shd w:val="clear" w:color="auto" w:fill="DBDBDB" w:themeFill="accent3" w:themeFillTint="66"/>
          </w:tcPr>
          <w:p w:rsidRPr="00370C47" w:rsidR="001C32D2" w:rsidP="00D92AD7" w:rsidRDefault="001C32D2" w14:paraId="637D1B24" w14:textId="77777777">
            <w:pPr>
              <w:ind w:left="360"/>
              <w:rPr>
                <w:rFonts w:ascii="Arial Narrow" w:hAnsi="Arial Narrow" w:cs="Arial"/>
                <w:b/>
                <w:sz w:val="20"/>
              </w:rPr>
            </w:pPr>
          </w:p>
          <w:p w:rsidRPr="00370C47" w:rsidR="001C32D2" w:rsidP="00D92AD7" w:rsidRDefault="001C32D2" w14:paraId="51872E23" w14:textId="77777777">
            <w:pPr>
              <w:ind w:left="360"/>
              <w:jc w:val="left"/>
              <w:rPr>
                <w:rFonts w:ascii="Arial Narrow" w:hAnsi="Arial Narrow" w:cs="Arial"/>
                <w:b/>
                <w:sz w:val="20"/>
              </w:rPr>
            </w:pPr>
            <w:r w:rsidRPr="00370C47">
              <w:rPr>
                <w:rFonts w:ascii="Arial Narrow" w:hAnsi="Arial Narrow" w:cs="Arial"/>
                <w:b/>
                <w:sz w:val="20"/>
              </w:rPr>
              <w:t>OBJETIVOS</w:t>
            </w:r>
          </w:p>
          <w:p w:rsidRPr="00370C47" w:rsidR="00F209F2" w:rsidP="00D92AD7" w:rsidRDefault="00F209F2" w14:paraId="4A01CA6F" w14:textId="77777777">
            <w:pPr>
              <w:ind w:left="360"/>
              <w:jc w:val="left"/>
              <w:rPr>
                <w:rFonts w:ascii="Arial Narrow" w:hAnsi="Arial Narrow" w:cs="Arial"/>
                <w:b/>
                <w:sz w:val="20"/>
              </w:rPr>
            </w:pPr>
          </w:p>
          <w:p w:rsidRPr="00370C47" w:rsidR="001C32D2" w:rsidP="00B12AFB" w:rsidRDefault="00B45A26" w14:paraId="778FD060" w14:textId="1FA360C3">
            <w:pPr>
              <w:ind w:left="360"/>
              <w:rPr>
                <w:rFonts w:ascii="Arial Narrow" w:hAnsi="Arial Narrow" w:cs="Arial"/>
                <w:i/>
                <w:sz w:val="20"/>
              </w:rPr>
            </w:pPr>
            <w:r w:rsidRPr="00370C47">
              <w:rPr>
                <w:rFonts w:ascii="Arial Narrow" w:hAnsi="Arial Narrow" w:cs="Arial"/>
                <w:i/>
                <w:sz w:val="20"/>
              </w:rPr>
              <w:t>Defina el objetivo general y los específicos que espera cumplir con el proyecto.</w:t>
            </w:r>
          </w:p>
        </w:tc>
      </w:tr>
      <w:tr w:rsidRPr="00370C47" w:rsidR="001C32D2" w:rsidTr="5B1501C5" w14:paraId="606BD4C5" w14:textId="77777777">
        <w:trPr>
          <w:jc w:val="center"/>
        </w:trPr>
        <w:tc>
          <w:tcPr>
            <w:tcW w:w="10065" w:type="dxa"/>
          </w:tcPr>
          <w:p w:rsidRPr="00370C47" w:rsidR="00F209F2" w:rsidP="00D92AD7" w:rsidRDefault="00F209F2" w14:paraId="421ACD68" w14:textId="67A234D9">
            <w:pPr>
              <w:ind w:left="708"/>
              <w:rPr>
                <w:rFonts w:ascii="Arial Narrow" w:hAnsi="Arial Narrow" w:cs="Arial"/>
                <w:b/>
                <w:sz w:val="20"/>
              </w:rPr>
            </w:pPr>
          </w:p>
          <w:p w:rsidRPr="00370C47" w:rsidR="001C32D2" w:rsidP="00D92AD7" w:rsidRDefault="00A54FEB" w14:paraId="1946F67C" w14:textId="77777777">
            <w:pPr>
              <w:ind w:left="708"/>
              <w:rPr>
                <w:rFonts w:ascii="Arial Narrow" w:hAnsi="Arial Narrow" w:cs="Arial"/>
                <w:i/>
                <w:sz w:val="20"/>
              </w:rPr>
            </w:pPr>
            <w:r w:rsidRPr="00370C47">
              <w:rPr>
                <w:rFonts w:ascii="Arial Narrow" w:hAnsi="Arial Narrow" w:cs="Arial"/>
                <w:b/>
                <w:sz w:val="20"/>
              </w:rPr>
              <w:t>Objetivo General</w:t>
            </w:r>
          </w:p>
          <w:p w:rsidRPr="00370C47" w:rsidR="00564D19" w:rsidP="009906FF" w:rsidRDefault="00564D19" w14:paraId="526AB582" w14:textId="77777777">
            <w:pPr>
              <w:ind w:left="708"/>
              <w:rPr>
                <w:rFonts w:ascii="Arial Narrow" w:hAnsi="Arial Narrow" w:cs="Arial"/>
                <w:color w:val="FF0000"/>
                <w:sz w:val="20"/>
              </w:rPr>
            </w:pPr>
          </w:p>
          <w:p w:rsidRPr="00370C47" w:rsidR="002516CE" w:rsidP="00B12AFB" w:rsidRDefault="002516CE" w14:paraId="198D9538" w14:textId="368B05DC">
            <w:pPr>
              <w:rPr>
                <w:rFonts w:ascii="Arial Narrow" w:hAnsi="Arial Narrow" w:cs="Arial"/>
                <w:sz w:val="20"/>
              </w:rPr>
            </w:pPr>
            <w:r w:rsidRPr="00370C47">
              <w:rPr>
                <w:rFonts w:ascii="Arial Narrow" w:hAnsi="Arial Narrow" w:cs="Arial"/>
                <w:sz w:val="20"/>
              </w:rPr>
              <w:t xml:space="preserve">Promover </w:t>
            </w:r>
            <w:r w:rsidRPr="00370C47" w:rsidR="741B3BAA">
              <w:rPr>
                <w:rFonts w:ascii="Arial Narrow" w:hAnsi="Arial Narrow" w:cs="Arial"/>
                <w:sz w:val="20"/>
              </w:rPr>
              <w:t>acciones</w:t>
            </w:r>
            <w:r w:rsidR="00463B4F">
              <w:rPr>
                <w:rFonts w:ascii="Arial Narrow" w:hAnsi="Arial Narrow" w:cs="Arial"/>
                <w:sz w:val="20"/>
              </w:rPr>
              <w:t xml:space="preserve"> para</w:t>
            </w:r>
            <w:r w:rsidRPr="00370C47" w:rsidR="741B3BAA">
              <w:rPr>
                <w:rFonts w:ascii="Arial Narrow" w:hAnsi="Arial Narrow" w:cs="Arial"/>
                <w:sz w:val="20"/>
              </w:rPr>
              <w:t xml:space="preserve"> </w:t>
            </w:r>
            <w:r w:rsidR="00463B4F">
              <w:rPr>
                <w:rFonts w:ascii="Arial Narrow" w:hAnsi="Arial Narrow" w:cs="Arial"/>
                <w:sz w:val="20"/>
              </w:rPr>
              <w:t>garantizar el acces</w:t>
            </w:r>
            <w:r w:rsidR="00F949CD">
              <w:rPr>
                <w:rFonts w:ascii="Arial Narrow" w:hAnsi="Arial Narrow" w:cs="Arial"/>
                <w:sz w:val="20"/>
              </w:rPr>
              <w:t>o y permanencia en</w:t>
            </w:r>
            <w:r w:rsidR="00463B4F">
              <w:rPr>
                <w:rFonts w:ascii="Arial Narrow" w:hAnsi="Arial Narrow" w:cs="Arial"/>
                <w:sz w:val="20"/>
              </w:rPr>
              <w:t xml:space="preserve"> la Educación Superior </w:t>
            </w:r>
            <w:r w:rsidRPr="00370C47" w:rsidR="741B3BAA">
              <w:rPr>
                <w:rFonts w:ascii="Arial Narrow" w:hAnsi="Arial Narrow" w:cs="Arial"/>
                <w:sz w:val="20"/>
              </w:rPr>
              <w:t xml:space="preserve">para </w:t>
            </w:r>
            <w:r w:rsidRPr="00370C47">
              <w:rPr>
                <w:rFonts w:ascii="Arial Narrow" w:hAnsi="Arial Narrow" w:cs="Arial"/>
                <w:sz w:val="20"/>
              </w:rPr>
              <w:t>los</w:t>
            </w:r>
            <w:r w:rsidRPr="00370C47" w:rsidR="635F9607">
              <w:rPr>
                <w:rFonts w:ascii="Arial Narrow" w:hAnsi="Arial Narrow" w:cs="Arial"/>
                <w:sz w:val="20"/>
              </w:rPr>
              <w:t xml:space="preserve"> y las</w:t>
            </w:r>
            <w:r w:rsidRPr="00370C47">
              <w:rPr>
                <w:rFonts w:ascii="Arial Narrow" w:hAnsi="Arial Narrow" w:cs="Arial"/>
                <w:sz w:val="20"/>
              </w:rPr>
              <w:t xml:space="preserve"> jóvenes con mayor vulnerabilidad de la localidad de San Cristóbal</w:t>
            </w:r>
            <w:r w:rsidR="00463B4F">
              <w:rPr>
                <w:rFonts w:ascii="Arial Narrow" w:hAnsi="Arial Narrow" w:cs="Arial"/>
                <w:sz w:val="20"/>
              </w:rPr>
              <w:t xml:space="preserve">. </w:t>
            </w:r>
          </w:p>
          <w:p w:rsidRPr="00370C47" w:rsidR="00B12AFB" w:rsidP="00B12AFB" w:rsidRDefault="00B12AFB" w14:paraId="4B7EF438" w14:textId="3381E727">
            <w:pPr>
              <w:rPr>
                <w:rFonts w:ascii="Arial Narrow" w:hAnsi="Arial Narrow" w:cs="Arial"/>
                <w:sz w:val="20"/>
              </w:rPr>
            </w:pPr>
          </w:p>
        </w:tc>
      </w:tr>
      <w:tr w:rsidRPr="00370C47" w:rsidR="001C32D2" w:rsidTr="5B1501C5" w14:paraId="250AF331" w14:textId="77777777">
        <w:trPr>
          <w:jc w:val="center"/>
        </w:trPr>
        <w:tc>
          <w:tcPr>
            <w:tcW w:w="10065" w:type="dxa"/>
          </w:tcPr>
          <w:p w:rsidRPr="00370C47" w:rsidR="00F209F2" w:rsidP="01C8E1AB" w:rsidRDefault="00F209F2" w14:paraId="23CE6DE6" w14:textId="77777777">
            <w:pPr>
              <w:ind w:left="708"/>
              <w:rPr>
                <w:rFonts w:ascii="Arial Narrow" w:hAnsi="Arial Narrow" w:cs="Arial"/>
                <w:b/>
                <w:bCs/>
                <w:sz w:val="20"/>
              </w:rPr>
            </w:pPr>
          </w:p>
          <w:p w:rsidRPr="00370C47" w:rsidR="00F209F2" w:rsidP="01C8E1AB" w:rsidRDefault="167D50BE" w14:paraId="415ACC59" w14:textId="77777777">
            <w:pPr>
              <w:ind w:left="708"/>
              <w:rPr>
                <w:rFonts w:ascii="Arial Narrow" w:hAnsi="Arial Narrow" w:cs="Arial"/>
                <w:b/>
                <w:bCs/>
                <w:sz w:val="20"/>
              </w:rPr>
            </w:pPr>
            <w:r w:rsidRPr="00370C47">
              <w:rPr>
                <w:rFonts w:ascii="Arial Narrow" w:hAnsi="Arial Narrow" w:cs="Arial"/>
                <w:b/>
                <w:bCs/>
                <w:sz w:val="20"/>
              </w:rPr>
              <w:t>Objetivos Específicos</w:t>
            </w:r>
          </w:p>
          <w:p w:rsidRPr="00370C47" w:rsidR="00DE4279" w:rsidP="01C8E1AB" w:rsidRDefault="00DE4279" w14:paraId="535E4A39" w14:textId="77777777">
            <w:pPr>
              <w:ind w:left="708"/>
              <w:rPr>
                <w:rFonts w:ascii="Arial Narrow" w:hAnsi="Arial Narrow" w:cs="Arial"/>
                <w:b/>
                <w:bCs/>
                <w:sz w:val="20"/>
              </w:rPr>
            </w:pPr>
          </w:p>
          <w:p w:rsidRPr="00370C47" w:rsidR="008E3A52" w:rsidP="00EC5AF7" w:rsidRDefault="41822E89" w14:paraId="63524904" w14:textId="5537208D">
            <w:pPr>
              <w:numPr>
                <w:ilvl w:val="0"/>
                <w:numId w:val="9"/>
              </w:numPr>
              <w:rPr>
                <w:rFonts w:ascii="Arial Narrow" w:hAnsi="Arial Narrow" w:cs="Arial"/>
                <w:color w:val="000000" w:themeColor="text1"/>
                <w:sz w:val="20"/>
              </w:rPr>
            </w:pPr>
            <w:r w:rsidRPr="00370C47">
              <w:rPr>
                <w:rFonts w:ascii="Arial Narrow" w:hAnsi="Arial Narrow" w:cs="Arial"/>
                <w:sz w:val="20"/>
              </w:rPr>
              <w:t>Desarrollar un trabajo articulado entre la Alcaldía Local de San Cristóbal, la Dirección Local de Educación (DILE) y la Secretaría de Educación Distrital (SED)</w:t>
            </w:r>
            <w:r w:rsidR="00463B4F">
              <w:rPr>
                <w:rFonts w:ascii="Arial Narrow" w:hAnsi="Arial Narrow" w:cs="Arial"/>
                <w:sz w:val="20"/>
              </w:rPr>
              <w:t>,</w:t>
            </w:r>
            <w:r w:rsidRPr="00370C47">
              <w:rPr>
                <w:rFonts w:ascii="Arial Narrow" w:hAnsi="Arial Narrow" w:cs="Arial"/>
                <w:sz w:val="20"/>
              </w:rPr>
              <w:t xml:space="preserve"> para la identificación oportuna de jóvenes con buen rendimiento académico en su educación básica secundaria, que desean acceder a la educación superior y que no cuentan con las condiciones económicas para hacerlo, aplicando </w:t>
            </w:r>
            <w:r w:rsidRPr="00370C47" w:rsidR="03A24AF4">
              <w:rPr>
                <w:rFonts w:ascii="Arial Narrow" w:hAnsi="Arial Narrow" w:cs="Arial"/>
                <w:sz w:val="20"/>
              </w:rPr>
              <w:t xml:space="preserve">los </w:t>
            </w:r>
            <w:r w:rsidRPr="00370C47">
              <w:rPr>
                <w:rFonts w:ascii="Arial Narrow" w:hAnsi="Arial Narrow" w:cs="Arial"/>
                <w:sz w:val="20"/>
              </w:rPr>
              <w:t>enfoque</w:t>
            </w:r>
            <w:r w:rsidRPr="00370C47" w:rsidR="03A24AF4">
              <w:rPr>
                <w:rFonts w:ascii="Arial Narrow" w:hAnsi="Arial Narrow" w:cs="Arial"/>
                <w:sz w:val="20"/>
              </w:rPr>
              <w:t>s</w:t>
            </w:r>
            <w:r w:rsidRPr="00370C47">
              <w:rPr>
                <w:rFonts w:ascii="Arial Narrow" w:hAnsi="Arial Narrow" w:cs="Arial"/>
                <w:sz w:val="20"/>
              </w:rPr>
              <w:t xml:space="preserve"> de género, de derechos de las mujeres, diverso, étnico e indígena, territorial y diferencial. </w:t>
            </w:r>
            <w:bookmarkStart w:name="_Hlk52382038" w:id="9"/>
            <w:bookmarkEnd w:id="9"/>
          </w:p>
          <w:p w:rsidRPr="00E75D9C" w:rsidR="00E75D9C" w:rsidP="00E75D9C" w:rsidRDefault="00E75D9C" w14:paraId="30BE354D" w14:textId="77777777">
            <w:pPr>
              <w:pStyle w:val="Prrafodelista"/>
              <w:numPr>
                <w:ilvl w:val="0"/>
                <w:numId w:val="9"/>
              </w:numPr>
              <w:rPr>
                <w:rFonts w:ascii="Arial Narrow" w:hAnsi="Arial Narrow" w:cs="Arial"/>
                <w:sz w:val="20"/>
              </w:rPr>
            </w:pPr>
            <w:r w:rsidRPr="00E75D9C">
              <w:rPr>
                <w:rFonts w:ascii="Arial Narrow" w:hAnsi="Arial Narrow" w:cs="Arial"/>
                <w:sz w:val="20"/>
              </w:rPr>
              <w:t>Brindar un apoyo para la permanencia que consiste en un auxilio económico para que los jóvenes beneficiados con el apoyo de ingreso puedan tener una ayuda para costear los gastos asociados al desarrollo del semestre educativo.</w:t>
            </w:r>
          </w:p>
          <w:p w:rsidRPr="00FF68A3" w:rsidR="00FF68A3" w:rsidP="00FF68A3" w:rsidRDefault="663BD00B" w14:paraId="66C81643" w14:textId="2759EAA3">
            <w:pPr>
              <w:numPr>
                <w:ilvl w:val="0"/>
                <w:numId w:val="9"/>
              </w:numPr>
              <w:rPr>
                <w:color w:val="000000" w:themeColor="text1"/>
                <w:sz w:val="20"/>
              </w:rPr>
            </w:pPr>
            <w:r w:rsidRPr="00370C47">
              <w:rPr>
                <w:rFonts w:ascii="Arial Narrow" w:hAnsi="Arial Narrow" w:cs="Arial"/>
                <w:sz w:val="20"/>
              </w:rPr>
              <w:t>Dotar la Casa de la Juventud ubicada en la localidad de San Cristóbal, con material acorde al lineamiento técnico establecido por la Secretaria de Integración Social.</w:t>
            </w:r>
          </w:p>
        </w:tc>
      </w:tr>
    </w:tbl>
    <w:p w:rsidR="5B1501C5" w:rsidRDefault="5B1501C5" w14:paraId="0BFDD9B1" w14:textId="093BFD3B"/>
    <w:p w:rsidRPr="00370C47" w:rsidR="00F21EA2" w:rsidP="00B66490" w:rsidRDefault="00F21EA2" w14:paraId="438742B9" w14:textId="77777777">
      <w:pPr>
        <w:rPr>
          <w:rFonts w:ascii="Arial Narrow" w:hAnsi="Arial Narrow" w:cs="Arial"/>
          <w:b/>
          <w:sz w:val="20"/>
        </w:rPr>
      </w:pPr>
      <w:bookmarkStart w:name="_Toc251066181" w:id="10"/>
    </w:p>
    <w:p w:rsidRPr="00370C47" w:rsidR="00F21EA2" w:rsidP="00B66490" w:rsidRDefault="00F21EA2" w14:paraId="37179789" w14:textId="77777777">
      <w:pPr>
        <w:rPr>
          <w:rFonts w:ascii="Arial Narrow" w:hAnsi="Arial Narrow" w:cs="Arial"/>
          <w:b/>
          <w:sz w:val="20"/>
        </w:rPr>
      </w:pPr>
    </w:p>
    <w:p w:rsidRPr="00370C47" w:rsidR="00B66490" w:rsidP="00EC5AF7" w:rsidRDefault="00B66490" w14:paraId="1F1D44EE" w14:textId="77777777">
      <w:pPr>
        <w:pStyle w:val="Subttulo"/>
        <w:numPr>
          <w:ilvl w:val="0"/>
          <w:numId w:val="4"/>
        </w:numPr>
        <w:rPr>
          <w:rFonts w:ascii="Arial Narrow" w:hAnsi="Arial Narrow" w:cs="Arial"/>
          <w:sz w:val="20"/>
          <w:szCs w:val="20"/>
        </w:rPr>
      </w:pPr>
      <w:r w:rsidRPr="00370C47">
        <w:rPr>
          <w:rFonts w:ascii="Arial Narrow" w:hAnsi="Arial Narrow" w:cs="Arial"/>
          <w:sz w:val="20"/>
          <w:szCs w:val="20"/>
        </w:rPr>
        <w:t>METAS</w:t>
      </w:r>
    </w:p>
    <w:p w:rsidRPr="00370C47" w:rsidR="00B66490" w:rsidP="00B66490" w:rsidRDefault="00B66490" w14:paraId="40EA0FFD" w14:textId="77777777">
      <w:pPr>
        <w:rPr>
          <w:rFonts w:ascii="Arial Narrow" w:hAnsi="Arial Narrow" w:cs="Arial"/>
          <w:b/>
          <w:sz w:val="20"/>
        </w:rPr>
      </w:pPr>
    </w:p>
    <w:p w:rsidRPr="00370C47" w:rsidR="00B66490" w:rsidP="00B66490" w:rsidRDefault="00D9764C" w14:paraId="6E743938" w14:textId="77777777">
      <w:pPr>
        <w:rPr>
          <w:rFonts w:ascii="Arial Narrow" w:hAnsi="Arial Narrow" w:cs="Arial"/>
          <w:i/>
          <w:sz w:val="20"/>
        </w:rPr>
      </w:pPr>
      <w:r w:rsidRPr="00370C47">
        <w:rPr>
          <w:rFonts w:ascii="Arial Narrow" w:hAnsi="Arial Narrow" w:cs="Arial"/>
          <w:i/>
          <w:sz w:val="20"/>
        </w:rPr>
        <w:t>Registre los</w:t>
      </w:r>
      <w:r w:rsidRPr="00370C47" w:rsidR="00B66490">
        <w:rPr>
          <w:rFonts w:ascii="Arial Narrow" w:hAnsi="Arial Narrow" w:cs="Arial"/>
          <w:i/>
          <w:sz w:val="20"/>
        </w:rPr>
        <w:t xml:space="preserve"> resultados concretos, medibles, realizables y verificables que se esperan obtener con la ejecución del proyecto, representados en productos (bienes y servicios) finales o intermedios.</w:t>
      </w:r>
    </w:p>
    <w:p w:rsidRPr="00370C47" w:rsidR="00B66490" w:rsidP="00B66490" w:rsidRDefault="00B66490" w14:paraId="7BC41127" w14:textId="77777777">
      <w:pPr>
        <w:rPr>
          <w:rFonts w:ascii="Arial Narrow" w:hAnsi="Arial Narrow" w:cs="Arial"/>
          <w:i/>
          <w:sz w:val="20"/>
        </w:rPr>
      </w:pPr>
    </w:p>
    <w:p w:rsidRPr="00370C47" w:rsidR="00B66490" w:rsidP="008C0139" w:rsidRDefault="00B66490" w14:paraId="2BD2F018" w14:textId="7E6CD010">
      <w:pPr>
        <w:tabs>
          <w:tab w:val="left" w:pos="3568"/>
        </w:tabs>
        <w:rPr>
          <w:rFonts w:ascii="Arial Narrow" w:hAnsi="Arial Narrow" w:cs="Arial"/>
          <w:b/>
          <w:sz w:val="20"/>
        </w:rPr>
      </w:pPr>
      <w:r w:rsidRPr="00370C47">
        <w:rPr>
          <w:rFonts w:ascii="Arial Narrow" w:hAnsi="Arial Narrow" w:cs="Arial"/>
          <w:b/>
          <w:sz w:val="20"/>
        </w:rPr>
        <w:t>Metas de proyecto</w:t>
      </w:r>
      <w:r w:rsidR="008C0139">
        <w:rPr>
          <w:rFonts w:ascii="Arial Narrow" w:hAnsi="Arial Narrow" w:cs="Arial"/>
          <w:b/>
          <w:sz w:val="20"/>
        </w:rPr>
        <w:tab/>
      </w:r>
    </w:p>
    <w:p w:rsidRPr="00370C47" w:rsidR="00B66490" w:rsidP="00B66490" w:rsidRDefault="00B66490" w14:paraId="565183FC" w14:textId="77777777">
      <w:pPr>
        <w:rPr>
          <w:rFonts w:ascii="Arial Narrow" w:hAnsi="Arial Narrow" w:cs="Arial"/>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370C47" w:rsidR="00B66490" w:rsidTr="5B1501C5" w14:paraId="2387D591" w14:textId="77777777">
        <w:trPr>
          <w:jc w:val="center"/>
        </w:trPr>
        <w:tc>
          <w:tcPr>
            <w:tcW w:w="856" w:type="pct"/>
            <w:shd w:val="clear" w:color="auto" w:fill="D9D9D9" w:themeFill="background1" w:themeFillShade="D9"/>
            <w:vAlign w:val="center"/>
          </w:tcPr>
          <w:p w:rsidRPr="00370C47" w:rsidR="00B66490" w:rsidP="004517F0" w:rsidRDefault="00B66490" w14:paraId="10414E64" w14:textId="77777777">
            <w:pPr>
              <w:jc w:val="center"/>
              <w:rPr>
                <w:rFonts w:ascii="Arial Narrow" w:hAnsi="Arial Narrow" w:cs="Arial"/>
                <w:b/>
                <w:sz w:val="20"/>
              </w:rPr>
            </w:pPr>
            <w:r w:rsidRPr="00370C47">
              <w:rPr>
                <w:rFonts w:ascii="Arial Narrow" w:hAnsi="Arial Narrow" w:cs="Arial"/>
                <w:b/>
                <w:sz w:val="20"/>
              </w:rPr>
              <w:t>PROCESO</w:t>
            </w:r>
          </w:p>
        </w:tc>
        <w:tc>
          <w:tcPr>
            <w:tcW w:w="715" w:type="pct"/>
            <w:shd w:val="clear" w:color="auto" w:fill="D9D9D9" w:themeFill="background1" w:themeFillShade="D9"/>
            <w:vAlign w:val="center"/>
          </w:tcPr>
          <w:p w:rsidRPr="00370C47" w:rsidR="00B66490" w:rsidP="004517F0" w:rsidRDefault="00B66490" w14:paraId="3468FEC3" w14:textId="77777777">
            <w:pPr>
              <w:jc w:val="center"/>
              <w:rPr>
                <w:rFonts w:ascii="Arial Narrow" w:hAnsi="Arial Narrow" w:cs="Arial"/>
                <w:b/>
                <w:sz w:val="20"/>
              </w:rPr>
            </w:pPr>
            <w:r w:rsidRPr="00370C47">
              <w:rPr>
                <w:rFonts w:ascii="Arial Narrow" w:hAnsi="Arial Narrow" w:cs="Arial"/>
                <w:b/>
                <w:sz w:val="20"/>
              </w:rPr>
              <w:t>MAGNITUD</w:t>
            </w:r>
          </w:p>
        </w:tc>
        <w:tc>
          <w:tcPr>
            <w:tcW w:w="894" w:type="pct"/>
            <w:shd w:val="clear" w:color="auto" w:fill="D9D9D9" w:themeFill="background1" w:themeFillShade="D9"/>
            <w:vAlign w:val="center"/>
          </w:tcPr>
          <w:p w:rsidRPr="00370C47" w:rsidR="00B66490" w:rsidP="004517F0" w:rsidRDefault="00B66490" w14:paraId="3B024DAA" w14:textId="77777777">
            <w:pPr>
              <w:jc w:val="center"/>
              <w:rPr>
                <w:rFonts w:ascii="Arial Narrow" w:hAnsi="Arial Narrow" w:cs="Arial"/>
                <w:b/>
                <w:sz w:val="20"/>
              </w:rPr>
            </w:pPr>
            <w:r w:rsidRPr="00370C47">
              <w:rPr>
                <w:rFonts w:ascii="Arial Narrow" w:hAnsi="Arial Narrow" w:cs="Arial"/>
                <w:b/>
                <w:sz w:val="20"/>
              </w:rPr>
              <w:t>UNIDAD DE MEDIDA</w:t>
            </w:r>
          </w:p>
        </w:tc>
        <w:tc>
          <w:tcPr>
            <w:tcW w:w="2535" w:type="pct"/>
            <w:shd w:val="clear" w:color="auto" w:fill="D9D9D9" w:themeFill="background1" w:themeFillShade="D9"/>
            <w:vAlign w:val="center"/>
          </w:tcPr>
          <w:p w:rsidRPr="00370C47" w:rsidR="00B66490" w:rsidP="004517F0" w:rsidRDefault="00B66490" w14:paraId="626A4FE4" w14:textId="77777777">
            <w:pPr>
              <w:jc w:val="center"/>
              <w:rPr>
                <w:rFonts w:ascii="Arial Narrow" w:hAnsi="Arial Narrow" w:cs="Arial"/>
                <w:b/>
                <w:sz w:val="20"/>
              </w:rPr>
            </w:pPr>
            <w:r w:rsidRPr="00370C47">
              <w:rPr>
                <w:rFonts w:ascii="Arial Narrow" w:hAnsi="Arial Narrow" w:cs="Arial"/>
                <w:b/>
                <w:sz w:val="20"/>
              </w:rPr>
              <w:t>DESCRIPCIÓN</w:t>
            </w:r>
          </w:p>
        </w:tc>
      </w:tr>
      <w:tr w:rsidRPr="00370C47" w:rsidR="008E3A52" w:rsidTr="5B1501C5" w14:paraId="057ED9FD" w14:textId="77777777">
        <w:trPr>
          <w:jc w:val="center"/>
        </w:trPr>
        <w:tc>
          <w:tcPr>
            <w:tcW w:w="856" w:type="pct"/>
            <w:vAlign w:val="center"/>
          </w:tcPr>
          <w:p w:rsidRPr="00370C47" w:rsidR="008E3A52" w:rsidP="00247C1F" w:rsidRDefault="008E3A52" w14:paraId="2D18D932" w14:textId="77777777">
            <w:pPr>
              <w:jc w:val="center"/>
              <w:rPr>
                <w:rFonts w:ascii="Arial Narrow" w:hAnsi="Arial Narrow" w:cs="Calibri"/>
                <w:sz w:val="20"/>
                <w:lang w:eastAsia="es-CO"/>
              </w:rPr>
            </w:pPr>
            <w:r w:rsidRPr="00370C47">
              <w:rPr>
                <w:rFonts w:ascii="Arial Narrow" w:hAnsi="Arial Narrow" w:cs="Calibri"/>
                <w:sz w:val="20"/>
                <w:lang w:eastAsia="es-CO"/>
              </w:rPr>
              <w:t>Beneficiar</w:t>
            </w:r>
          </w:p>
        </w:tc>
        <w:tc>
          <w:tcPr>
            <w:tcW w:w="715" w:type="pct"/>
            <w:vAlign w:val="center"/>
          </w:tcPr>
          <w:p w:rsidRPr="00370C47" w:rsidR="008E3A52" w:rsidP="00247C1F" w:rsidRDefault="008E3A52" w14:paraId="2D510B83" w14:textId="77777777">
            <w:pPr>
              <w:jc w:val="center"/>
              <w:rPr>
                <w:rFonts w:ascii="Arial Narrow" w:hAnsi="Arial Narrow" w:cs="Arial"/>
                <w:sz w:val="20"/>
              </w:rPr>
            </w:pPr>
            <w:r w:rsidRPr="00370C47">
              <w:rPr>
                <w:rFonts w:ascii="Arial Narrow" w:hAnsi="Arial Narrow" w:cs="Arial"/>
                <w:sz w:val="20"/>
              </w:rPr>
              <w:t>530</w:t>
            </w:r>
          </w:p>
        </w:tc>
        <w:tc>
          <w:tcPr>
            <w:tcW w:w="894" w:type="pct"/>
            <w:vAlign w:val="center"/>
          </w:tcPr>
          <w:p w:rsidRPr="00370C47" w:rsidR="008E3A52" w:rsidP="00247C1F" w:rsidRDefault="008E3A52" w14:paraId="19336AD9" w14:textId="77777777">
            <w:pPr>
              <w:jc w:val="center"/>
              <w:rPr>
                <w:rFonts w:ascii="Arial Narrow" w:hAnsi="Arial Narrow" w:cs="Arial"/>
                <w:sz w:val="20"/>
              </w:rPr>
            </w:pPr>
            <w:r w:rsidRPr="00370C47">
              <w:rPr>
                <w:rFonts w:ascii="Arial Narrow" w:hAnsi="Arial Narrow" w:cs="Arial"/>
                <w:sz w:val="20"/>
              </w:rPr>
              <w:t>personas</w:t>
            </w:r>
          </w:p>
        </w:tc>
        <w:tc>
          <w:tcPr>
            <w:tcW w:w="2535" w:type="pct"/>
            <w:vAlign w:val="center"/>
          </w:tcPr>
          <w:p w:rsidRPr="00370C47" w:rsidR="008E3A52" w:rsidP="01C8E1AB" w:rsidRDefault="41822E89" w14:paraId="6496BA88" w14:textId="28F895E8">
            <w:pPr>
              <w:jc w:val="center"/>
              <w:rPr>
                <w:rFonts w:ascii="Arial Narrow" w:hAnsi="Arial Narrow" w:cs="Arial"/>
                <w:sz w:val="20"/>
              </w:rPr>
            </w:pPr>
            <w:r w:rsidRPr="00370C47">
              <w:rPr>
                <w:rFonts w:ascii="Arial Narrow" w:hAnsi="Arial Narrow" w:cs="Arial"/>
                <w:sz w:val="20"/>
              </w:rPr>
              <w:t>con apoyo para la educación superior.</w:t>
            </w:r>
          </w:p>
        </w:tc>
      </w:tr>
      <w:tr w:rsidRPr="00370C47" w:rsidR="008E3A52" w:rsidTr="5B1501C5" w14:paraId="147B1451" w14:textId="77777777">
        <w:trPr>
          <w:jc w:val="center"/>
        </w:trPr>
        <w:tc>
          <w:tcPr>
            <w:tcW w:w="856" w:type="pct"/>
            <w:vAlign w:val="center"/>
          </w:tcPr>
          <w:p w:rsidRPr="00370C47" w:rsidR="008E3A52" w:rsidP="00247C1F" w:rsidRDefault="008E3A52" w14:paraId="6E7D6592" w14:textId="77777777">
            <w:pPr>
              <w:jc w:val="center"/>
              <w:rPr>
                <w:rFonts w:ascii="Arial Narrow" w:hAnsi="Arial Narrow" w:cs="Calibri"/>
                <w:sz w:val="20"/>
                <w:lang w:eastAsia="es-CO"/>
              </w:rPr>
            </w:pPr>
            <w:r w:rsidRPr="00370C47">
              <w:rPr>
                <w:rFonts w:ascii="Arial Narrow" w:hAnsi="Arial Narrow" w:cs="Calibri"/>
                <w:sz w:val="20"/>
                <w:lang w:eastAsia="es-CO"/>
              </w:rPr>
              <w:t>Beneficiar</w:t>
            </w:r>
          </w:p>
        </w:tc>
        <w:tc>
          <w:tcPr>
            <w:tcW w:w="715" w:type="pct"/>
            <w:vAlign w:val="center"/>
          </w:tcPr>
          <w:p w:rsidRPr="00370C47" w:rsidR="008E3A52" w:rsidP="00247C1F" w:rsidRDefault="008E3A52" w14:paraId="5BAE87C0" w14:textId="77777777">
            <w:pPr>
              <w:jc w:val="center"/>
              <w:rPr>
                <w:rFonts w:ascii="Arial Narrow" w:hAnsi="Arial Narrow" w:cs="Arial"/>
                <w:sz w:val="20"/>
              </w:rPr>
            </w:pPr>
            <w:r w:rsidRPr="00370C47">
              <w:rPr>
                <w:rFonts w:ascii="Arial Narrow" w:hAnsi="Arial Narrow" w:cs="Arial"/>
                <w:sz w:val="20"/>
              </w:rPr>
              <w:t>730</w:t>
            </w:r>
          </w:p>
        </w:tc>
        <w:tc>
          <w:tcPr>
            <w:tcW w:w="894" w:type="pct"/>
            <w:vAlign w:val="center"/>
          </w:tcPr>
          <w:p w:rsidRPr="00370C47" w:rsidR="008E3A52" w:rsidP="00247C1F" w:rsidRDefault="008E3A52" w14:paraId="519AB860" w14:textId="77777777">
            <w:pPr>
              <w:jc w:val="center"/>
              <w:rPr>
                <w:rFonts w:ascii="Arial Narrow" w:hAnsi="Arial Narrow" w:cs="Arial"/>
                <w:sz w:val="20"/>
              </w:rPr>
            </w:pPr>
            <w:r w:rsidRPr="00370C47">
              <w:rPr>
                <w:rFonts w:ascii="Arial Narrow" w:hAnsi="Arial Narrow" w:cs="Arial"/>
                <w:sz w:val="20"/>
              </w:rPr>
              <w:t>estudiantes</w:t>
            </w:r>
          </w:p>
        </w:tc>
        <w:tc>
          <w:tcPr>
            <w:tcW w:w="2535" w:type="pct"/>
            <w:vAlign w:val="center"/>
          </w:tcPr>
          <w:p w:rsidRPr="00370C47" w:rsidR="008E3A52" w:rsidP="01C8E1AB" w:rsidRDefault="41822E89" w14:paraId="37A01CBB" w14:textId="12D7625B">
            <w:pPr>
              <w:jc w:val="center"/>
              <w:rPr>
                <w:rFonts w:ascii="Arial Narrow" w:hAnsi="Arial Narrow" w:cs="Arial"/>
                <w:sz w:val="20"/>
              </w:rPr>
            </w:pPr>
            <w:r w:rsidRPr="00370C47">
              <w:rPr>
                <w:rFonts w:ascii="Arial Narrow" w:hAnsi="Arial Narrow" w:cs="Arial"/>
                <w:sz w:val="20"/>
              </w:rPr>
              <w:t>de programas de educación superior con apoyo de sostenimiento para la permanencia.</w:t>
            </w:r>
          </w:p>
        </w:tc>
      </w:tr>
      <w:tr w:rsidRPr="00370C47" w:rsidR="01C8E1AB" w:rsidTr="5B1501C5" w14:paraId="3975475E" w14:textId="77777777">
        <w:trPr>
          <w:jc w:val="center"/>
        </w:trPr>
        <w:tc>
          <w:tcPr>
            <w:tcW w:w="1608" w:type="dxa"/>
            <w:vAlign w:val="center"/>
          </w:tcPr>
          <w:p w:rsidRPr="00370C47" w:rsidR="6FA7E55A" w:rsidP="01C8E1AB" w:rsidRDefault="6FA7E55A" w14:paraId="4D912135" w14:textId="4E376577">
            <w:pPr>
              <w:jc w:val="center"/>
              <w:rPr>
                <w:rFonts w:ascii="Arial Narrow" w:hAnsi="Arial Narrow" w:cs="Calibri"/>
                <w:sz w:val="20"/>
                <w:lang w:eastAsia="es-CO"/>
              </w:rPr>
            </w:pPr>
            <w:r w:rsidRPr="00370C47">
              <w:rPr>
                <w:rFonts w:ascii="Arial Narrow" w:hAnsi="Arial Narrow" w:cs="Calibri"/>
                <w:sz w:val="20"/>
                <w:lang w:eastAsia="es-CO"/>
              </w:rPr>
              <w:t>Dotar</w:t>
            </w:r>
          </w:p>
        </w:tc>
        <w:tc>
          <w:tcPr>
            <w:tcW w:w="1344" w:type="dxa"/>
            <w:vAlign w:val="center"/>
          </w:tcPr>
          <w:p w:rsidRPr="00370C47" w:rsidR="6FA7E55A" w:rsidP="01C8E1AB" w:rsidRDefault="6FA7E55A" w14:paraId="1A2791F6" w14:textId="740EA2EE">
            <w:pPr>
              <w:jc w:val="center"/>
              <w:rPr>
                <w:rFonts w:ascii="Arial Narrow" w:hAnsi="Arial Narrow" w:cs="Arial"/>
                <w:sz w:val="20"/>
              </w:rPr>
            </w:pPr>
            <w:r w:rsidRPr="00370C47">
              <w:rPr>
                <w:rFonts w:ascii="Arial Narrow" w:hAnsi="Arial Narrow" w:cs="Arial"/>
                <w:sz w:val="20"/>
              </w:rPr>
              <w:t>1</w:t>
            </w:r>
          </w:p>
        </w:tc>
        <w:tc>
          <w:tcPr>
            <w:tcW w:w="1680" w:type="dxa"/>
            <w:vAlign w:val="center"/>
          </w:tcPr>
          <w:p w:rsidRPr="00370C47" w:rsidR="6FA7E55A" w:rsidP="01C8E1AB" w:rsidRDefault="6FA7E55A" w14:paraId="779119B8" w14:textId="4E281D69">
            <w:pPr>
              <w:jc w:val="center"/>
              <w:rPr>
                <w:rFonts w:ascii="Arial Narrow" w:hAnsi="Arial Narrow" w:cs="Arial"/>
                <w:sz w:val="20"/>
              </w:rPr>
            </w:pPr>
            <w:r w:rsidRPr="00370C47">
              <w:rPr>
                <w:rFonts w:ascii="Arial Narrow" w:hAnsi="Arial Narrow" w:cs="Arial"/>
                <w:sz w:val="20"/>
              </w:rPr>
              <w:t>sede</w:t>
            </w:r>
          </w:p>
        </w:tc>
        <w:tc>
          <w:tcPr>
            <w:tcW w:w="4764" w:type="dxa"/>
            <w:vAlign w:val="center"/>
          </w:tcPr>
          <w:p w:rsidRPr="00370C47" w:rsidR="6FA7E55A" w:rsidP="00B12AFB" w:rsidRDefault="6FA7E55A" w14:paraId="7935C954" w14:textId="58D406E4">
            <w:pPr>
              <w:jc w:val="center"/>
              <w:rPr>
                <w:rFonts w:ascii="Arial Narrow" w:hAnsi="Arial Narrow" w:cs="Arial"/>
                <w:sz w:val="20"/>
              </w:rPr>
            </w:pPr>
            <w:r w:rsidRPr="00370C47">
              <w:rPr>
                <w:rFonts w:ascii="Arial Narrow" w:hAnsi="Arial Narrow" w:cs="Arial"/>
                <w:sz w:val="20"/>
              </w:rPr>
              <w:t xml:space="preserve">de </w:t>
            </w:r>
            <w:r w:rsidRPr="00370C47" w:rsidR="00B12AFB">
              <w:rPr>
                <w:rFonts w:ascii="Arial Narrow" w:hAnsi="Arial Narrow" w:cs="Arial"/>
                <w:sz w:val="20"/>
              </w:rPr>
              <w:t>la C</w:t>
            </w:r>
            <w:r w:rsidRPr="00370C47">
              <w:rPr>
                <w:rFonts w:ascii="Arial Narrow" w:hAnsi="Arial Narrow" w:cs="Arial"/>
                <w:sz w:val="20"/>
              </w:rPr>
              <w:t xml:space="preserve">asa de </w:t>
            </w:r>
            <w:r w:rsidRPr="00370C47" w:rsidR="00B12AFB">
              <w:rPr>
                <w:rFonts w:ascii="Arial Narrow" w:hAnsi="Arial Narrow" w:cs="Arial"/>
                <w:sz w:val="20"/>
              </w:rPr>
              <w:t>J</w:t>
            </w:r>
            <w:r w:rsidRPr="00370C47">
              <w:rPr>
                <w:rFonts w:ascii="Arial Narrow" w:hAnsi="Arial Narrow" w:cs="Arial"/>
                <w:sz w:val="20"/>
              </w:rPr>
              <w:t>uventud.</w:t>
            </w:r>
          </w:p>
        </w:tc>
      </w:tr>
    </w:tbl>
    <w:p w:rsidR="5B1501C5" w:rsidRDefault="5B1501C5" w14:paraId="7D825DF6" w14:textId="56F2FDE2"/>
    <w:p w:rsidRPr="00370C47" w:rsidR="00B66490" w:rsidP="00B66490" w:rsidRDefault="00B66490" w14:paraId="50C72DDC" w14:textId="77777777">
      <w:pPr>
        <w:pStyle w:val="Subttulo"/>
        <w:numPr>
          <w:ilvl w:val="0"/>
          <w:numId w:val="0"/>
        </w:numPr>
        <w:rPr>
          <w:rFonts w:ascii="Arial Narrow" w:hAnsi="Arial Narrow" w:cs="Arial"/>
          <w:sz w:val="20"/>
          <w:szCs w:val="20"/>
        </w:rPr>
      </w:pPr>
    </w:p>
    <w:p w:rsidRPr="00370C47" w:rsidR="005A4CFC" w:rsidP="00EC5AF7" w:rsidRDefault="0030599D" w14:paraId="043720E0" w14:textId="77777777">
      <w:pPr>
        <w:pStyle w:val="Subttulo"/>
        <w:numPr>
          <w:ilvl w:val="0"/>
          <w:numId w:val="4"/>
        </w:numPr>
        <w:rPr>
          <w:rFonts w:ascii="Arial Narrow" w:hAnsi="Arial Narrow" w:cs="Arial"/>
          <w:sz w:val="20"/>
          <w:szCs w:val="20"/>
        </w:rPr>
      </w:pPr>
      <w:r w:rsidRPr="00370C47">
        <w:rPr>
          <w:rFonts w:ascii="Arial Narrow" w:hAnsi="Arial Narrow" w:cs="Arial"/>
          <w:sz w:val="20"/>
          <w:szCs w:val="20"/>
        </w:rPr>
        <w:t>DESCRIPCIÓN DEL PROYECTO</w:t>
      </w:r>
      <w:bookmarkEnd w:id="10"/>
    </w:p>
    <w:p w:rsidRPr="00370C47" w:rsidR="00CB001B" w:rsidP="00D92AD7" w:rsidRDefault="00CB001B" w14:paraId="51F4DD95" w14:textId="77777777">
      <w:pPr>
        <w:rPr>
          <w:rFonts w:ascii="Arial Narrow" w:hAnsi="Arial Narrow" w:cs="Arial"/>
          <w:b/>
          <w:sz w:val="20"/>
        </w:rPr>
      </w:pPr>
    </w:p>
    <w:tbl>
      <w:tblPr>
        <w:tblW w:w="10126"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26"/>
      </w:tblGrid>
      <w:tr w:rsidRPr="00370C47" w:rsidR="0030599D" w:rsidTr="3986F7C2" w14:paraId="2113B28E" w14:textId="77777777">
        <w:trPr>
          <w:jc w:val="center"/>
        </w:trPr>
        <w:tc>
          <w:tcPr>
            <w:tcW w:w="10126" w:type="dxa"/>
            <w:shd w:val="clear" w:color="auto" w:fill="DBDBDB" w:themeFill="accent3" w:themeFillTint="66"/>
          </w:tcPr>
          <w:p w:rsidRPr="00370C47" w:rsidR="0030599D" w:rsidP="00D92AD7" w:rsidRDefault="0030599D" w14:paraId="39E57D6A" w14:textId="77777777">
            <w:pPr>
              <w:ind w:left="360"/>
              <w:rPr>
                <w:rFonts w:ascii="Arial Narrow" w:hAnsi="Arial Narrow" w:cs="Arial"/>
                <w:b/>
                <w:sz w:val="20"/>
              </w:rPr>
            </w:pPr>
          </w:p>
          <w:p w:rsidRPr="00370C47" w:rsidR="0030599D" w:rsidP="00D92AD7" w:rsidRDefault="00B12AFB" w14:paraId="34090EA5" w14:textId="36E4B9DB">
            <w:pPr>
              <w:ind w:left="360"/>
              <w:jc w:val="left"/>
              <w:rPr>
                <w:rFonts w:ascii="Arial Narrow" w:hAnsi="Arial Narrow" w:cs="Arial"/>
                <w:b/>
                <w:sz w:val="20"/>
              </w:rPr>
            </w:pPr>
            <w:r w:rsidRPr="00370C47">
              <w:rPr>
                <w:rFonts w:ascii="Arial Narrow" w:hAnsi="Arial Narrow" w:cs="Arial"/>
                <w:b/>
                <w:sz w:val="20"/>
              </w:rPr>
              <w:t>DESCRIPCIÓN</w:t>
            </w:r>
            <w:r w:rsidRPr="00370C47" w:rsidR="0030599D">
              <w:rPr>
                <w:rFonts w:ascii="Arial Narrow" w:hAnsi="Arial Narrow" w:cs="Arial"/>
                <w:b/>
                <w:sz w:val="20"/>
              </w:rPr>
              <w:t xml:space="preserve"> DEL PROYECTO</w:t>
            </w:r>
          </w:p>
          <w:p w:rsidRPr="00370C47" w:rsidR="0030599D" w:rsidP="001B0AB7" w:rsidRDefault="0056266A" w14:paraId="0C9090E7" w14:textId="339D8CCF">
            <w:pPr>
              <w:ind w:left="342"/>
              <w:rPr>
                <w:rFonts w:ascii="Arial Narrow" w:hAnsi="Arial Narrow" w:cs="Arial"/>
                <w:i/>
                <w:sz w:val="20"/>
              </w:rPr>
            </w:pPr>
            <w:r w:rsidRPr="00370C47">
              <w:rPr>
                <w:rFonts w:ascii="Arial Narrow" w:hAnsi="Arial Narrow" w:cs="Arial"/>
                <w:i/>
                <w:sz w:val="20"/>
              </w:rPr>
              <w:t>Establezca</w:t>
            </w:r>
            <w:r w:rsidRPr="00370C47" w:rsidR="008A7B9A">
              <w:rPr>
                <w:rFonts w:ascii="Arial Narrow" w:hAnsi="Arial Narrow" w:cs="Arial"/>
                <w:i/>
                <w:sz w:val="20"/>
              </w:rPr>
              <w:t xml:space="preserve"> las acciones a desarrollar para dar solución al problema, </w:t>
            </w:r>
            <w:r w:rsidRPr="00370C47">
              <w:rPr>
                <w:rFonts w:ascii="Arial Narrow" w:hAnsi="Arial Narrow" w:cs="Arial"/>
                <w:i/>
                <w:sz w:val="20"/>
              </w:rPr>
              <w:t>relacione</w:t>
            </w:r>
            <w:r w:rsidRPr="00370C47" w:rsidR="008A7B9A">
              <w:rPr>
                <w:rFonts w:ascii="Arial Narrow" w:hAnsi="Arial Narrow" w:cs="Arial"/>
                <w:i/>
                <w:sz w:val="20"/>
              </w:rPr>
              <w:t xml:space="preserve"> los componentes y sus correspondientes actividades</w:t>
            </w:r>
            <w:r w:rsidRPr="00370C47">
              <w:rPr>
                <w:rFonts w:ascii="Arial Narrow" w:hAnsi="Arial Narrow" w:cs="Arial"/>
                <w:i/>
                <w:sz w:val="20"/>
              </w:rPr>
              <w:t>,</w:t>
            </w:r>
            <w:r w:rsidRPr="00370C47" w:rsidR="008A7B9A">
              <w:rPr>
                <w:rFonts w:ascii="Arial Narrow" w:hAnsi="Arial Narrow" w:cs="Arial"/>
                <w:i/>
                <w:sz w:val="20"/>
              </w:rPr>
              <w:t xml:space="preserve"> </w:t>
            </w:r>
            <w:r w:rsidRPr="00370C47">
              <w:rPr>
                <w:rFonts w:ascii="Arial Narrow" w:hAnsi="Arial Narrow" w:cs="Arial"/>
                <w:i/>
                <w:sz w:val="20"/>
              </w:rPr>
              <w:t>especificando</w:t>
            </w:r>
            <w:r w:rsidRPr="00370C47" w:rsidR="00B621A1">
              <w:rPr>
                <w:rFonts w:ascii="Arial Narrow" w:hAnsi="Arial Narrow" w:cs="Arial"/>
                <w:i/>
                <w:sz w:val="20"/>
              </w:rPr>
              <w:t xml:space="preserve"> </w:t>
            </w:r>
            <w:r w:rsidRPr="00370C47" w:rsidR="008A7B9A">
              <w:rPr>
                <w:rFonts w:ascii="Arial Narrow" w:hAnsi="Arial Narrow" w:cs="Arial"/>
                <w:i/>
                <w:sz w:val="20"/>
              </w:rPr>
              <w:t>sus aportes en el cumplimiento de los objetivos.</w:t>
            </w:r>
          </w:p>
        </w:tc>
      </w:tr>
      <w:tr w:rsidRPr="00370C47" w:rsidR="00B75837" w:rsidTr="3986F7C2" w14:paraId="3CD48915" w14:textId="77777777">
        <w:trPr>
          <w:trHeight w:val="699"/>
          <w:jc w:val="center"/>
        </w:trPr>
        <w:tc>
          <w:tcPr>
            <w:tcW w:w="10126" w:type="dxa"/>
          </w:tcPr>
          <w:p w:rsidRPr="00370C47" w:rsidR="001B0AB7" w:rsidP="0073796B" w:rsidRDefault="001B0AB7" w14:paraId="3E2F9EA4" w14:textId="77777777">
            <w:pPr>
              <w:ind w:left="708"/>
              <w:rPr>
                <w:rFonts w:ascii="Arial Narrow" w:hAnsi="Arial Narrow" w:cs="Arial"/>
                <w:b/>
                <w:sz w:val="18"/>
                <w:szCs w:val="18"/>
                <w:u w:val="single"/>
              </w:rPr>
            </w:pPr>
          </w:p>
          <w:p w:rsidRPr="00370C47" w:rsidR="00B75837" w:rsidP="0073796B" w:rsidRDefault="00B75837" w14:paraId="07290903" w14:textId="77777777">
            <w:pPr>
              <w:ind w:left="708"/>
              <w:rPr>
                <w:rFonts w:ascii="Arial Narrow" w:hAnsi="Arial Narrow" w:cs="Arial"/>
                <w:color w:val="FF0000"/>
                <w:sz w:val="20"/>
              </w:rPr>
            </w:pPr>
            <w:r w:rsidRPr="00370C47">
              <w:rPr>
                <w:rFonts w:ascii="Arial Narrow" w:hAnsi="Arial Narrow" w:cs="Arial"/>
                <w:b/>
                <w:sz w:val="18"/>
                <w:szCs w:val="18"/>
                <w:u w:val="single"/>
              </w:rPr>
              <w:t>COMPONENTE 1</w:t>
            </w:r>
            <w:r w:rsidRPr="00370C47" w:rsidR="00247C1F">
              <w:rPr>
                <w:rFonts w:ascii="Arial Narrow" w:hAnsi="Arial Narrow" w:cs="Arial"/>
                <w:b/>
                <w:sz w:val="18"/>
                <w:szCs w:val="18"/>
                <w:u w:val="single"/>
              </w:rPr>
              <w:t>: APOYO EDUCACIÓN SUPERIOR</w:t>
            </w:r>
            <w:r w:rsidRPr="00370C47" w:rsidR="00D063B3">
              <w:rPr>
                <w:rFonts w:ascii="Arial Narrow" w:hAnsi="Arial Narrow" w:cs="Arial"/>
                <w:color w:val="FF0000"/>
                <w:sz w:val="20"/>
              </w:rPr>
              <w:t>.</w:t>
            </w:r>
          </w:p>
          <w:p w:rsidRPr="00370C47" w:rsidR="00CE6D99" w:rsidP="0073796B" w:rsidRDefault="00CE6D99" w14:paraId="4C4B5CA8" w14:textId="77777777">
            <w:pPr>
              <w:rPr>
                <w:rFonts w:ascii="Arial Narrow" w:hAnsi="Arial Narrow" w:cs="Arial"/>
                <w:i/>
                <w:sz w:val="20"/>
              </w:rPr>
            </w:pPr>
          </w:p>
          <w:p w:rsidR="0073796B" w:rsidP="001B0AB7" w:rsidRDefault="00E75D9C" w14:paraId="022E6516" w14:textId="5E78C959">
            <w:pPr>
              <w:rPr>
                <w:rFonts w:ascii="Arial Narrow" w:hAnsi="Arial Narrow" w:cs="Arial"/>
                <w:sz w:val="20"/>
              </w:rPr>
            </w:pPr>
            <w:r w:rsidRPr="00370C47">
              <w:rPr>
                <w:rFonts w:ascii="Arial Narrow" w:hAnsi="Arial Narrow" w:cs="Arial"/>
                <w:sz w:val="20"/>
              </w:rPr>
              <w:t>Apoyo para el ingreso a la educación superior</w:t>
            </w:r>
            <w:r w:rsidR="00725967">
              <w:rPr>
                <w:rFonts w:ascii="Arial Narrow" w:hAnsi="Arial Narrow" w:cs="Arial"/>
                <w:sz w:val="20"/>
              </w:rPr>
              <w:t xml:space="preserve">, </w:t>
            </w:r>
            <w:r w:rsidRPr="00370C47">
              <w:rPr>
                <w:rFonts w:ascii="Arial Narrow" w:hAnsi="Arial Narrow" w:cs="Arial"/>
                <w:sz w:val="20"/>
              </w:rPr>
              <w:t xml:space="preserve">que consiste en el pago de la matrícula durante su proceso de formación. Esta acción será con un enfoque de género, étnico, indígena, territorial y diferencial priorizando a las y los jóvenes más vulnerables de la localidad de San Cristóbal, de acuerdo con los criterios establecidos por el sector de Educación. Este componente se vincula a las siguientes estrategias del </w:t>
            </w:r>
            <w:r w:rsidRPr="00370C47">
              <w:rPr>
                <w:rFonts w:ascii="Arial Narrow" w:hAnsi="Arial Narrow" w:cs="Arial"/>
                <w:i/>
                <w:sz w:val="20"/>
              </w:rPr>
              <w:t>Programa Jóvenes a la U</w:t>
            </w:r>
            <w:r w:rsidRPr="00370C47">
              <w:rPr>
                <w:rFonts w:ascii="Arial Narrow" w:hAnsi="Arial Narrow" w:cs="Arial"/>
                <w:sz w:val="20"/>
              </w:rPr>
              <w:t xml:space="preserve"> de la SED</w:t>
            </w:r>
            <w:r>
              <w:rPr>
                <w:rFonts w:ascii="Arial Narrow" w:hAnsi="Arial Narrow" w:cs="Arial"/>
                <w:sz w:val="20"/>
              </w:rPr>
              <w:t>, las cuales serán definidas y revisadas por la agencia ATENEA, entidad adscrita a la Secretaría de Educación y operadora del proyecto.</w:t>
            </w:r>
            <w:r w:rsidRPr="00370C47">
              <w:rPr>
                <w:rFonts w:ascii="Arial Narrow" w:hAnsi="Arial Narrow" w:cs="Arial"/>
                <w:sz w:val="20"/>
              </w:rPr>
              <w:t xml:space="preserve"> </w:t>
            </w:r>
            <w:r>
              <w:rPr>
                <w:rFonts w:ascii="Arial Narrow" w:hAnsi="Arial Narrow" w:cs="Arial"/>
                <w:sz w:val="20"/>
              </w:rPr>
              <w:t>La población beneficiada estará vinculada a programas académicos de educación superior en los niveles técnico, tecnólogo y profesional, acorde con las estrategias definidas:</w:t>
            </w:r>
          </w:p>
          <w:p w:rsidRPr="00370C47" w:rsidR="00E75D9C" w:rsidP="001B0AB7" w:rsidRDefault="00E75D9C" w14:paraId="1017FBC0" w14:textId="77777777">
            <w:pPr>
              <w:rPr>
                <w:rFonts w:ascii="Arial Narrow" w:hAnsi="Arial Narrow" w:cs="Arial"/>
                <w:sz w:val="20"/>
              </w:rPr>
            </w:pPr>
          </w:p>
          <w:p w:rsidRPr="00370C47" w:rsidR="00F8493C" w:rsidP="00EC5AF7" w:rsidRDefault="00F8493C" w14:paraId="0C09BDE6" w14:textId="5373DDE8">
            <w:pPr>
              <w:pStyle w:val="Prrafodelista"/>
              <w:numPr>
                <w:ilvl w:val="0"/>
                <w:numId w:val="13"/>
              </w:numPr>
              <w:rPr>
                <w:rFonts w:ascii="Arial Narrow" w:hAnsi="Arial Narrow" w:cs="Arial"/>
                <w:sz w:val="20"/>
              </w:rPr>
            </w:pPr>
            <w:r w:rsidRPr="00370C47">
              <w:rPr>
                <w:rFonts w:ascii="Arial Narrow" w:hAnsi="Arial Narrow" w:cs="Arial"/>
                <w:sz w:val="20"/>
                <w:u w:val="single"/>
              </w:rPr>
              <w:t>Voy y vengo a la U</w:t>
            </w:r>
            <w:r w:rsidRPr="00370C47" w:rsidR="001D5480">
              <w:rPr>
                <w:rFonts w:ascii="Arial Narrow" w:hAnsi="Arial Narrow" w:cs="Arial"/>
                <w:sz w:val="20"/>
                <w:u w:val="single"/>
              </w:rPr>
              <w:t>:</w:t>
            </w:r>
            <w:r w:rsidRPr="00370C47" w:rsidR="001D5480">
              <w:rPr>
                <w:rFonts w:ascii="Arial Narrow" w:hAnsi="Arial Narrow" w:cs="Arial"/>
                <w:sz w:val="20"/>
              </w:rPr>
              <w:t xml:space="preserve"> Su objetivo es propiciar mecanismos para garantizar la continuidad de estudiantes que por un periodo de tiempo han estado desvinculados de su proceso de formación por razones propias de la deserción universitaria.</w:t>
            </w:r>
          </w:p>
          <w:p w:rsidRPr="00370C47" w:rsidR="0073796B" w:rsidP="3986F7C2" w:rsidRDefault="00F8493C" w14:paraId="48E8BE7B" w14:textId="289931E7">
            <w:pPr>
              <w:pStyle w:val="Prrafodelista"/>
              <w:numPr>
                <w:ilvl w:val="0"/>
                <w:numId w:val="13"/>
              </w:numPr>
              <w:rPr>
                <w:rFonts w:ascii="Arial Narrow" w:hAnsi="Arial Narrow" w:cs="Arial"/>
                <w:sz w:val="20"/>
              </w:rPr>
            </w:pPr>
            <w:r w:rsidRPr="3986F7C2">
              <w:rPr>
                <w:rFonts w:ascii="Arial Narrow" w:hAnsi="Arial Narrow" w:cs="Arial"/>
                <w:sz w:val="20"/>
                <w:u w:val="single"/>
              </w:rPr>
              <w:t>Excelencia a la U</w:t>
            </w:r>
            <w:r w:rsidRPr="3986F7C2" w:rsidR="001D5480">
              <w:rPr>
                <w:rFonts w:ascii="Arial Narrow" w:hAnsi="Arial Narrow" w:cs="Arial"/>
                <w:sz w:val="20"/>
                <w:u w:val="single"/>
              </w:rPr>
              <w:t>:</w:t>
            </w:r>
            <w:r w:rsidRPr="3986F7C2" w:rsidR="001D5480">
              <w:rPr>
                <w:rFonts w:ascii="Arial Narrow" w:hAnsi="Arial Narrow" w:cs="Arial"/>
                <w:sz w:val="20"/>
              </w:rPr>
              <w:t xml:space="preserve"> Tiene como objetivo premiar a los estudiantes con mejor desempeño en pruebas saber 11 pero que por condiciones socioeconómicas no tienen posibilidad de acceder a la educación post</w:t>
            </w:r>
            <w:r w:rsidRPr="3986F7C2" w:rsidR="749A121C">
              <w:rPr>
                <w:rFonts w:ascii="Arial Narrow" w:hAnsi="Arial Narrow" w:cs="Arial"/>
                <w:sz w:val="20"/>
              </w:rPr>
              <w:t>-</w:t>
            </w:r>
            <w:r w:rsidRPr="3986F7C2" w:rsidR="001D5480">
              <w:rPr>
                <w:rFonts w:ascii="Arial Narrow" w:hAnsi="Arial Narrow" w:cs="Arial"/>
                <w:sz w:val="20"/>
              </w:rPr>
              <w:t>media.</w:t>
            </w:r>
          </w:p>
          <w:p w:rsidRPr="00370C47" w:rsidR="00A2217B" w:rsidP="00A2217B" w:rsidRDefault="00A2217B" w14:paraId="295B3218" w14:textId="2961C77B">
            <w:pPr>
              <w:pStyle w:val="Prrafodelista"/>
              <w:numPr>
                <w:ilvl w:val="0"/>
                <w:numId w:val="13"/>
              </w:numPr>
              <w:rPr>
                <w:rFonts w:ascii="Arial Narrow" w:hAnsi="Arial Narrow" w:cs="Arial"/>
                <w:sz w:val="20"/>
              </w:rPr>
            </w:pPr>
            <w:r w:rsidRPr="00370C47">
              <w:rPr>
                <w:rFonts w:ascii="Arial Narrow" w:hAnsi="Arial Narrow" w:cs="Arial"/>
                <w:sz w:val="20"/>
                <w:u w:val="single"/>
              </w:rPr>
              <w:t>Fomento T yT:</w:t>
            </w:r>
            <w:r w:rsidRPr="00370C47">
              <w:rPr>
                <w:rFonts w:ascii="Arial Narrow" w:hAnsi="Arial Narrow" w:cs="Arial"/>
                <w:sz w:val="20"/>
              </w:rPr>
              <w:t xml:space="preserve"> Tiene como objetivo propiciar la formación técnica y tecnológica en las instituciones de educación superior públicas y privadas que hagan posible</w:t>
            </w:r>
            <w:r w:rsidR="00725967">
              <w:rPr>
                <w:rFonts w:ascii="Arial Narrow" w:hAnsi="Arial Narrow" w:cs="Arial"/>
                <w:sz w:val="20"/>
              </w:rPr>
              <w:t>s</w:t>
            </w:r>
            <w:r w:rsidRPr="00370C47">
              <w:rPr>
                <w:rFonts w:ascii="Arial Narrow" w:hAnsi="Arial Narrow" w:cs="Arial"/>
                <w:sz w:val="20"/>
              </w:rPr>
              <w:t xml:space="preserve"> tránsitos flexibles a otras escalas de formación.</w:t>
            </w:r>
          </w:p>
          <w:p w:rsidRPr="00370C47" w:rsidR="00F8493C" w:rsidP="65E5188D" w:rsidRDefault="00F8493C" w14:paraId="0E53E764" w14:textId="77777777">
            <w:pPr>
              <w:pStyle w:val="Prrafodelista"/>
              <w:ind w:left="1428"/>
              <w:rPr>
                <w:rFonts w:ascii="Arial Narrow" w:hAnsi="Arial Narrow" w:cs="Arial"/>
                <w:sz w:val="20"/>
              </w:rPr>
            </w:pPr>
          </w:p>
          <w:p w:rsidR="2FDD68EF" w:rsidP="65E5188D" w:rsidRDefault="2FDD68EF" w14:paraId="3E11936F" w14:textId="45067D52">
            <w:pPr>
              <w:pStyle w:val="Prrafodelista"/>
              <w:ind w:left="0"/>
              <w:rPr>
                <w:rFonts w:ascii="Arial Narrow" w:hAnsi="Arial Narrow" w:cs="Arial"/>
                <w:sz w:val="20"/>
              </w:rPr>
            </w:pPr>
            <w:r w:rsidRPr="65E5188D">
              <w:rPr>
                <w:rFonts w:ascii="Arial Narrow" w:hAnsi="Arial Narrow" w:cs="Arial"/>
                <w:sz w:val="20"/>
              </w:rPr>
              <w:t>La meta "Beneficiar 530 personas con apoyo para la educación superior." se encuentra registrada en el Trazador Presupuestal de Juventud -TPJ- en la categoría acceso, pertinencia, permanencia y calidad para la educación y en la Subcategoría Permanencia en educación pos media, con un impacto Directo.</w:t>
            </w:r>
          </w:p>
          <w:p w:rsidR="65E5188D" w:rsidP="65E5188D" w:rsidRDefault="65E5188D" w14:paraId="4DDC85C9" w14:textId="2124524D">
            <w:pPr>
              <w:pStyle w:val="Prrafodelista"/>
              <w:ind w:left="0"/>
              <w:rPr>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3"/>
              <w:gridCol w:w="672"/>
              <w:gridCol w:w="1438"/>
              <w:gridCol w:w="1978"/>
              <w:gridCol w:w="790"/>
              <w:gridCol w:w="965"/>
              <w:gridCol w:w="1046"/>
              <w:gridCol w:w="1047"/>
              <w:gridCol w:w="1051"/>
            </w:tblGrid>
            <w:tr w:rsidRPr="00370C47" w:rsidR="00B75837" w:rsidTr="00E7524A" w14:paraId="6DC723A6" w14:textId="77777777">
              <w:trPr>
                <w:trHeight w:val="313"/>
                <w:jc w:val="center"/>
              </w:trPr>
              <w:tc>
                <w:tcPr>
                  <w:tcW w:w="9870" w:type="dxa"/>
                  <w:gridSpan w:val="9"/>
                  <w:shd w:val="clear" w:color="auto" w:fill="D9D9D9" w:themeFill="background1" w:themeFillShade="D9"/>
                  <w:vAlign w:val="center"/>
                </w:tcPr>
                <w:p w:rsidRPr="00370C47" w:rsidR="00A81200" w:rsidP="00CE6D99" w:rsidRDefault="00CE6D99" w14:paraId="23E04516" w14:textId="77777777">
                  <w:pPr>
                    <w:autoSpaceDE w:val="0"/>
                    <w:autoSpaceDN w:val="0"/>
                    <w:adjustRightInd w:val="0"/>
                    <w:jc w:val="center"/>
                    <w:rPr>
                      <w:rFonts w:ascii="Arial Narrow" w:hAnsi="Arial Narrow" w:cs="Arial"/>
                      <w:b/>
                      <w:sz w:val="18"/>
                      <w:szCs w:val="18"/>
                    </w:rPr>
                  </w:pPr>
                  <w:r w:rsidRPr="00370C47">
                    <w:rPr>
                      <w:rFonts w:ascii="Arial Narrow" w:hAnsi="Arial Narrow" w:cs="Arial"/>
                      <w:b/>
                      <w:sz w:val="18"/>
                      <w:szCs w:val="18"/>
                    </w:rPr>
                    <w:t>DESCRIPCIÓN DE ACTIVIDADES</w:t>
                  </w:r>
                </w:p>
              </w:tc>
            </w:tr>
            <w:tr w:rsidRPr="00370C47" w:rsidR="00B75837" w:rsidTr="00725967" w14:paraId="453AD9C8" w14:textId="77777777">
              <w:trPr>
                <w:trHeight w:val="1678"/>
                <w:jc w:val="center"/>
              </w:trPr>
              <w:tc>
                <w:tcPr>
                  <w:tcW w:w="9870" w:type="dxa"/>
                  <w:gridSpan w:val="9"/>
                </w:tcPr>
                <w:p w:rsidRPr="00370C47" w:rsidR="00B75837" w:rsidP="00B75837" w:rsidRDefault="00B75837" w14:paraId="0BAF7C29" w14:textId="77777777">
                  <w:pPr>
                    <w:ind w:left="360"/>
                    <w:rPr>
                      <w:rFonts w:ascii="Arial Narrow" w:hAnsi="Arial Narrow" w:cs="Arial"/>
                      <w:i/>
                      <w:sz w:val="20"/>
                      <w:szCs w:val="18"/>
                    </w:rPr>
                  </w:pPr>
                </w:p>
                <w:p w:rsidRPr="00370C47" w:rsidR="00D063B3" w:rsidP="00D063B3" w:rsidRDefault="00D063B3" w14:paraId="663AF740" w14:textId="77777777">
                  <w:pPr>
                    <w:ind w:left="360"/>
                    <w:rPr>
                      <w:rFonts w:ascii="Arial Narrow" w:hAnsi="Arial Narrow" w:cs="Arial"/>
                      <w:b/>
                      <w:sz w:val="20"/>
                      <w:szCs w:val="18"/>
                      <w:u w:val="single"/>
                    </w:rPr>
                  </w:pPr>
                  <w:r w:rsidRPr="00370C47">
                    <w:rPr>
                      <w:rFonts w:ascii="Arial Narrow" w:hAnsi="Arial Narrow" w:cs="Arial"/>
                      <w:b/>
                      <w:sz w:val="20"/>
                      <w:szCs w:val="18"/>
                      <w:u w:val="single"/>
                    </w:rPr>
                    <w:t>VIGENCIA 2021</w:t>
                  </w:r>
                  <w:r w:rsidRPr="00370C47" w:rsidR="00D0666E">
                    <w:rPr>
                      <w:rFonts w:ascii="Arial Narrow" w:hAnsi="Arial Narrow" w:cs="Arial"/>
                      <w:b/>
                      <w:sz w:val="20"/>
                      <w:szCs w:val="18"/>
                      <w:u w:val="single"/>
                    </w:rPr>
                    <w:t xml:space="preserve"> - 2024</w:t>
                  </w:r>
                </w:p>
                <w:p w:rsidRPr="00370C47" w:rsidR="005F7A30" w:rsidP="00501150" w:rsidRDefault="005F7A30" w14:paraId="7F2C4197" w14:textId="77777777">
                  <w:pPr>
                    <w:ind w:left="360"/>
                    <w:rPr>
                      <w:rFonts w:ascii="Arial Narrow" w:hAnsi="Arial Narrow" w:cs="Arial"/>
                      <w:color w:val="FF0000"/>
                      <w:sz w:val="20"/>
                    </w:rPr>
                  </w:pPr>
                </w:p>
                <w:p w:rsidRPr="00370C47" w:rsidR="00725967" w:rsidP="00725967" w:rsidRDefault="00725967" w14:paraId="5CF7B966" w14:textId="77777777">
                  <w:pPr>
                    <w:rPr>
                      <w:rFonts w:ascii="Arial Narrow" w:hAnsi="Arial Narrow" w:cs="Arial"/>
                      <w:sz w:val="20"/>
                      <w:szCs w:val="18"/>
                    </w:rPr>
                  </w:pPr>
                  <w:r w:rsidRPr="00370C47">
                    <w:rPr>
                      <w:rFonts w:ascii="Arial Narrow" w:hAnsi="Arial Narrow" w:cs="Arial"/>
                      <w:sz w:val="20"/>
                      <w:szCs w:val="18"/>
                    </w:rPr>
                    <w:t>En articulación con la meta del Plan de Desarrollo Distrital 2020-2024  “</w:t>
                  </w:r>
                  <w:r w:rsidRPr="00370C47">
                    <w:rPr>
                      <w:rFonts w:ascii="Arial Narrow" w:hAnsi="Arial Narrow" w:cs="Arial"/>
                      <w:i/>
                      <w:sz w:val="20"/>
                      <w:szCs w:val="18"/>
                    </w:rPr>
                    <w:t>Cerrar las brechas de cobertura, calidad y competencias a lo largo del ciclo de formación integral, desde primera infancia hasta educación superior continua para la vida</w:t>
                  </w:r>
                  <w:r w:rsidRPr="00370C47">
                    <w:rPr>
                      <w:rFonts w:ascii="Arial Narrow" w:hAnsi="Arial Narrow" w:cs="Arial"/>
                      <w:sz w:val="20"/>
                      <w:szCs w:val="18"/>
                    </w:rPr>
                    <w:t xml:space="preserve">”,  se formula este componente para apoyar la creación de un nuevo modelo o sistema de educación superior que articule los subsistemas de educación media; educación para el trabajo y el desarrollo humano; educación superior; y ciencia y tecnología, bajo esquemas de financiación que no implique endeudamiento futuro para los profesionales ni sus familias. </w:t>
                  </w:r>
                </w:p>
                <w:p w:rsidRPr="00370C47" w:rsidR="00725967" w:rsidP="00725967" w:rsidRDefault="00725967" w14:paraId="26906B87" w14:textId="77777777">
                  <w:pPr>
                    <w:rPr>
                      <w:rFonts w:ascii="Arial Narrow" w:hAnsi="Arial Narrow" w:cs="Arial"/>
                      <w:sz w:val="20"/>
                      <w:szCs w:val="18"/>
                    </w:rPr>
                  </w:pPr>
                </w:p>
                <w:p w:rsidRPr="00370C47" w:rsidR="00725967" w:rsidP="00725967" w:rsidRDefault="00725967" w14:paraId="0D79DBFC" w14:textId="77777777">
                  <w:pPr>
                    <w:rPr>
                      <w:rFonts w:ascii="Arial Narrow" w:hAnsi="Arial Narrow" w:cs="Arial"/>
                      <w:sz w:val="20"/>
                      <w:szCs w:val="18"/>
                    </w:rPr>
                  </w:pPr>
                  <w:r w:rsidRPr="00370C47">
                    <w:rPr>
                      <w:rFonts w:ascii="Arial Narrow" w:hAnsi="Arial Narrow" w:cs="Arial"/>
                      <w:sz w:val="20"/>
                      <w:szCs w:val="18"/>
                    </w:rPr>
                    <w:t>Este modelo permitirá que los profesionales recién graduados reduzcan la presión que genera el crédito educativo y el peso de su estructura financiera. Permitiendo así, que se genere una transición hacia el mercado laboral más favorable de las personas egresadas, para lograr resultados que luego compensen el sistema a través de la generación de un mayor nivel de productividad</w:t>
                  </w:r>
                </w:p>
                <w:p w:rsidRPr="00370C47" w:rsidR="00725967" w:rsidP="00725967" w:rsidRDefault="00725967" w14:paraId="16F90008" w14:textId="77777777">
                  <w:pPr>
                    <w:rPr>
                      <w:rFonts w:ascii="Arial Narrow" w:hAnsi="Arial Narrow" w:cs="Arial"/>
                      <w:sz w:val="20"/>
                      <w:szCs w:val="18"/>
                    </w:rPr>
                  </w:pPr>
                </w:p>
                <w:p w:rsidRPr="00370C47" w:rsidR="00725967" w:rsidP="00725967" w:rsidRDefault="00725967" w14:paraId="6982F032" w14:textId="77777777">
                  <w:pPr>
                    <w:rPr>
                      <w:rFonts w:ascii="Arial Narrow" w:hAnsi="Arial Narrow" w:cs="Arial"/>
                      <w:sz w:val="20"/>
                      <w:szCs w:val="18"/>
                    </w:rPr>
                  </w:pPr>
                  <w:r w:rsidRPr="00370C47">
                    <w:rPr>
                      <w:rFonts w:ascii="Arial Narrow" w:hAnsi="Arial Narrow" w:cs="Arial"/>
                      <w:sz w:val="20"/>
                      <w:szCs w:val="18"/>
                    </w:rPr>
                    <w:t>Se trata de otorgar financiación para el tránsito, el acceso y permanencia en la educación superior, postsecundaria y formación complementaria, a través de alianzas con instituciones idóneas y programas de becas y apoyos para los niveles de formación técnico profesional, tecnólogo, profesional universitario o postsecundaria y formación complementaria, para fortalecer el acceso y permanencia orientada a personas mediante criterios de inclusión, mérito y enfoque diferencial.</w:t>
                  </w:r>
                </w:p>
                <w:p w:rsidR="00725967" w:rsidP="00725967" w:rsidRDefault="00725967" w14:paraId="5F459E55" w14:textId="77777777">
                  <w:pPr>
                    <w:rPr>
                      <w:rFonts w:ascii="Arial Narrow" w:hAnsi="Arial Narrow" w:cs="Arial"/>
                      <w:sz w:val="20"/>
                      <w:szCs w:val="18"/>
                    </w:rPr>
                  </w:pPr>
                </w:p>
                <w:p w:rsidRPr="00370C47" w:rsidR="00725967" w:rsidP="00725967" w:rsidRDefault="00725967" w14:paraId="0CD7F980" w14:textId="77777777">
                  <w:pPr>
                    <w:rPr>
                      <w:rFonts w:ascii="Arial Narrow" w:hAnsi="Arial Narrow" w:cs="Arial"/>
                      <w:sz w:val="20"/>
                      <w:szCs w:val="18"/>
                    </w:rPr>
                  </w:pPr>
                  <w:r w:rsidRPr="00370C47">
                    <w:rPr>
                      <w:rFonts w:ascii="Arial Narrow" w:hAnsi="Arial Narrow" w:cs="Arial"/>
                      <w:sz w:val="20"/>
                      <w:szCs w:val="18"/>
                    </w:rPr>
                    <w:t xml:space="preserve">Con la creación y puesta en funcionamiento </w:t>
                  </w:r>
                  <w:r w:rsidRPr="00C94E19">
                    <w:rPr>
                      <w:rFonts w:ascii="Arial Narrow" w:hAnsi="Arial Narrow" w:cs="Arial"/>
                      <w:sz w:val="20"/>
                      <w:szCs w:val="18"/>
                    </w:rPr>
                    <w:t>de la Agencia Distrital Para la Educación Superior la Ciencia y la Tecnología (</w:t>
                  </w:r>
                  <w:r>
                    <w:rPr>
                      <w:rFonts w:ascii="Arial Narrow" w:hAnsi="Arial Narrow" w:cs="Arial"/>
                      <w:sz w:val="20"/>
                      <w:szCs w:val="18"/>
                    </w:rPr>
                    <w:t>ATENEA</w:t>
                  </w:r>
                  <w:r w:rsidRPr="00C94E19">
                    <w:rPr>
                      <w:rFonts w:ascii="Arial Narrow" w:hAnsi="Arial Narrow" w:cs="Arial"/>
                      <w:sz w:val="20"/>
                      <w:szCs w:val="18"/>
                    </w:rPr>
                    <w:t>),</w:t>
                  </w:r>
                  <w:r w:rsidRPr="00370C47">
                    <w:rPr>
                      <w:rFonts w:ascii="Arial Narrow" w:hAnsi="Arial Narrow" w:cs="Arial"/>
                      <w:sz w:val="20"/>
                      <w:szCs w:val="18"/>
                    </w:rPr>
                    <w:t xml:space="preserve"> se administrarán los recursos que el distrito dispone para la educación superior, las alianzas con IES, y con entidades orientadas a la oferta de la educación superior y posmedia. Igualmente, se creará un modelo que permita articular y fomentar el acceso y permanencia a la oferta educativa en los diferentes niveles y modalidades de educación superior, postsecundaria y formación complementaria a fin de potenciar los procesos y ciclos de educación, formación y cualificación laboral.</w:t>
                  </w:r>
                </w:p>
                <w:p w:rsidRPr="00370C47" w:rsidR="00725967" w:rsidP="00725967" w:rsidRDefault="00725967" w14:paraId="548B5613" w14:textId="77777777">
                  <w:pPr>
                    <w:rPr>
                      <w:rFonts w:ascii="Arial Narrow" w:hAnsi="Arial Narrow" w:cs="Arial"/>
                      <w:sz w:val="20"/>
                      <w:szCs w:val="18"/>
                    </w:rPr>
                  </w:pPr>
                </w:p>
                <w:p w:rsidRPr="00370C47" w:rsidR="00725967" w:rsidP="00725967" w:rsidRDefault="00725967" w14:paraId="0072080C" w14:textId="77777777">
                  <w:pPr>
                    <w:rPr>
                      <w:rFonts w:ascii="Arial Narrow" w:hAnsi="Arial Narrow" w:cs="Arial"/>
                      <w:sz w:val="20"/>
                      <w:szCs w:val="18"/>
                    </w:rPr>
                  </w:pPr>
                  <w:r w:rsidRPr="00370C47">
                    <w:rPr>
                      <w:rFonts w:ascii="Arial Narrow" w:hAnsi="Arial Narrow" w:cs="Arial"/>
                      <w:sz w:val="20"/>
                      <w:szCs w:val="18"/>
                    </w:rPr>
                    <w:t xml:space="preserve">Así las cosas, mediante una alianza (convenio, contrato o la figura que se determine) la localidad de San Cristóbal podrá trasferir recursos </w:t>
                  </w:r>
                  <w:r w:rsidRPr="00C94E19">
                    <w:rPr>
                      <w:rFonts w:ascii="Arial Narrow" w:hAnsi="Arial Narrow" w:cs="Arial"/>
                      <w:sz w:val="20"/>
                      <w:szCs w:val="18"/>
                    </w:rPr>
                    <w:t xml:space="preserve">a la </w:t>
                  </w:r>
                  <w:r>
                    <w:rPr>
                      <w:rFonts w:ascii="Arial Narrow" w:hAnsi="Arial Narrow" w:cs="Arial"/>
                      <w:sz w:val="20"/>
                      <w:szCs w:val="18"/>
                    </w:rPr>
                    <w:t xml:space="preserve">agencia ATENEA </w:t>
                  </w:r>
                  <w:r w:rsidRPr="00C94E19">
                    <w:rPr>
                      <w:rFonts w:ascii="Arial Narrow" w:hAnsi="Arial Narrow" w:cs="Arial"/>
                      <w:sz w:val="20"/>
                      <w:szCs w:val="18"/>
                    </w:rPr>
                    <w:t xml:space="preserve">para la atención de las líneas de tránsito, acceso y permanencia definidas en el modelo, focalizando la población y garantizando el cumplimiento de los criterios y requisitos establecidos. En este sentido, las localidades, en coordinación con </w:t>
                  </w:r>
                  <w:r>
                    <w:rPr>
                      <w:rFonts w:ascii="Arial Narrow" w:hAnsi="Arial Narrow" w:cs="Arial"/>
                      <w:sz w:val="20"/>
                      <w:szCs w:val="18"/>
                    </w:rPr>
                    <w:t xml:space="preserve">ATENEA </w:t>
                  </w:r>
                  <w:r w:rsidRPr="00C94E19">
                    <w:rPr>
                      <w:rFonts w:ascii="Arial Narrow" w:hAnsi="Arial Narrow" w:cs="Arial"/>
                      <w:sz w:val="20"/>
                      <w:szCs w:val="18"/>
                    </w:rPr>
                    <w:t>realizarán los procesos de convocatoria y de selección de los postulantes, y definirán los criterios de elegibilidad bajo condiciones de m</w:t>
                  </w:r>
                  <w:r w:rsidRPr="00370C47">
                    <w:rPr>
                      <w:rFonts w:ascii="Arial Narrow" w:hAnsi="Arial Narrow" w:cs="Arial"/>
                      <w:sz w:val="20"/>
                      <w:szCs w:val="18"/>
                    </w:rPr>
                    <w:t>érito, inclusión, diferenciales y territoriales, privilegiando en todo caso el cierre el de brechas poblaciones.</w:t>
                  </w:r>
                </w:p>
                <w:p w:rsidRPr="00370C47" w:rsidR="002E226D" w:rsidP="00725967" w:rsidRDefault="00725967" w14:paraId="06F7238F" w14:textId="31AB727A">
                  <w:pPr>
                    <w:ind w:left="360"/>
                    <w:rPr>
                      <w:rFonts w:ascii="Arial Narrow" w:hAnsi="Arial Narrow" w:cs="Arial"/>
                      <w:b/>
                      <w:sz w:val="20"/>
                      <w:szCs w:val="18"/>
                    </w:rPr>
                  </w:pPr>
                  <w:r w:rsidRPr="00370C47">
                    <w:rPr>
                      <w:rFonts w:ascii="Arial Narrow" w:hAnsi="Arial Narrow" w:cs="Arial"/>
                      <w:b/>
                      <w:sz w:val="20"/>
                      <w:szCs w:val="18"/>
                    </w:rPr>
                    <w:t xml:space="preserve"> </w:t>
                  </w:r>
                </w:p>
                <w:p w:rsidR="00725967" w:rsidP="00725967" w:rsidRDefault="00E6618F" w14:paraId="42AF92D6" w14:textId="681BB670">
                  <w:pPr>
                    <w:ind w:left="360"/>
                    <w:rPr>
                      <w:rFonts w:ascii="Arial Narrow" w:hAnsi="Arial Narrow" w:cs="Arial"/>
                      <w:b/>
                      <w:sz w:val="20"/>
                      <w:szCs w:val="18"/>
                    </w:rPr>
                  </w:pPr>
                  <w:r w:rsidRPr="00370C47">
                    <w:rPr>
                      <w:rFonts w:ascii="Arial Narrow" w:hAnsi="Arial Narrow" w:cs="Arial"/>
                      <w:b/>
                      <w:sz w:val="20"/>
                      <w:szCs w:val="18"/>
                    </w:rPr>
                    <w:t>Tiempo de ejecución</w:t>
                  </w:r>
                  <w:r w:rsidRPr="00370C47" w:rsidR="001B0AB7">
                    <w:rPr>
                      <w:rFonts w:ascii="Arial Narrow" w:hAnsi="Arial Narrow" w:cs="Arial"/>
                      <w:b/>
                      <w:sz w:val="20"/>
                      <w:szCs w:val="18"/>
                    </w:rPr>
                    <w:t xml:space="preserve">: </w:t>
                  </w:r>
                  <w:r w:rsidRPr="00370C47" w:rsidR="00D0666E">
                    <w:rPr>
                      <w:rFonts w:ascii="Arial Narrow" w:hAnsi="Arial Narrow" w:cs="Arial"/>
                      <w:b/>
                      <w:sz w:val="20"/>
                      <w:szCs w:val="18"/>
                    </w:rPr>
                    <w:t xml:space="preserve"> 2021 - 2024</w:t>
                  </w:r>
                </w:p>
                <w:p w:rsidRPr="00725967" w:rsidR="00A2217B" w:rsidP="00725967" w:rsidRDefault="00A2217B" w14:paraId="48E08DD9" w14:textId="52DAF1E1">
                  <w:pPr>
                    <w:rPr>
                      <w:rFonts w:ascii="Arial Narrow" w:hAnsi="Arial Narrow" w:cs="Arial"/>
                      <w:sz w:val="20"/>
                      <w:szCs w:val="18"/>
                    </w:rPr>
                  </w:pPr>
                </w:p>
              </w:tc>
            </w:tr>
            <w:tr w:rsidRPr="00370C47" w:rsidR="0073796B" w:rsidTr="00E7524A" w14:paraId="355E790E" w14:textId="77777777">
              <w:trPr>
                <w:trHeight w:val="227"/>
                <w:tblHeader/>
                <w:jc w:val="center"/>
              </w:trPr>
              <w:tc>
                <w:tcPr>
                  <w:tcW w:w="5761" w:type="dxa"/>
                  <w:gridSpan w:val="5"/>
                  <w:vMerge w:val="restart"/>
                  <w:tcBorders>
                    <w:bottom w:val="single" w:color="auto" w:sz="4" w:space="0"/>
                  </w:tcBorders>
                  <w:shd w:val="clear" w:color="auto" w:fill="D9D9D9" w:themeFill="background1" w:themeFillShade="D9"/>
                  <w:vAlign w:val="center"/>
                </w:tcPr>
                <w:p w:rsidRPr="00370C47" w:rsidR="0073796B" w:rsidP="00A9449F" w:rsidRDefault="0073796B" w14:paraId="7DC1A9F7" w14:textId="77777777">
                  <w:pPr>
                    <w:autoSpaceDE w:val="0"/>
                    <w:autoSpaceDN w:val="0"/>
                    <w:adjustRightInd w:val="0"/>
                    <w:jc w:val="center"/>
                    <w:rPr>
                      <w:rFonts w:ascii="Arial Narrow" w:hAnsi="Arial Narrow" w:cs="Arial"/>
                      <w:sz w:val="20"/>
                      <w:szCs w:val="18"/>
                    </w:rPr>
                  </w:pPr>
                  <w:r w:rsidRPr="00370C47">
                    <w:rPr>
                      <w:rFonts w:ascii="Arial Narrow" w:hAnsi="Arial Narrow" w:cs="Arial"/>
                      <w:b/>
                      <w:sz w:val="20"/>
                      <w:szCs w:val="18"/>
                    </w:rPr>
                    <w:t>DESCRIPCIÓN DE LA POBLACIÓN</w:t>
                  </w:r>
                </w:p>
              </w:tc>
              <w:tc>
                <w:tcPr>
                  <w:tcW w:w="4109" w:type="dxa"/>
                  <w:gridSpan w:val="4"/>
                  <w:tcBorders>
                    <w:bottom w:val="single" w:color="auto" w:sz="4" w:space="0"/>
                  </w:tcBorders>
                  <w:shd w:val="clear" w:color="auto" w:fill="D9D9D9" w:themeFill="background1" w:themeFillShade="D9"/>
                  <w:vAlign w:val="center"/>
                </w:tcPr>
                <w:p w:rsidRPr="00370C47" w:rsidR="0073796B" w:rsidP="00A9449F" w:rsidRDefault="0073796B" w14:paraId="09A2608B" w14:textId="77777777">
                  <w:pPr>
                    <w:autoSpaceDE w:val="0"/>
                    <w:autoSpaceDN w:val="0"/>
                    <w:adjustRightInd w:val="0"/>
                    <w:jc w:val="center"/>
                    <w:rPr>
                      <w:rFonts w:ascii="Arial Narrow" w:hAnsi="Arial Narrow" w:cs="Arial"/>
                      <w:b/>
                      <w:sz w:val="20"/>
                      <w:szCs w:val="18"/>
                    </w:rPr>
                  </w:pPr>
                  <w:r w:rsidRPr="00370C47">
                    <w:rPr>
                      <w:rFonts w:ascii="Arial Narrow" w:hAnsi="Arial Narrow" w:cs="Arial"/>
                      <w:b/>
                      <w:sz w:val="20"/>
                      <w:szCs w:val="18"/>
                    </w:rPr>
                    <w:t>VIGENCIAS</w:t>
                  </w:r>
                </w:p>
              </w:tc>
            </w:tr>
            <w:tr w:rsidRPr="00370C47" w:rsidR="0073796B" w:rsidTr="00E7524A" w14:paraId="256082A7" w14:textId="77777777">
              <w:trPr>
                <w:trHeight w:val="227"/>
                <w:tblHeader/>
                <w:jc w:val="center"/>
              </w:trPr>
              <w:tc>
                <w:tcPr>
                  <w:tcW w:w="5761" w:type="dxa"/>
                  <w:gridSpan w:val="5"/>
                  <w:vMerge/>
                  <w:vAlign w:val="center"/>
                </w:tcPr>
                <w:p w:rsidRPr="00370C47" w:rsidR="0073796B" w:rsidP="00A9449F" w:rsidRDefault="0073796B" w14:paraId="0456EFA6" w14:textId="77777777">
                  <w:pPr>
                    <w:autoSpaceDE w:val="0"/>
                    <w:autoSpaceDN w:val="0"/>
                    <w:adjustRightInd w:val="0"/>
                    <w:jc w:val="center"/>
                    <w:rPr>
                      <w:rFonts w:ascii="Arial Narrow" w:hAnsi="Arial Narrow" w:cs="Arial"/>
                      <w:sz w:val="20"/>
                      <w:szCs w:val="18"/>
                    </w:rPr>
                  </w:pPr>
                </w:p>
              </w:tc>
              <w:tc>
                <w:tcPr>
                  <w:tcW w:w="965" w:type="dxa"/>
                  <w:tcBorders>
                    <w:bottom w:val="single" w:color="auto" w:sz="4" w:space="0"/>
                  </w:tcBorders>
                  <w:shd w:val="clear" w:color="auto" w:fill="D9D9D9" w:themeFill="background1" w:themeFillShade="D9"/>
                  <w:vAlign w:val="center"/>
                </w:tcPr>
                <w:p w:rsidRPr="00370C47" w:rsidR="0073796B" w:rsidP="00D50DA2" w:rsidRDefault="0073796B" w14:paraId="16345374" w14:textId="77777777">
                  <w:pPr>
                    <w:autoSpaceDE w:val="0"/>
                    <w:autoSpaceDN w:val="0"/>
                    <w:adjustRightInd w:val="0"/>
                    <w:jc w:val="center"/>
                    <w:rPr>
                      <w:rFonts w:ascii="Arial Narrow" w:hAnsi="Arial Narrow" w:cs="Arial"/>
                      <w:b/>
                      <w:sz w:val="20"/>
                      <w:szCs w:val="18"/>
                    </w:rPr>
                  </w:pPr>
                  <w:r w:rsidRPr="00370C47">
                    <w:rPr>
                      <w:rFonts w:ascii="Arial Narrow" w:hAnsi="Arial Narrow" w:cs="Arial"/>
                      <w:b/>
                      <w:sz w:val="20"/>
                      <w:szCs w:val="18"/>
                    </w:rPr>
                    <w:t>2021</w:t>
                  </w:r>
                </w:p>
              </w:tc>
              <w:tc>
                <w:tcPr>
                  <w:tcW w:w="1046" w:type="dxa"/>
                  <w:tcBorders>
                    <w:bottom w:val="single" w:color="auto" w:sz="4" w:space="0"/>
                  </w:tcBorders>
                  <w:shd w:val="clear" w:color="auto" w:fill="D9D9D9" w:themeFill="background1" w:themeFillShade="D9"/>
                  <w:vAlign w:val="center"/>
                </w:tcPr>
                <w:p w:rsidRPr="00370C47" w:rsidR="0073796B" w:rsidP="00D50DA2" w:rsidRDefault="0073796B" w14:paraId="707239B1" w14:textId="77777777">
                  <w:pPr>
                    <w:autoSpaceDE w:val="0"/>
                    <w:autoSpaceDN w:val="0"/>
                    <w:adjustRightInd w:val="0"/>
                    <w:jc w:val="center"/>
                    <w:rPr>
                      <w:rFonts w:ascii="Arial Narrow" w:hAnsi="Arial Narrow" w:cs="Arial"/>
                      <w:b/>
                      <w:sz w:val="20"/>
                      <w:szCs w:val="18"/>
                    </w:rPr>
                  </w:pPr>
                  <w:r w:rsidRPr="00370C47">
                    <w:rPr>
                      <w:rFonts w:ascii="Arial Narrow" w:hAnsi="Arial Narrow" w:cs="Arial"/>
                      <w:b/>
                      <w:sz w:val="20"/>
                      <w:szCs w:val="18"/>
                    </w:rPr>
                    <w:t>2022</w:t>
                  </w:r>
                </w:p>
              </w:tc>
              <w:tc>
                <w:tcPr>
                  <w:tcW w:w="1047" w:type="dxa"/>
                  <w:tcBorders>
                    <w:bottom w:val="single" w:color="auto" w:sz="4" w:space="0"/>
                  </w:tcBorders>
                  <w:shd w:val="clear" w:color="auto" w:fill="D9D9D9" w:themeFill="background1" w:themeFillShade="D9"/>
                  <w:vAlign w:val="center"/>
                </w:tcPr>
                <w:p w:rsidRPr="00370C47" w:rsidR="0073796B" w:rsidP="00D50DA2" w:rsidRDefault="0073796B" w14:paraId="691C301D" w14:textId="77777777">
                  <w:pPr>
                    <w:autoSpaceDE w:val="0"/>
                    <w:autoSpaceDN w:val="0"/>
                    <w:adjustRightInd w:val="0"/>
                    <w:jc w:val="center"/>
                    <w:rPr>
                      <w:rFonts w:ascii="Arial Narrow" w:hAnsi="Arial Narrow" w:cs="Arial"/>
                      <w:b/>
                      <w:sz w:val="20"/>
                      <w:szCs w:val="18"/>
                    </w:rPr>
                  </w:pPr>
                  <w:r w:rsidRPr="00370C47">
                    <w:rPr>
                      <w:rFonts w:ascii="Arial Narrow" w:hAnsi="Arial Narrow" w:cs="Arial"/>
                      <w:b/>
                      <w:sz w:val="20"/>
                      <w:szCs w:val="18"/>
                    </w:rPr>
                    <w:t>2023</w:t>
                  </w:r>
                </w:p>
              </w:tc>
              <w:tc>
                <w:tcPr>
                  <w:tcW w:w="1051" w:type="dxa"/>
                  <w:tcBorders>
                    <w:bottom w:val="single" w:color="auto" w:sz="4" w:space="0"/>
                  </w:tcBorders>
                  <w:shd w:val="clear" w:color="auto" w:fill="D9D9D9" w:themeFill="background1" w:themeFillShade="D9"/>
                  <w:vAlign w:val="center"/>
                </w:tcPr>
                <w:p w:rsidRPr="00370C47" w:rsidR="0073796B" w:rsidP="00A9449F" w:rsidRDefault="0073796B" w14:paraId="796EA944" w14:textId="77777777">
                  <w:pPr>
                    <w:autoSpaceDE w:val="0"/>
                    <w:autoSpaceDN w:val="0"/>
                    <w:adjustRightInd w:val="0"/>
                    <w:jc w:val="center"/>
                    <w:rPr>
                      <w:rFonts w:ascii="Arial Narrow" w:hAnsi="Arial Narrow" w:cs="Arial"/>
                      <w:b/>
                      <w:sz w:val="20"/>
                      <w:szCs w:val="18"/>
                    </w:rPr>
                  </w:pPr>
                  <w:r w:rsidRPr="00370C47">
                    <w:rPr>
                      <w:rFonts w:ascii="Arial Narrow" w:hAnsi="Arial Narrow" w:cs="Arial"/>
                      <w:b/>
                      <w:sz w:val="20"/>
                      <w:szCs w:val="18"/>
                    </w:rPr>
                    <w:t>2024</w:t>
                  </w:r>
                </w:p>
              </w:tc>
            </w:tr>
            <w:tr w:rsidRPr="00370C47" w:rsidR="00A2217B" w:rsidTr="00E7524A" w14:paraId="4CFED1EB" w14:textId="77777777">
              <w:trPr>
                <w:trHeight w:val="284"/>
                <w:tblHeader/>
                <w:jc w:val="center"/>
              </w:trPr>
              <w:tc>
                <w:tcPr>
                  <w:tcW w:w="5761" w:type="dxa"/>
                  <w:gridSpan w:val="5"/>
                  <w:shd w:val="clear" w:color="auto" w:fill="FFFFFF" w:themeFill="background1"/>
                  <w:vAlign w:val="center"/>
                </w:tcPr>
                <w:p w:rsidRPr="00370C47" w:rsidR="00A2217B" w:rsidP="002D02AA" w:rsidRDefault="00A2217B" w14:paraId="0280F858" w14:textId="2DA10868">
                  <w:pPr>
                    <w:autoSpaceDE w:val="0"/>
                    <w:autoSpaceDN w:val="0"/>
                    <w:adjustRightInd w:val="0"/>
                    <w:rPr>
                      <w:rFonts w:ascii="Arial Narrow" w:hAnsi="Arial Narrow" w:cs="Arial"/>
                      <w:sz w:val="20"/>
                      <w:szCs w:val="18"/>
                    </w:rPr>
                  </w:pPr>
                  <w:r w:rsidRPr="00370C47">
                    <w:rPr>
                      <w:rFonts w:ascii="Arial Narrow" w:hAnsi="Arial Narrow" w:cs="Calibri"/>
                      <w:color w:val="000000"/>
                      <w:sz w:val="20"/>
                    </w:rPr>
                    <w:t>Jóvenes de la localidad de San Cristóbal – Voy y vengo a la U (Profesional)</w:t>
                  </w:r>
                </w:p>
              </w:tc>
              <w:tc>
                <w:tcPr>
                  <w:tcW w:w="965" w:type="dxa"/>
                  <w:shd w:val="clear" w:color="auto" w:fill="FFFFFF" w:themeFill="background1"/>
                  <w:vAlign w:val="center"/>
                </w:tcPr>
                <w:p w:rsidRPr="00370C47" w:rsidR="00A2217B" w:rsidP="01C8E1AB" w:rsidRDefault="00A2217B" w14:paraId="28C3F9DF" w14:textId="59AC530E">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10</w:t>
                  </w:r>
                </w:p>
              </w:tc>
              <w:tc>
                <w:tcPr>
                  <w:tcW w:w="1046" w:type="dxa"/>
                  <w:shd w:val="clear" w:color="auto" w:fill="FFFFFF" w:themeFill="background1"/>
                  <w:vAlign w:val="center"/>
                </w:tcPr>
                <w:p w:rsidRPr="00370C47" w:rsidR="00A2217B" w:rsidP="00F8493C" w:rsidRDefault="00A2217B" w14:paraId="0155B8CF" w14:textId="38BF0C82">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10</w:t>
                  </w:r>
                </w:p>
              </w:tc>
              <w:tc>
                <w:tcPr>
                  <w:tcW w:w="1047" w:type="dxa"/>
                  <w:shd w:val="clear" w:color="auto" w:fill="FFFFFF" w:themeFill="background1"/>
                  <w:vAlign w:val="center"/>
                </w:tcPr>
                <w:p w:rsidRPr="00370C47" w:rsidR="00A2217B" w:rsidP="01C8E1AB" w:rsidRDefault="00A2217B" w14:paraId="509F8AAE" w14:textId="4F6E34AD">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10</w:t>
                  </w:r>
                </w:p>
              </w:tc>
              <w:tc>
                <w:tcPr>
                  <w:tcW w:w="1051" w:type="dxa"/>
                  <w:shd w:val="clear" w:color="auto" w:fill="FFFFFF" w:themeFill="background1"/>
                  <w:vAlign w:val="center"/>
                </w:tcPr>
                <w:p w:rsidRPr="00370C47" w:rsidR="00A2217B" w:rsidP="01C8E1AB" w:rsidRDefault="00A2217B" w14:paraId="139818DF" w14:textId="406C2986">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10</w:t>
                  </w:r>
                </w:p>
              </w:tc>
            </w:tr>
            <w:tr w:rsidRPr="00370C47" w:rsidR="00A2217B" w:rsidTr="00E7524A" w14:paraId="1D592D9D" w14:textId="77777777">
              <w:trPr>
                <w:trHeight w:val="284"/>
                <w:tblHeader/>
                <w:jc w:val="center"/>
              </w:trPr>
              <w:tc>
                <w:tcPr>
                  <w:tcW w:w="5761" w:type="dxa"/>
                  <w:gridSpan w:val="5"/>
                  <w:shd w:val="clear" w:color="auto" w:fill="FFFFFF" w:themeFill="background1"/>
                  <w:vAlign w:val="center"/>
                </w:tcPr>
                <w:p w:rsidRPr="00370C47" w:rsidR="00A2217B" w:rsidP="002D02AA" w:rsidRDefault="00A2217B" w14:paraId="76726E86" w14:textId="5D5D80DA">
                  <w:pPr>
                    <w:autoSpaceDE w:val="0"/>
                    <w:autoSpaceDN w:val="0"/>
                    <w:adjustRightInd w:val="0"/>
                    <w:rPr>
                      <w:rFonts w:ascii="Arial Narrow" w:hAnsi="Arial Narrow" w:cs="Arial"/>
                      <w:sz w:val="20"/>
                      <w:szCs w:val="18"/>
                    </w:rPr>
                  </w:pPr>
                  <w:r w:rsidRPr="00370C47">
                    <w:rPr>
                      <w:rFonts w:ascii="Arial Narrow" w:hAnsi="Arial Narrow" w:cs="Calibri"/>
                      <w:color w:val="000000"/>
                      <w:sz w:val="20"/>
                    </w:rPr>
                    <w:t>Jóvenes de la localidad de San Cristóbal – Excelencia a la U (Profesional)</w:t>
                  </w:r>
                </w:p>
              </w:tc>
              <w:tc>
                <w:tcPr>
                  <w:tcW w:w="965" w:type="dxa"/>
                  <w:shd w:val="clear" w:color="auto" w:fill="FFFFFF" w:themeFill="background1"/>
                  <w:vAlign w:val="center"/>
                </w:tcPr>
                <w:p w:rsidRPr="00370C47" w:rsidR="00A2217B" w:rsidP="01C8E1AB" w:rsidRDefault="00A2217B" w14:paraId="1F06FBE6" w14:textId="14F69CA6">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22</w:t>
                  </w:r>
                </w:p>
              </w:tc>
              <w:tc>
                <w:tcPr>
                  <w:tcW w:w="1046" w:type="dxa"/>
                  <w:shd w:val="clear" w:color="auto" w:fill="FFFFFF" w:themeFill="background1"/>
                  <w:vAlign w:val="center"/>
                </w:tcPr>
                <w:p w:rsidRPr="00370C47" w:rsidR="00A2217B" w:rsidP="00F8493C" w:rsidRDefault="00A2217B" w14:paraId="69FA6BB6" w14:textId="76642DD8">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22</w:t>
                  </w:r>
                </w:p>
              </w:tc>
              <w:tc>
                <w:tcPr>
                  <w:tcW w:w="1047" w:type="dxa"/>
                  <w:shd w:val="clear" w:color="auto" w:fill="FFFFFF" w:themeFill="background1"/>
                  <w:vAlign w:val="center"/>
                </w:tcPr>
                <w:p w:rsidRPr="00370C47" w:rsidR="00A2217B" w:rsidP="01C8E1AB" w:rsidRDefault="00A2217B" w14:paraId="4703180F" w14:textId="301D79C6">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22</w:t>
                  </w:r>
                </w:p>
              </w:tc>
              <w:tc>
                <w:tcPr>
                  <w:tcW w:w="1051" w:type="dxa"/>
                  <w:shd w:val="clear" w:color="auto" w:fill="FFFFFF" w:themeFill="background1"/>
                  <w:vAlign w:val="center"/>
                </w:tcPr>
                <w:p w:rsidRPr="00370C47" w:rsidR="00A2217B" w:rsidP="01C8E1AB" w:rsidRDefault="00A2217B" w14:paraId="5CBEC35A" w14:textId="15221F4D">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22</w:t>
                  </w:r>
                </w:p>
              </w:tc>
            </w:tr>
            <w:tr w:rsidRPr="00370C47" w:rsidR="00A2217B" w:rsidTr="00E7524A" w14:paraId="5DEE29DA" w14:textId="77777777">
              <w:trPr>
                <w:trHeight w:val="284"/>
                <w:tblHeader/>
                <w:jc w:val="center"/>
              </w:trPr>
              <w:tc>
                <w:tcPr>
                  <w:tcW w:w="5761" w:type="dxa"/>
                  <w:gridSpan w:val="5"/>
                  <w:shd w:val="clear" w:color="auto" w:fill="FFFFFF" w:themeFill="background1"/>
                  <w:vAlign w:val="center"/>
                </w:tcPr>
                <w:p w:rsidRPr="00370C47" w:rsidR="00A2217B" w:rsidP="002D02AA" w:rsidRDefault="00A2217B" w14:paraId="0023A5DE" w14:textId="750694B0">
                  <w:pPr>
                    <w:autoSpaceDE w:val="0"/>
                    <w:autoSpaceDN w:val="0"/>
                    <w:adjustRightInd w:val="0"/>
                    <w:rPr>
                      <w:rFonts w:ascii="Arial Narrow" w:hAnsi="Arial Narrow" w:cs="Arial"/>
                      <w:sz w:val="20"/>
                      <w:szCs w:val="18"/>
                    </w:rPr>
                  </w:pPr>
                  <w:r w:rsidRPr="00370C47">
                    <w:rPr>
                      <w:rFonts w:ascii="Arial Narrow" w:hAnsi="Arial Narrow" w:cs="Calibri"/>
                      <w:color w:val="000000"/>
                      <w:sz w:val="20"/>
                    </w:rPr>
                    <w:t>Jóvenes de la localidad de San Cristóbal – Fomento T y T (Tecnólogo)</w:t>
                  </w:r>
                </w:p>
              </w:tc>
              <w:tc>
                <w:tcPr>
                  <w:tcW w:w="965" w:type="dxa"/>
                  <w:shd w:val="clear" w:color="auto" w:fill="FFFFFF" w:themeFill="background1"/>
                  <w:vAlign w:val="center"/>
                </w:tcPr>
                <w:p w:rsidRPr="00370C47" w:rsidR="00A2217B" w:rsidP="01C8E1AB" w:rsidRDefault="00A2217B" w14:paraId="729EE5E6" w14:textId="7A140A90">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101</w:t>
                  </w:r>
                </w:p>
              </w:tc>
              <w:tc>
                <w:tcPr>
                  <w:tcW w:w="1046" w:type="dxa"/>
                  <w:shd w:val="clear" w:color="auto" w:fill="FFFFFF" w:themeFill="background1"/>
                  <w:vAlign w:val="center"/>
                </w:tcPr>
                <w:p w:rsidRPr="00370C47" w:rsidR="00A2217B" w:rsidP="00F8493C" w:rsidRDefault="00A2217B" w14:paraId="54E6A7DC" w14:textId="33841A9A">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101</w:t>
                  </w:r>
                </w:p>
              </w:tc>
              <w:tc>
                <w:tcPr>
                  <w:tcW w:w="1047" w:type="dxa"/>
                  <w:shd w:val="clear" w:color="auto" w:fill="FFFFFF" w:themeFill="background1"/>
                  <w:vAlign w:val="center"/>
                </w:tcPr>
                <w:p w:rsidRPr="00370C47" w:rsidR="00A2217B" w:rsidP="01C8E1AB" w:rsidRDefault="00A2217B" w14:paraId="2FC27C2A" w14:textId="29371763">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100</w:t>
                  </w:r>
                </w:p>
              </w:tc>
              <w:tc>
                <w:tcPr>
                  <w:tcW w:w="1051" w:type="dxa"/>
                  <w:shd w:val="clear" w:color="auto" w:fill="FFFFFF" w:themeFill="background1"/>
                  <w:vAlign w:val="center"/>
                </w:tcPr>
                <w:p w:rsidRPr="00370C47" w:rsidR="00A2217B" w:rsidP="01C8E1AB" w:rsidRDefault="00A2217B" w14:paraId="5322178C" w14:textId="3F5F6A4E">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100</w:t>
                  </w:r>
                </w:p>
              </w:tc>
            </w:tr>
            <w:tr w:rsidRPr="00370C47" w:rsidR="00E7524A" w:rsidTr="00E7524A" w14:paraId="112DC583" w14:textId="77777777">
              <w:trPr>
                <w:trHeight w:val="284"/>
                <w:tblHeader/>
                <w:jc w:val="center"/>
              </w:trPr>
              <w:tc>
                <w:tcPr>
                  <w:tcW w:w="5761" w:type="dxa"/>
                  <w:gridSpan w:val="5"/>
                  <w:shd w:val="clear" w:color="auto" w:fill="FFFFFF" w:themeFill="background1"/>
                  <w:vAlign w:val="center"/>
                </w:tcPr>
                <w:p w:rsidRPr="00370C47" w:rsidR="00E7524A" w:rsidP="002D02AA" w:rsidRDefault="00E7524A" w14:paraId="35A6B2CC" w14:textId="087041F3">
                  <w:pPr>
                    <w:autoSpaceDE w:val="0"/>
                    <w:autoSpaceDN w:val="0"/>
                    <w:adjustRightInd w:val="0"/>
                    <w:rPr>
                      <w:rFonts w:ascii="Arial Narrow" w:hAnsi="Arial Narrow" w:cs="Arial"/>
                      <w:sz w:val="20"/>
                      <w:szCs w:val="18"/>
                    </w:rPr>
                  </w:pPr>
                  <w:r w:rsidRPr="00370C47">
                    <w:rPr>
                      <w:rFonts w:ascii="Arial Narrow" w:hAnsi="Arial Narrow" w:cs="Arial"/>
                      <w:sz w:val="20"/>
                      <w:szCs w:val="18"/>
                    </w:rPr>
                    <w:t>Total</w:t>
                  </w:r>
                </w:p>
              </w:tc>
              <w:tc>
                <w:tcPr>
                  <w:tcW w:w="965" w:type="dxa"/>
                  <w:shd w:val="clear" w:color="auto" w:fill="FFFFFF" w:themeFill="background1"/>
                  <w:vAlign w:val="center"/>
                </w:tcPr>
                <w:p w:rsidRPr="00370C47" w:rsidR="00E7524A" w:rsidP="01C8E1AB" w:rsidRDefault="00E7524A" w14:paraId="572608D6" w14:textId="3562D8AB">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133</w:t>
                  </w:r>
                </w:p>
              </w:tc>
              <w:tc>
                <w:tcPr>
                  <w:tcW w:w="1046" w:type="dxa"/>
                  <w:shd w:val="clear" w:color="auto" w:fill="FFFFFF" w:themeFill="background1"/>
                  <w:vAlign w:val="center"/>
                </w:tcPr>
                <w:p w:rsidRPr="00370C47" w:rsidR="00E7524A" w:rsidP="00F8493C" w:rsidRDefault="00E7524A" w14:paraId="692DD394" w14:textId="3B26B12D">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133</w:t>
                  </w:r>
                </w:p>
              </w:tc>
              <w:tc>
                <w:tcPr>
                  <w:tcW w:w="1047" w:type="dxa"/>
                  <w:shd w:val="clear" w:color="auto" w:fill="FFFFFF" w:themeFill="background1"/>
                  <w:vAlign w:val="center"/>
                </w:tcPr>
                <w:p w:rsidRPr="00370C47" w:rsidR="00E7524A" w:rsidP="01C8E1AB" w:rsidRDefault="00E7524A" w14:paraId="1E1ACCCE" w14:textId="6A9C766F">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132</w:t>
                  </w:r>
                </w:p>
              </w:tc>
              <w:tc>
                <w:tcPr>
                  <w:tcW w:w="1051" w:type="dxa"/>
                  <w:shd w:val="clear" w:color="auto" w:fill="FFFFFF" w:themeFill="background1"/>
                  <w:vAlign w:val="center"/>
                </w:tcPr>
                <w:p w:rsidRPr="00370C47" w:rsidR="00E7524A" w:rsidP="01C8E1AB" w:rsidRDefault="00E7524A" w14:paraId="052FADDE" w14:textId="1C7491E4">
                  <w:pPr>
                    <w:autoSpaceDE w:val="0"/>
                    <w:autoSpaceDN w:val="0"/>
                    <w:adjustRightInd w:val="0"/>
                    <w:jc w:val="center"/>
                    <w:rPr>
                      <w:rFonts w:ascii="Arial Narrow" w:hAnsi="Arial Narrow" w:cs="Arial"/>
                      <w:sz w:val="20"/>
                      <w:szCs w:val="18"/>
                    </w:rPr>
                  </w:pPr>
                  <w:r w:rsidRPr="00370C47">
                    <w:rPr>
                      <w:rFonts w:ascii="Arial Narrow" w:hAnsi="Arial Narrow" w:cs="Calibri"/>
                      <w:color w:val="000000"/>
                      <w:sz w:val="20"/>
                    </w:rPr>
                    <w:t>132</w:t>
                  </w:r>
                </w:p>
              </w:tc>
            </w:tr>
            <w:tr w:rsidRPr="00370C47" w:rsidR="00B75837" w:rsidTr="00E7524A" w14:paraId="708273AD" w14:textId="77777777">
              <w:trPr>
                <w:trHeight w:val="227"/>
                <w:tblHeader/>
                <w:jc w:val="center"/>
              </w:trPr>
              <w:tc>
                <w:tcPr>
                  <w:tcW w:w="9870" w:type="dxa"/>
                  <w:gridSpan w:val="9"/>
                  <w:shd w:val="clear" w:color="auto" w:fill="FFFFFF" w:themeFill="background1"/>
                  <w:vAlign w:val="center"/>
                </w:tcPr>
                <w:p w:rsidR="00725967" w:rsidP="00A9449F" w:rsidRDefault="00725967" w14:paraId="32A4AFB4" w14:textId="77777777">
                  <w:pPr>
                    <w:ind w:left="360"/>
                    <w:rPr>
                      <w:rFonts w:ascii="Arial Narrow" w:hAnsi="Arial Narrow" w:cs="Arial"/>
                      <w:b/>
                      <w:sz w:val="20"/>
                      <w:szCs w:val="18"/>
                    </w:rPr>
                  </w:pPr>
                </w:p>
                <w:p w:rsidRPr="009243A6" w:rsidR="00725967" w:rsidP="00725967" w:rsidRDefault="00725967" w14:paraId="2E412C3C" w14:textId="77777777">
                  <w:pPr>
                    <w:rPr>
                      <w:rFonts w:ascii="Arial Narrow" w:hAnsi="Arial Narrow" w:cs="Arial"/>
                      <w:sz w:val="20"/>
                      <w:szCs w:val="18"/>
                    </w:rPr>
                  </w:pPr>
                  <w:r w:rsidRPr="00C94E19">
                    <w:rPr>
                      <w:rFonts w:ascii="Arial Narrow" w:hAnsi="Arial Narrow" w:cs="Arial"/>
                      <w:b/>
                      <w:sz w:val="20"/>
                      <w:szCs w:val="18"/>
                    </w:rPr>
                    <w:t>Nota:</w:t>
                  </w:r>
                  <w:r>
                    <w:rPr>
                      <w:rFonts w:ascii="Arial Narrow" w:hAnsi="Arial Narrow" w:cs="Arial"/>
                      <w:sz w:val="20"/>
                      <w:szCs w:val="18"/>
                    </w:rPr>
                    <w:t xml:space="preserve"> El número de beneficiarios (as) entre las estrategias puede variar, dependiendo de la cantidad de postulaciones y</w:t>
                  </w:r>
                  <w:r w:rsidRPr="009243A6">
                    <w:rPr>
                      <w:rFonts w:ascii="Arial Narrow" w:hAnsi="Arial Narrow" w:cs="Arial"/>
                      <w:sz w:val="20"/>
                      <w:szCs w:val="18"/>
                    </w:rPr>
                    <w:t xml:space="preserve"> cualquier otra</w:t>
                  </w:r>
                  <w:r>
                    <w:rPr>
                      <w:rFonts w:ascii="Arial Narrow" w:hAnsi="Arial Narrow" w:cs="Arial"/>
                      <w:sz w:val="20"/>
                      <w:szCs w:val="18"/>
                    </w:rPr>
                    <w:t xml:space="preserve"> causa</w:t>
                  </w:r>
                  <w:r w:rsidRPr="009243A6">
                    <w:rPr>
                      <w:rFonts w:ascii="Arial Narrow" w:hAnsi="Arial Narrow" w:cs="Arial"/>
                      <w:sz w:val="20"/>
                      <w:szCs w:val="18"/>
                    </w:rPr>
                    <w:t xml:space="preserve"> que pueda surgir con ocasión de las diferentes convocatorias o como consecuencia de modificaciones al programa</w:t>
                  </w:r>
                  <w:r>
                    <w:rPr>
                      <w:rFonts w:ascii="Arial Narrow" w:hAnsi="Arial Narrow" w:cs="Arial"/>
                      <w:sz w:val="20"/>
                      <w:szCs w:val="18"/>
                    </w:rPr>
                    <w:t>, siempre cumpliendo las metas del total planteado para cada vigencia.</w:t>
                  </w:r>
                </w:p>
                <w:p w:rsidR="00725967" w:rsidP="00725967" w:rsidRDefault="00725967" w14:paraId="19991625" w14:textId="6E091967">
                  <w:pPr>
                    <w:rPr>
                      <w:rFonts w:ascii="Arial Narrow" w:hAnsi="Arial Narrow" w:cs="Arial"/>
                      <w:b/>
                      <w:sz w:val="20"/>
                      <w:szCs w:val="18"/>
                    </w:rPr>
                  </w:pPr>
                </w:p>
                <w:p w:rsidRPr="00370C47" w:rsidR="00B75837" w:rsidP="00A9449F" w:rsidRDefault="00B75837" w14:paraId="1FC102B1" w14:textId="77777777">
                  <w:pPr>
                    <w:ind w:left="360"/>
                    <w:rPr>
                      <w:rFonts w:ascii="Arial Narrow" w:hAnsi="Arial Narrow" w:cs="Arial"/>
                      <w:b/>
                      <w:sz w:val="20"/>
                      <w:szCs w:val="18"/>
                    </w:rPr>
                  </w:pPr>
                  <w:r w:rsidRPr="00370C47">
                    <w:rPr>
                      <w:rFonts w:ascii="Arial Narrow" w:hAnsi="Arial Narrow" w:cs="Arial"/>
                      <w:b/>
                      <w:sz w:val="20"/>
                      <w:szCs w:val="18"/>
                    </w:rPr>
                    <w:t>Selección de beneficiarios</w:t>
                  </w:r>
                </w:p>
                <w:p w:rsidR="005151EF" w:rsidP="00725967" w:rsidRDefault="00B75837" w14:paraId="2BD49D34" w14:textId="77777777">
                  <w:pPr>
                    <w:ind w:left="360"/>
                    <w:rPr>
                      <w:rFonts w:ascii="Arial Narrow" w:hAnsi="Arial Narrow" w:cs="Arial"/>
                      <w:i/>
                      <w:sz w:val="20"/>
                      <w:szCs w:val="18"/>
                    </w:rPr>
                  </w:pPr>
                  <w:r w:rsidRPr="00370C47">
                    <w:rPr>
                      <w:rFonts w:ascii="Arial Narrow" w:hAnsi="Arial Narrow" w:cs="Arial"/>
                      <w:i/>
                      <w:sz w:val="20"/>
                      <w:szCs w:val="18"/>
                    </w:rPr>
                    <w:t>Indique cuáles son los criterios (enmarcados en reglas de justicia claras y públicas) que serán empleados para seleccionar año a año quiénes serán los beneficiarios de este proyecto.</w:t>
                  </w:r>
                </w:p>
                <w:p w:rsidRPr="00725967" w:rsidR="00725967" w:rsidP="00725967" w:rsidRDefault="00725967" w14:paraId="25B6CA7A" w14:textId="62E950FB">
                  <w:pPr>
                    <w:ind w:left="360"/>
                    <w:rPr>
                      <w:rFonts w:ascii="Arial Narrow" w:hAnsi="Arial Narrow" w:cs="Arial"/>
                      <w:i/>
                      <w:sz w:val="20"/>
                      <w:szCs w:val="18"/>
                    </w:rPr>
                  </w:pPr>
                </w:p>
              </w:tc>
            </w:tr>
            <w:tr w:rsidRPr="00370C47" w:rsidR="00725967" w:rsidTr="00986452" w14:paraId="61753CDE"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2AD24EDD" w14:textId="77777777">
                  <w:pPr>
                    <w:jc w:val="center"/>
                    <w:rPr>
                      <w:rFonts w:ascii="Arial Narrow" w:hAnsi="Arial Narrow" w:cs="Arial"/>
                      <w:b/>
                      <w:bCs/>
                      <w:sz w:val="18"/>
                      <w:szCs w:val="18"/>
                    </w:rPr>
                  </w:pPr>
                  <w:r w:rsidRPr="00370C47">
                    <w:rPr>
                      <w:rFonts w:ascii="Arial Narrow" w:hAnsi="Arial Narrow" w:cs="Arial"/>
                      <w:b/>
                      <w:bCs/>
                      <w:sz w:val="18"/>
                      <w:szCs w:val="18"/>
                    </w:rPr>
                    <w:t>Grupo poblacional</w:t>
                  </w:r>
                </w:p>
              </w:tc>
              <w:tc>
                <w:tcPr>
                  <w:tcW w:w="8315" w:type="dxa"/>
                  <w:gridSpan w:val="7"/>
                  <w:shd w:val="clear" w:color="auto" w:fill="auto"/>
                  <w:vAlign w:val="center"/>
                </w:tcPr>
                <w:p w:rsidRPr="00370C47" w:rsidR="00725967" w:rsidP="00986452" w:rsidRDefault="00725967" w14:paraId="61284894" w14:textId="77777777">
                  <w:pPr>
                    <w:pStyle w:val="Default"/>
                    <w:jc w:val="center"/>
                    <w:rPr>
                      <w:rFonts w:ascii="Arial Narrow" w:hAnsi="Arial Narrow"/>
                      <w:b/>
                      <w:bCs/>
                      <w:color w:val="auto"/>
                      <w:sz w:val="18"/>
                      <w:szCs w:val="18"/>
                      <w:lang w:val="es-CO" w:eastAsia="zh-CN"/>
                    </w:rPr>
                  </w:pPr>
                  <w:r w:rsidRPr="00370C47">
                    <w:rPr>
                      <w:rFonts w:ascii="Arial Narrow" w:hAnsi="Arial Narrow"/>
                      <w:b/>
                      <w:bCs/>
                      <w:color w:val="auto"/>
                      <w:sz w:val="18"/>
                      <w:szCs w:val="18"/>
                      <w:lang w:val="es-CO" w:eastAsia="zh-CN"/>
                    </w:rPr>
                    <w:t>Criterio</w:t>
                  </w:r>
                </w:p>
              </w:tc>
            </w:tr>
            <w:tr w:rsidRPr="00370C47" w:rsidR="00725967" w:rsidTr="00986452" w14:paraId="353C718E"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69ACE816" w14:textId="77777777">
                  <w:pPr>
                    <w:jc w:val="center"/>
                    <w:rPr>
                      <w:rFonts w:ascii="Arial Narrow" w:hAnsi="Arial Narrow" w:cs="Arial"/>
                      <w:sz w:val="18"/>
                      <w:szCs w:val="18"/>
                      <w:lang w:eastAsia="es-CO"/>
                    </w:rPr>
                  </w:pPr>
                  <w:r w:rsidRPr="00370C47">
                    <w:rPr>
                      <w:rFonts w:ascii="Arial Narrow" w:hAnsi="Arial Narrow" w:cs="Arial"/>
                      <w:sz w:val="18"/>
                      <w:szCs w:val="18"/>
                    </w:rPr>
                    <w:t>Juventud</w:t>
                  </w:r>
                </w:p>
              </w:tc>
              <w:tc>
                <w:tcPr>
                  <w:tcW w:w="8315" w:type="dxa"/>
                  <w:gridSpan w:val="7"/>
                  <w:shd w:val="clear" w:color="auto" w:fill="auto"/>
                  <w:vAlign w:val="center"/>
                </w:tcPr>
                <w:p w:rsidRPr="00370C47" w:rsidR="00725967" w:rsidP="00986452" w:rsidRDefault="00725967" w14:paraId="29509339"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Es la principal población objetivo del proyecto: el proyecto demuestra la participación incidente de los jóvenes en las diferentes etapas del proyecto (priorización, diseño, implementación, seguimiento y evaluación) garantizando sus derechos y brindando real interlocución con la población.</w:t>
                  </w:r>
                </w:p>
                <w:p w:rsidRPr="00370C47" w:rsidR="00725967" w:rsidP="00986452" w:rsidRDefault="00725967" w14:paraId="132CB585" w14:textId="77777777">
                  <w:pPr>
                    <w:pStyle w:val="Default"/>
                    <w:jc w:val="center"/>
                    <w:rPr>
                      <w:rFonts w:ascii="Arial Narrow" w:hAnsi="Arial Narrow"/>
                      <w:color w:val="auto"/>
                      <w:sz w:val="18"/>
                      <w:szCs w:val="18"/>
                      <w:lang w:val="es-CO" w:eastAsia="zh-CN"/>
                    </w:rPr>
                  </w:pPr>
                </w:p>
              </w:tc>
            </w:tr>
            <w:tr w:rsidRPr="00370C47" w:rsidR="00725967" w:rsidTr="00986452" w14:paraId="089479AA"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6ADD1DF0" w14:textId="77777777">
                  <w:pPr>
                    <w:jc w:val="center"/>
                    <w:rPr>
                      <w:rFonts w:ascii="Arial Narrow" w:hAnsi="Arial Narrow" w:cs="Arial"/>
                      <w:sz w:val="18"/>
                      <w:szCs w:val="18"/>
                    </w:rPr>
                  </w:pPr>
                  <w:r w:rsidRPr="00370C47">
                    <w:rPr>
                      <w:rFonts w:ascii="Arial Narrow" w:hAnsi="Arial Narrow" w:cs="Arial"/>
                      <w:sz w:val="18"/>
                      <w:szCs w:val="18"/>
                    </w:rPr>
                    <w:t>Mujer en pobreza</w:t>
                  </w:r>
                </w:p>
              </w:tc>
              <w:tc>
                <w:tcPr>
                  <w:tcW w:w="8315" w:type="dxa"/>
                  <w:gridSpan w:val="7"/>
                  <w:shd w:val="clear" w:color="auto" w:fill="auto"/>
                  <w:vAlign w:val="center"/>
                </w:tcPr>
                <w:p w:rsidRPr="00370C47" w:rsidR="00725967" w:rsidP="00986452" w:rsidRDefault="00725967" w14:paraId="3FD279B9"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mujeres que registran puntajes de SISBEN menores a en categoría B del SISBEN IV</w:t>
                  </w:r>
                </w:p>
              </w:tc>
            </w:tr>
            <w:tr w:rsidRPr="00370C47" w:rsidR="00725967" w:rsidTr="00986452" w14:paraId="44051CE7"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430C1EDD" w14:textId="77777777">
                  <w:pPr>
                    <w:jc w:val="center"/>
                    <w:rPr>
                      <w:rFonts w:ascii="Arial Narrow" w:hAnsi="Arial Narrow" w:cs="Arial"/>
                      <w:sz w:val="18"/>
                      <w:szCs w:val="18"/>
                    </w:rPr>
                  </w:pPr>
                  <w:r w:rsidRPr="00370C47">
                    <w:rPr>
                      <w:rFonts w:ascii="Arial Narrow" w:hAnsi="Arial Narrow" w:cs="Arial"/>
                      <w:sz w:val="18"/>
                      <w:szCs w:val="18"/>
                    </w:rPr>
                    <w:t>Pobreza extrema</w:t>
                  </w:r>
                </w:p>
              </w:tc>
              <w:tc>
                <w:tcPr>
                  <w:tcW w:w="8315" w:type="dxa"/>
                  <w:gridSpan w:val="7"/>
                  <w:shd w:val="clear" w:color="auto" w:fill="auto"/>
                  <w:vAlign w:val="center"/>
                </w:tcPr>
                <w:p w:rsidRPr="00370C47" w:rsidR="00725967" w:rsidP="00986452" w:rsidRDefault="00725967" w14:paraId="4308CF4A"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población que registran puntajes de SISBEN en categoría A del SISBEN IV o hasta 42 puntos SISBEN III</w:t>
                  </w:r>
                </w:p>
              </w:tc>
            </w:tr>
            <w:tr w:rsidRPr="00370C47" w:rsidR="00725967" w:rsidTr="00986452" w14:paraId="1F89F3C4"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1332ADA7" w14:textId="77777777">
                  <w:pPr>
                    <w:jc w:val="center"/>
                    <w:rPr>
                      <w:rFonts w:ascii="Arial Narrow" w:hAnsi="Arial Narrow" w:cs="Arial"/>
                      <w:sz w:val="18"/>
                      <w:szCs w:val="18"/>
                      <w:lang w:eastAsia="es-CO"/>
                    </w:rPr>
                  </w:pPr>
                  <w:r w:rsidRPr="00370C47">
                    <w:rPr>
                      <w:rFonts w:ascii="Arial Narrow" w:hAnsi="Arial Narrow" w:cs="Arial"/>
                      <w:sz w:val="18"/>
                      <w:szCs w:val="18"/>
                    </w:rPr>
                    <w:t>Raizales</w:t>
                  </w:r>
                </w:p>
              </w:tc>
              <w:tc>
                <w:tcPr>
                  <w:tcW w:w="8315" w:type="dxa"/>
                  <w:gridSpan w:val="7"/>
                  <w:shd w:val="clear" w:color="auto" w:fill="auto"/>
                  <w:vAlign w:val="center"/>
                </w:tcPr>
                <w:p w:rsidRPr="00370C47" w:rsidR="00725967" w:rsidP="00986452" w:rsidRDefault="00725967" w14:paraId="1A3C8A14"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se encuentra registrada en el censo del Ministerio del Interior.</w:t>
                  </w:r>
                </w:p>
              </w:tc>
            </w:tr>
            <w:tr w:rsidRPr="00370C47" w:rsidR="00725967" w:rsidTr="00986452" w14:paraId="38168742"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0A595928" w14:textId="77777777">
                  <w:pPr>
                    <w:jc w:val="center"/>
                    <w:rPr>
                      <w:rFonts w:ascii="Arial Narrow" w:hAnsi="Arial Narrow" w:cs="Arial"/>
                      <w:sz w:val="18"/>
                      <w:szCs w:val="18"/>
                      <w:lang w:eastAsia="es-CO"/>
                    </w:rPr>
                  </w:pPr>
                  <w:r w:rsidRPr="00370C47">
                    <w:rPr>
                      <w:rFonts w:ascii="Arial Narrow" w:hAnsi="Arial Narrow" w:cs="Arial"/>
                      <w:sz w:val="18"/>
                      <w:szCs w:val="18"/>
                    </w:rPr>
                    <w:t>Rrom</w:t>
                  </w:r>
                </w:p>
              </w:tc>
              <w:tc>
                <w:tcPr>
                  <w:tcW w:w="8315" w:type="dxa"/>
                  <w:gridSpan w:val="7"/>
                  <w:shd w:val="clear" w:color="auto" w:fill="auto"/>
                  <w:vAlign w:val="center"/>
                </w:tcPr>
                <w:p w:rsidRPr="00370C47" w:rsidR="00725967" w:rsidP="00986452" w:rsidRDefault="00725967" w14:paraId="20BE1ACA"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se encuentra registrada en el censo del Ministerio del Interior.</w:t>
                  </w:r>
                </w:p>
              </w:tc>
            </w:tr>
            <w:tr w:rsidRPr="00370C47" w:rsidR="00725967" w:rsidTr="00986452" w14:paraId="3767EEBF"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534FBA94" w14:textId="77777777">
                  <w:pPr>
                    <w:jc w:val="center"/>
                    <w:rPr>
                      <w:rFonts w:ascii="Arial Narrow" w:hAnsi="Arial Narrow" w:cs="Arial"/>
                      <w:sz w:val="18"/>
                      <w:szCs w:val="18"/>
                      <w:lang w:eastAsia="es-CO"/>
                    </w:rPr>
                  </w:pPr>
                  <w:r w:rsidRPr="00370C47">
                    <w:rPr>
                      <w:rFonts w:ascii="Arial Narrow" w:hAnsi="Arial Narrow" w:cs="Arial"/>
                      <w:sz w:val="18"/>
                      <w:szCs w:val="18"/>
                    </w:rPr>
                    <w:t>Comunidades Negras, Afrocolombianas y Palenqueras</w:t>
                  </w:r>
                </w:p>
              </w:tc>
              <w:tc>
                <w:tcPr>
                  <w:tcW w:w="8315" w:type="dxa"/>
                  <w:gridSpan w:val="7"/>
                  <w:shd w:val="clear" w:color="auto" w:fill="auto"/>
                  <w:vAlign w:val="center"/>
                </w:tcPr>
                <w:p w:rsidRPr="00370C47" w:rsidR="00725967" w:rsidP="00986452" w:rsidRDefault="00725967" w14:paraId="34B5A42C"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se encuentra registrada en el censo del Ministerio del Interior.</w:t>
                  </w:r>
                </w:p>
              </w:tc>
            </w:tr>
            <w:tr w:rsidRPr="00370C47" w:rsidR="00725967" w:rsidTr="00986452" w14:paraId="68DAB244"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293EE929" w14:textId="77777777">
                  <w:pPr>
                    <w:jc w:val="center"/>
                    <w:rPr>
                      <w:rFonts w:ascii="Arial Narrow" w:hAnsi="Arial Narrow" w:cs="Arial"/>
                      <w:sz w:val="18"/>
                      <w:szCs w:val="18"/>
                      <w:lang w:eastAsia="es-CO"/>
                    </w:rPr>
                  </w:pPr>
                  <w:r w:rsidRPr="00370C47">
                    <w:rPr>
                      <w:rFonts w:ascii="Arial Narrow" w:hAnsi="Arial Narrow" w:cs="Arial"/>
                      <w:sz w:val="18"/>
                      <w:szCs w:val="18"/>
                    </w:rPr>
                    <w:t>Pueblos Indígenas</w:t>
                  </w:r>
                </w:p>
              </w:tc>
              <w:tc>
                <w:tcPr>
                  <w:tcW w:w="8315" w:type="dxa"/>
                  <w:gridSpan w:val="7"/>
                  <w:shd w:val="clear" w:color="auto" w:fill="auto"/>
                  <w:vAlign w:val="center"/>
                </w:tcPr>
                <w:p w:rsidRPr="00370C47" w:rsidR="00725967" w:rsidP="00986452" w:rsidRDefault="00725967" w14:paraId="6D838037"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se encuentra registrada en el censo del Ministerio del Interior.</w:t>
                  </w:r>
                </w:p>
              </w:tc>
            </w:tr>
            <w:tr w:rsidRPr="00370C47" w:rsidR="00725967" w:rsidTr="00986452" w14:paraId="2F5EDA48"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28F5D750" w14:textId="77777777">
                  <w:pPr>
                    <w:jc w:val="center"/>
                    <w:rPr>
                      <w:rFonts w:ascii="Arial Narrow" w:hAnsi="Arial Narrow" w:cs="Arial"/>
                      <w:sz w:val="18"/>
                      <w:szCs w:val="18"/>
                    </w:rPr>
                  </w:pPr>
                  <w:r w:rsidRPr="00370C47">
                    <w:rPr>
                      <w:rFonts w:ascii="Arial Narrow" w:hAnsi="Arial Narrow" w:cs="Arial"/>
                      <w:sz w:val="18"/>
                      <w:szCs w:val="18"/>
                    </w:rPr>
                    <w:t>Víctimas del conflicto</w:t>
                  </w:r>
                </w:p>
              </w:tc>
              <w:tc>
                <w:tcPr>
                  <w:tcW w:w="8315" w:type="dxa"/>
                  <w:gridSpan w:val="7"/>
                  <w:shd w:val="clear" w:color="auto" w:fill="auto"/>
                  <w:vAlign w:val="center"/>
                </w:tcPr>
                <w:p w:rsidRPr="00370C47" w:rsidR="00725967" w:rsidP="00986452" w:rsidRDefault="00725967" w14:paraId="7A51CE28"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se encuentra registrada la UARIV.</w:t>
                  </w:r>
                </w:p>
              </w:tc>
            </w:tr>
            <w:tr w:rsidRPr="00370C47" w:rsidR="00725967" w:rsidTr="00986452" w14:paraId="6283DC2A"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64E8B879" w14:textId="77777777">
                  <w:pPr>
                    <w:jc w:val="center"/>
                    <w:rPr>
                      <w:rFonts w:ascii="Arial Narrow" w:hAnsi="Arial Narrow" w:cs="Arial"/>
                      <w:sz w:val="18"/>
                      <w:szCs w:val="18"/>
                    </w:rPr>
                  </w:pPr>
                  <w:r w:rsidRPr="00370C47">
                    <w:rPr>
                      <w:rFonts w:ascii="Arial Narrow" w:hAnsi="Arial Narrow" w:cs="Arial"/>
                      <w:sz w:val="18"/>
                      <w:szCs w:val="18"/>
                    </w:rPr>
                    <w:t>Discapacidad</w:t>
                  </w:r>
                </w:p>
              </w:tc>
              <w:tc>
                <w:tcPr>
                  <w:tcW w:w="8315" w:type="dxa"/>
                  <w:gridSpan w:val="7"/>
                  <w:shd w:val="clear" w:color="auto" w:fill="auto"/>
                  <w:vAlign w:val="center"/>
                </w:tcPr>
                <w:p w:rsidRPr="00370C47" w:rsidR="00725967" w:rsidP="00986452" w:rsidRDefault="00725967" w14:paraId="4EF9DC43"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anexa certificación de discapacidad emitida por una entidad competente.</w:t>
                  </w:r>
                </w:p>
              </w:tc>
            </w:tr>
            <w:tr w:rsidRPr="00370C47" w:rsidR="00725967" w:rsidTr="00986452" w14:paraId="0B005D05"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77A231B0" w14:textId="77777777">
                  <w:pPr>
                    <w:jc w:val="center"/>
                    <w:rPr>
                      <w:rFonts w:ascii="Arial Narrow" w:hAnsi="Arial Narrow" w:cs="Arial"/>
                      <w:sz w:val="18"/>
                      <w:szCs w:val="18"/>
                    </w:rPr>
                  </w:pPr>
                  <w:r w:rsidRPr="00370C47">
                    <w:rPr>
                      <w:rFonts w:ascii="Arial Narrow" w:hAnsi="Arial Narrow" w:cs="Arial"/>
                      <w:sz w:val="18"/>
                      <w:szCs w:val="18"/>
                    </w:rPr>
                    <w:t>Habitabilidad en calle</w:t>
                  </w:r>
                </w:p>
              </w:tc>
              <w:tc>
                <w:tcPr>
                  <w:tcW w:w="8315" w:type="dxa"/>
                  <w:gridSpan w:val="7"/>
                  <w:shd w:val="clear" w:color="auto" w:fill="auto"/>
                  <w:vAlign w:val="center"/>
                </w:tcPr>
                <w:p w:rsidRPr="00370C47" w:rsidR="00725967" w:rsidP="00986452" w:rsidRDefault="00725967" w14:paraId="24592580"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anexa certificación de habitantes de calle por la entidad competente</w:t>
                  </w:r>
                </w:p>
              </w:tc>
            </w:tr>
            <w:tr w:rsidRPr="00370C47" w:rsidR="00725967" w:rsidTr="00986452" w14:paraId="240225A8"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27FD412A" w14:textId="77777777">
                  <w:pPr>
                    <w:jc w:val="center"/>
                    <w:rPr>
                      <w:rFonts w:ascii="Arial Narrow" w:hAnsi="Arial Narrow" w:cs="Arial"/>
                      <w:sz w:val="18"/>
                      <w:szCs w:val="18"/>
                    </w:rPr>
                  </w:pPr>
                  <w:r w:rsidRPr="00370C47">
                    <w:rPr>
                      <w:rFonts w:ascii="Arial Narrow" w:hAnsi="Arial Narrow" w:cs="Arial"/>
                      <w:sz w:val="18"/>
                      <w:szCs w:val="18"/>
                    </w:rPr>
                    <w:t>Paz</w:t>
                  </w:r>
                </w:p>
              </w:tc>
              <w:tc>
                <w:tcPr>
                  <w:tcW w:w="8315" w:type="dxa"/>
                  <w:gridSpan w:val="7"/>
                  <w:shd w:val="clear" w:color="auto" w:fill="auto"/>
                  <w:vAlign w:val="center"/>
                </w:tcPr>
                <w:p w:rsidRPr="00370C47" w:rsidR="00725967" w:rsidP="00986452" w:rsidRDefault="00725967" w14:paraId="39B9B283"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anexa certificación de personas en procesos de reintegración, reincorporación o reinserción por la Agencia para la Reincorporación y Normalización ARN</w:t>
                  </w:r>
                </w:p>
              </w:tc>
            </w:tr>
            <w:tr w:rsidRPr="00370C47" w:rsidR="00725967" w:rsidTr="00986452" w14:paraId="4304D75C"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016B5E40" w14:textId="77777777">
                  <w:pPr>
                    <w:jc w:val="center"/>
                    <w:rPr>
                      <w:rFonts w:ascii="Arial Narrow" w:hAnsi="Arial Narrow" w:cs="Arial"/>
                      <w:sz w:val="18"/>
                      <w:szCs w:val="18"/>
                    </w:rPr>
                  </w:pPr>
                  <w:r w:rsidRPr="00370C47">
                    <w:rPr>
                      <w:rFonts w:ascii="Arial Narrow" w:hAnsi="Arial Narrow" w:cs="Arial"/>
                      <w:sz w:val="18"/>
                      <w:szCs w:val="18"/>
                    </w:rPr>
                    <w:t>Territorial – Rural</w:t>
                  </w:r>
                </w:p>
              </w:tc>
              <w:tc>
                <w:tcPr>
                  <w:tcW w:w="8315" w:type="dxa"/>
                  <w:gridSpan w:val="7"/>
                  <w:shd w:val="clear" w:color="auto" w:fill="auto"/>
                  <w:vAlign w:val="center"/>
                </w:tcPr>
                <w:p w:rsidRPr="00370C47" w:rsidR="00725967" w:rsidP="00986452" w:rsidRDefault="00725967" w14:paraId="0F0B63EB"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anexa certificación de residencia en zonas rurales expedida por la localidad.</w:t>
                  </w:r>
                </w:p>
              </w:tc>
            </w:tr>
            <w:tr w:rsidRPr="00370C47" w:rsidR="00725967" w:rsidTr="00986452" w14:paraId="190D5EBC"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2BC6B11D" w14:textId="77777777">
                  <w:pPr>
                    <w:jc w:val="center"/>
                    <w:rPr>
                      <w:rFonts w:ascii="Arial Narrow" w:hAnsi="Arial Narrow" w:cs="Arial"/>
                      <w:sz w:val="18"/>
                      <w:szCs w:val="18"/>
                    </w:rPr>
                  </w:pPr>
                  <w:r w:rsidRPr="00370C47">
                    <w:rPr>
                      <w:rFonts w:ascii="Arial Narrow" w:hAnsi="Arial Narrow" w:cs="Arial"/>
                      <w:sz w:val="18"/>
                      <w:szCs w:val="18"/>
                    </w:rPr>
                    <w:t>Migrantes y refugiados</w:t>
                  </w:r>
                </w:p>
              </w:tc>
              <w:tc>
                <w:tcPr>
                  <w:tcW w:w="8315" w:type="dxa"/>
                  <w:gridSpan w:val="7"/>
                  <w:shd w:val="clear" w:color="auto" w:fill="auto"/>
                  <w:vAlign w:val="center"/>
                </w:tcPr>
                <w:p w:rsidRPr="00370C47" w:rsidR="00725967" w:rsidP="00986452" w:rsidRDefault="00725967" w14:paraId="008568AD"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anexa certificación de personas en situación de migración o condición de refugiados por la entidad competente.</w:t>
                  </w:r>
                </w:p>
              </w:tc>
            </w:tr>
            <w:tr w:rsidRPr="00370C47" w:rsidR="00725967" w:rsidTr="00986452" w14:paraId="69EBB102"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30F81A61" w14:textId="77777777">
                  <w:pPr>
                    <w:jc w:val="center"/>
                    <w:rPr>
                      <w:rFonts w:ascii="Arial Narrow" w:hAnsi="Arial Narrow" w:cs="Arial"/>
                      <w:sz w:val="18"/>
                      <w:szCs w:val="18"/>
                    </w:rPr>
                  </w:pPr>
                  <w:r w:rsidRPr="00370C47">
                    <w:rPr>
                      <w:rFonts w:ascii="Arial Narrow" w:hAnsi="Arial Narrow" w:cs="Arial"/>
                      <w:sz w:val="18"/>
                      <w:szCs w:val="18"/>
                    </w:rPr>
                    <w:t>LGBTI</w:t>
                  </w:r>
                </w:p>
              </w:tc>
              <w:tc>
                <w:tcPr>
                  <w:tcW w:w="8315" w:type="dxa"/>
                  <w:gridSpan w:val="7"/>
                  <w:shd w:val="clear" w:color="auto" w:fill="auto"/>
                  <w:vAlign w:val="center"/>
                </w:tcPr>
                <w:p w:rsidRPr="00370C47" w:rsidR="00725967" w:rsidP="00986452" w:rsidRDefault="00725967" w14:paraId="3918D68A" w14:textId="77777777">
                  <w:pPr>
                    <w:pStyle w:val="Default"/>
                    <w:jc w:val="center"/>
                    <w:rPr>
                      <w:rFonts w:ascii="Arial Narrow" w:hAnsi="Arial Narrow"/>
                      <w:color w:val="auto"/>
                      <w:sz w:val="18"/>
                      <w:szCs w:val="18"/>
                      <w:lang w:val="es-CO" w:eastAsia="zh-CN"/>
                    </w:rPr>
                  </w:pPr>
                </w:p>
                <w:p w:rsidRPr="00370C47" w:rsidR="00725967" w:rsidP="00986452" w:rsidRDefault="00725967" w14:paraId="08EB3F6B"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anexe su participación o vinculación en algún proceso de población LGBTI certificado por la autoridad competente.</w:t>
                  </w:r>
                </w:p>
                <w:p w:rsidRPr="00370C47" w:rsidR="00725967" w:rsidP="00986452" w:rsidRDefault="00725967" w14:paraId="43ECAE68" w14:textId="77777777">
                  <w:pPr>
                    <w:pStyle w:val="Default"/>
                    <w:jc w:val="center"/>
                    <w:rPr>
                      <w:rFonts w:ascii="Arial Narrow" w:hAnsi="Arial Narrow"/>
                      <w:color w:val="auto"/>
                      <w:sz w:val="18"/>
                      <w:szCs w:val="18"/>
                      <w:lang w:val="es-CO" w:eastAsia="zh-CN"/>
                    </w:rPr>
                  </w:pPr>
                </w:p>
              </w:tc>
            </w:tr>
            <w:tr w:rsidRPr="00370C47" w:rsidR="00725967" w:rsidTr="00986452" w14:paraId="67EEC70E"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11F282C7" w14:textId="77777777">
                  <w:pPr>
                    <w:jc w:val="center"/>
                    <w:rPr>
                      <w:rFonts w:ascii="Arial Narrow" w:hAnsi="Arial Narrow" w:cs="Arial"/>
                      <w:sz w:val="18"/>
                      <w:szCs w:val="18"/>
                    </w:rPr>
                  </w:pPr>
                  <w:r w:rsidRPr="00370C47">
                    <w:rPr>
                      <w:rFonts w:ascii="Arial Narrow" w:hAnsi="Arial Narrow" w:cs="Arial"/>
                      <w:sz w:val="18"/>
                      <w:szCs w:val="18"/>
                    </w:rPr>
                    <w:t>Para víctimas de las Violencias Basadas en Género</w:t>
                  </w:r>
                </w:p>
              </w:tc>
              <w:tc>
                <w:tcPr>
                  <w:tcW w:w="8315" w:type="dxa"/>
                  <w:gridSpan w:val="7"/>
                  <w:shd w:val="clear" w:color="auto" w:fill="auto"/>
                  <w:vAlign w:val="center"/>
                </w:tcPr>
                <w:p w:rsidRPr="00370C47" w:rsidR="00725967" w:rsidP="00986452" w:rsidRDefault="00725967" w14:paraId="1F8FD919" w14:textId="77777777">
                  <w:pPr>
                    <w:pStyle w:val="Default"/>
                    <w:jc w:val="center"/>
                    <w:rPr>
                      <w:rFonts w:ascii="Arial Narrow" w:hAnsi="Arial Narrow"/>
                      <w:color w:val="auto"/>
                      <w:sz w:val="18"/>
                      <w:szCs w:val="18"/>
                      <w:lang w:val="es-CO" w:eastAsia="zh-CN"/>
                    </w:rPr>
                  </w:pPr>
                </w:p>
                <w:p w:rsidRPr="00370C47" w:rsidR="00725967" w:rsidP="00986452" w:rsidRDefault="00725967" w14:paraId="6C884E86"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las mujeres que hayan estado en un proceso de restablecimiento de derechos, anexando un documento que dé cuenta del proceso administrativo o judicial</w:t>
                  </w:r>
                </w:p>
                <w:p w:rsidRPr="00370C47" w:rsidR="00725967" w:rsidP="00986452" w:rsidRDefault="00725967" w14:paraId="44395E98" w14:textId="77777777">
                  <w:pPr>
                    <w:pStyle w:val="Default"/>
                    <w:jc w:val="center"/>
                    <w:rPr>
                      <w:rFonts w:ascii="Arial Narrow" w:hAnsi="Arial Narrow"/>
                      <w:color w:val="auto"/>
                      <w:sz w:val="18"/>
                      <w:szCs w:val="18"/>
                      <w:lang w:val="es-CO" w:eastAsia="zh-CN"/>
                    </w:rPr>
                  </w:pPr>
                </w:p>
              </w:tc>
            </w:tr>
            <w:tr w:rsidRPr="00370C47" w:rsidR="00725967" w:rsidTr="00986452" w14:paraId="2EB7D6E5" w14:textId="77777777">
              <w:tblPrEx>
                <w:tblLook w:val="04A0" w:firstRow="1" w:lastRow="0" w:firstColumn="1" w:lastColumn="0" w:noHBand="0" w:noVBand="1"/>
              </w:tblPrEx>
              <w:trPr>
                <w:trHeight w:val="227"/>
                <w:jc w:val="center"/>
              </w:trPr>
              <w:tc>
                <w:tcPr>
                  <w:tcW w:w="1555" w:type="dxa"/>
                  <w:gridSpan w:val="2"/>
                  <w:shd w:val="clear" w:color="auto" w:fill="auto"/>
                  <w:vAlign w:val="center"/>
                </w:tcPr>
                <w:p w:rsidRPr="00370C47" w:rsidR="00725967" w:rsidP="00986452" w:rsidRDefault="00725967" w14:paraId="4E575C1F" w14:textId="77777777">
                  <w:pPr>
                    <w:jc w:val="center"/>
                    <w:rPr>
                      <w:rFonts w:ascii="Arial Narrow" w:hAnsi="Arial Narrow" w:cs="Arial"/>
                      <w:sz w:val="18"/>
                      <w:szCs w:val="18"/>
                    </w:rPr>
                  </w:pPr>
                  <w:r w:rsidRPr="00370C47">
                    <w:rPr>
                      <w:rFonts w:ascii="Arial Narrow" w:hAnsi="Arial Narrow" w:cs="Arial"/>
                      <w:sz w:val="18"/>
                      <w:szCs w:val="18"/>
                    </w:rPr>
                    <w:t>Territorial</w:t>
                  </w:r>
                </w:p>
              </w:tc>
              <w:tc>
                <w:tcPr>
                  <w:tcW w:w="8315" w:type="dxa"/>
                  <w:gridSpan w:val="7"/>
                  <w:shd w:val="clear" w:color="auto" w:fill="auto"/>
                  <w:vAlign w:val="center"/>
                </w:tcPr>
                <w:p w:rsidRPr="00370C47" w:rsidR="00725967" w:rsidP="00986452" w:rsidRDefault="00725967" w14:paraId="0875EAA8"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Las personas beneficiarias del proyecto son egresadas de un colegio de la localidad ò demuestra que vive en la localidad y se graduó de un colegio de Bogotá.</w:t>
                  </w:r>
                </w:p>
              </w:tc>
            </w:tr>
            <w:tr w:rsidRPr="00370C47" w:rsidR="00725967" w:rsidTr="00986452" w14:paraId="32ABA8B6" w14:textId="77777777">
              <w:tblPrEx>
                <w:tblLook w:val="00A0" w:firstRow="1" w:lastRow="0" w:firstColumn="1" w:lastColumn="0" w:noHBand="0" w:noVBand="0"/>
              </w:tblPrEx>
              <w:trPr>
                <w:trHeight w:val="551"/>
                <w:jc w:val="center"/>
              </w:trPr>
              <w:tc>
                <w:tcPr>
                  <w:tcW w:w="9870" w:type="dxa"/>
                  <w:gridSpan w:val="9"/>
                  <w:shd w:val="clear" w:color="auto" w:fill="D9D9D9" w:themeFill="background1" w:themeFillShade="D9"/>
                  <w:vAlign w:val="center"/>
                </w:tcPr>
                <w:p w:rsidRPr="00370C47" w:rsidR="00725967" w:rsidP="00986452" w:rsidRDefault="00725967" w14:paraId="5DBBDAF1" w14:textId="77777777">
                  <w:pPr>
                    <w:pStyle w:val="Subttulo"/>
                    <w:numPr>
                      <w:ilvl w:val="0"/>
                      <w:numId w:val="0"/>
                    </w:numPr>
                    <w:ind w:left="720" w:hanging="720"/>
                    <w:rPr>
                      <w:rFonts w:ascii="Arial Narrow" w:hAnsi="Arial Narrow" w:cs="Arial"/>
                      <w:sz w:val="20"/>
                      <w:szCs w:val="18"/>
                    </w:rPr>
                  </w:pPr>
                  <w:r w:rsidRPr="00370C47">
                    <w:rPr>
                      <w:rFonts w:ascii="Arial Narrow" w:hAnsi="Arial Narrow" w:cs="Arial"/>
                      <w:sz w:val="20"/>
                      <w:szCs w:val="18"/>
                    </w:rPr>
                    <w:t>LOCALIZACION</w:t>
                  </w:r>
                </w:p>
                <w:p w:rsidRPr="00370C47" w:rsidR="00725967" w:rsidP="00986452" w:rsidRDefault="00725967" w14:paraId="0ACB41E5" w14:textId="77777777">
                  <w:pPr>
                    <w:pStyle w:val="Default"/>
                    <w:rPr>
                      <w:rFonts w:ascii="Arial Narrow" w:hAnsi="Arial Narrow" w:eastAsia="Times New Roman"/>
                      <w:i/>
                      <w:color w:val="auto"/>
                      <w:sz w:val="20"/>
                      <w:szCs w:val="18"/>
                      <w:lang w:val="es-CO" w:eastAsia="es-ES"/>
                    </w:rPr>
                  </w:pPr>
                  <w:r w:rsidRPr="00370C47">
                    <w:rPr>
                      <w:rFonts w:ascii="Arial Narrow" w:hAnsi="Arial Narrow"/>
                      <w:bCs/>
                      <w:i/>
                      <w:color w:val="auto"/>
                      <w:sz w:val="20"/>
                      <w:szCs w:val="18"/>
                      <w:lang w:val="es-CO"/>
                    </w:rPr>
                    <w:t>Identifique el espacio donde se adelantará la inversión.</w:t>
                  </w:r>
                </w:p>
              </w:tc>
            </w:tr>
            <w:tr w:rsidRPr="00370C47" w:rsidR="00725967" w:rsidTr="00986452" w14:paraId="22072F69" w14:textId="77777777">
              <w:tblPrEx>
                <w:tblLook w:val="00A0" w:firstRow="1" w:lastRow="0" w:firstColumn="1" w:lastColumn="0" w:noHBand="0" w:noVBand="0"/>
              </w:tblPrEx>
              <w:trPr>
                <w:trHeight w:val="284"/>
                <w:jc w:val="center"/>
              </w:trPr>
              <w:tc>
                <w:tcPr>
                  <w:tcW w:w="883" w:type="dxa"/>
                  <w:shd w:val="clear" w:color="auto" w:fill="D9D9D9" w:themeFill="background1" w:themeFillShade="D9"/>
                  <w:vAlign w:val="center"/>
                </w:tcPr>
                <w:p w:rsidRPr="00370C47" w:rsidR="00725967" w:rsidP="00986452" w:rsidRDefault="00725967" w14:paraId="7E7422A2" w14:textId="77777777">
                  <w:pPr>
                    <w:pStyle w:val="Default"/>
                    <w:jc w:val="center"/>
                    <w:rPr>
                      <w:rFonts w:ascii="Arial Narrow" w:hAnsi="Arial Narrow" w:eastAsia="Times New Roman"/>
                      <w:b/>
                      <w:color w:val="auto"/>
                      <w:sz w:val="20"/>
                      <w:szCs w:val="18"/>
                      <w:lang w:val="es-CO" w:eastAsia="es-ES"/>
                    </w:rPr>
                  </w:pPr>
                  <w:r w:rsidRPr="00370C47">
                    <w:rPr>
                      <w:rFonts w:ascii="Arial Narrow" w:hAnsi="Arial Narrow" w:eastAsia="Times New Roman"/>
                      <w:b/>
                      <w:color w:val="auto"/>
                      <w:sz w:val="20"/>
                      <w:szCs w:val="18"/>
                      <w:lang w:val="es-CO" w:eastAsia="es-ES"/>
                    </w:rPr>
                    <w:t>Año</w:t>
                  </w:r>
                </w:p>
              </w:tc>
              <w:tc>
                <w:tcPr>
                  <w:tcW w:w="2110" w:type="dxa"/>
                  <w:gridSpan w:val="2"/>
                  <w:shd w:val="clear" w:color="auto" w:fill="D9D9D9" w:themeFill="background1" w:themeFillShade="D9"/>
                  <w:vAlign w:val="center"/>
                </w:tcPr>
                <w:p w:rsidRPr="00370C47" w:rsidR="00725967" w:rsidP="00986452" w:rsidRDefault="00725967" w14:paraId="48619CDC" w14:textId="77777777">
                  <w:pPr>
                    <w:pStyle w:val="Default"/>
                    <w:jc w:val="center"/>
                    <w:rPr>
                      <w:rFonts w:ascii="Arial Narrow" w:hAnsi="Arial Narrow" w:eastAsia="Times New Roman"/>
                      <w:b/>
                      <w:color w:val="auto"/>
                      <w:sz w:val="20"/>
                      <w:szCs w:val="18"/>
                      <w:lang w:val="es-CO" w:eastAsia="es-ES"/>
                    </w:rPr>
                  </w:pPr>
                  <w:r w:rsidRPr="00370C47">
                    <w:rPr>
                      <w:rFonts w:ascii="Arial Narrow" w:hAnsi="Arial Narrow" w:eastAsia="Times New Roman"/>
                      <w:b/>
                      <w:color w:val="auto"/>
                      <w:sz w:val="20"/>
                      <w:szCs w:val="18"/>
                      <w:lang w:val="es-CO" w:eastAsia="es-ES"/>
                    </w:rPr>
                    <w:t>UPZ/UPR/área rural de la localidad</w:t>
                  </w:r>
                </w:p>
              </w:tc>
              <w:tc>
                <w:tcPr>
                  <w:tcW w:w="1978" w:type="dxa"/>
                  <w:shd w:val="clear" w:color="auto" w:fill="D9D9D9" w:themeFill="background1" w:themeFillShade="D9"/>
                  <w:vAlign w:val="center"/>
                </w:tcPr>
                <w:p w:rsidRPr="00370C47" w:rsidR="00725967" w:rsidP="00986452" w:rsidRDefault="00725967" w14:paraId="63CB6F13" w14:textId="77777777">
                  <w:pPr>
                    <w:pStyle w:val="Default"/>
                    <w:jc w:val="center"/>
                    <w:rPr>
                      <w:rFonts w:ascii="Arial Narrow" w:hAnsi="Arial Narrow" w:eastAsia="Times New Roman"/>
                      <w:b/>
                      <w:color w:val="auto"/>
                      <w:sz w:val="20"/>
                      <w:szCs w:val="18"/>
                      <w:lang w:val="es-CO" w:eastAsia="es-ES"/>
                    </w:rPr>
                  </w:pPr>
                  <w:r w:rsidRPr="00370C47">
                    <w:rPr>
                      <w:rFonts w:ascii="Arial Narrow" w:hAnsi="Arial Narrow" w:eastAsia="Times New Roman"/>
                      <w:b/>
                      <w:color w:val="auto"/>
                      <w:sz w:val="20"/>
                      <w:szCs w:val="18"/>
                      <w:lang w:val="es-CO" w:eastAsia="es-ES"/>
                    </w:rPr>
                    <w:t>Barrio/vereda</w:t>
                  </w:r>
                </w:p>
              </w:tc>
              <w:tc>
                <w:tcPr>
                  <w:tcW w:w="4899" w:type="dxa"/>
                  <w:gridSpan w:val="5"/>
                  <w:shd w:val="clear" w:color="auto" w:fill="D9D9D9" w:themeFill="background1" w:themeFillShade="D9"/>
                  <w:vAlign w:val="center"/>
                </w:tcPr>
                <w:p w:rsidRPr="00370C47" w:rsidR="00725967" w:rsidP="00986452" w:rsidRDefault="00725967" w14:paraId="0E710CDD" w14:textId="77777777">
                  <w:pPr>
                    <w:pStyle w:val="Default"/>
                    <w:jc w:val="center"/>
                    <w:rPr>
                      <w:rFonts w:ascii="Arial Narrow" w:hAnsi="Arial Narrow" w:eastAsia="Times New Roman"/>
                      <w:i/>
                      <w:color w:val="auto"/>
                      <w:sz w:val="20"/>
                      <w:szCs w:val="18"/>
                      <w:lang w:val="es-CO" w:eastAsia="es-ES"/>
                    </w:rPr>
                  </w:pPr>
                  <w:r w:rsidRPr="00370C47">
                    <w:rPr>
                      <w:rFonts w:ascii="Arial Narrow" w:hAnsi="Arial Narrow" w:eastAsia="Times New Roman"/>
                      <w:b/>
                      <w:color w:val="auto"/>
                      <w:sz w:val="20"/>
                      <w:szCs w:val="18"/>
                      <w:lang w:val="es-CO" w:eastAsia="es-ES"/>
                    </w:rPr>
                    <w:t>Localización específica</w:t>
                  </w:r>
                </w:p>
              </w:tc>
            </w:tr>
            <w:tr w:rsidRPr="00370C47" w:rsidR="00725967" w:rsidTr="00986452" w14:paraId="79F04678" w14:textId="77777777">
              <w:tblPrEx>
                <w:tblLook w:val="00A0" w:firstRow="1" w:lastRow="0" w:firstColumn="1" w:lastColumn="0" w:noHBand="0" w:noVBand="0"/>
              </w:tblPrEx>
              <w:trPr>
                <w:trHeight w:val="284"/>
                <w:jc w:val="center"/>
              </w:trPr>
              <w:tc>
                <w:tcPr>
                  <w:tcW w:w="883" w:type="dxa"/>
                  <w:shd w:val="clear" w:color="auto" w:fill="auto"/>
                  <w:vAlign w:val="center"/>
                </w:tcPr>
                <w:p w:rsidRPr="00370C47" w:rsidR="00725967" w:rsidP="00986452" w:rsidRDefault="00725967" w14:paraId="08B2A0AC" w14:textId="77777777">
                  <w:pPr>
                    <w:jc w:val="center"/>
                    <w:rPr>
                      <w:rFonts w:ascii="Arial Narrow" w:hAnsi="Arial Narrow" w:cs="Arial"/>
                      <w:b/>
                      <w:sz w:val="20"/>
                      <w:szCs w:val="18"/>
                    </w:rPr>
                  </w:pPr>
                  <w:r w:rsidRPr="00370C47">
                    <w:rPr>
                      <w:rFonts w:ascii="Arial Narrow" w:hAnsi="Arial Narrow" w:cs="Arial"/>
                      <w:b/>
                      <w:sz w:val="20"/>
                      <w:szCs w:val="18"/>
                    </w:rPr>
                    <w:t>2021</w:t>
                  </w:r>
                </w:p>
              </w:tc>
              <w:tc>
                <w:tcPr>
                  <w:tcW w:w="2110" w:type="dxa"/>
                  <w:gridSpan w:val="2"/>
                  <w:shd w:val="clear" w:color="auto" w:fill="auto"/>
                  <w:vAlign w:val="center"/>
                </w:tcPr>
                <w:p w:rsidRPr="00370C47" w:rsidR="00725967" w:rsidP="00986452" w:rsidRDefault="00725967" w14:paraId="47CA8B93" w14:textId="77777777">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5 UPZ</w:t>
                  </w:r>
                </w:p>
              </w:tc>
              <w:tc>
                <w:tcPr>
                  <w:tcW w:w="1978" w:type="dxa"/>
                  <w:shd w:val="clear" w:color="auto" w:fill="auto"/>
                  <w:vAlign w:val="center"/>
                </w:tcPr>
                <w:p w:rsidRPr="00370C47" w:rsidR="00725967" w:rsidP="00986452" w:rsidRDefault="00725967" w14:paraId="40595CDF" w14:textId="77777777">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Todos</w:t>
                  </w:r>
                </w:p>
              </w:tc>
              <w:tc>
                <w:tcPr>
                  <w:tcW w:w="4899" w:type="dxa"/>
                  <w:gridSpan w:val="5"/>
                  <w:vAlign w:val="center"/>
                </w:tcPr>
                <w:p w:rsidRPr="00370C47" w:rsidR="00725967" w:rsidP="00986452" w:rsidRDefault="00725967" w14:paraId="3F4CA204" w14:textId="77777777">
                  <w:pPr>
                    <w:pStyle w:val="Default"/>
                    <w:rPr>
                      <w:rFonts w:ascii="Arial Narrow" w:hAnsi="Arial Narrow" w:eastAsia="Times New Roman"/>
                      <w:color w:val="auto"/>
                      <w:sz w:val="20"/>
                      <w:szCs w:val="18"/>
                      <w:lang w:val="es-CO" w:eastAsia="es-ES"/>
                    </w:rPr>
                  </w:pPr>
                  <w:r w:rsidRPr="00370C47">
                    <w:rPr>
                      <w:rFonts w:ascii="Arial Narrow" w:hAnsi="Arial Narrow" w:eastAsia="Times New Roman"/>
                      <w:color w:val="auto"/>
                      <w:sz w:val="20"/>
                      <w:szCs w:val="18"/>
                      <w:lang w:val="es-CO" w:eastAsia="es-ES"/>
                    </w:rPr>
                    <w:t>No aplica</w:t>
                  </w:r>
                </w:p>
              </w:tc>
            </w:tr>
            <w:tr w:rsidRPr="00370C47" w:rsidR="00725967" w:rsidTr="00986452" w14:paraId="1488DEE6" w14:textId="77777777">
              <w:tblPrEx>
                <w:tblLook w:val="00A0" w:firstRow="1" w:lastRow="0" w:firstColumn="1" w:lastColumn="0" w:noHBand="0" w:noVBand="0"/>
              </w:tblPrEx>
              <w:trPr>
                <w:trHeight w:val="284"/>
                <w:jc w:val="center"/>
              </w:trPr>
              <w:tc>
                <w:tcPr>
                  <w:tcW w:w="883" w:type="dxa"/>
                  <w:shd w:val="clear" w:color="auto" w:fill="auto"/>
                  <w:vAlign w:val="center"/>
                </w:tcPr>
                <w:p w:rsidRPr="00370C47" w:rsidR="00725967" w:rsidP="00986452" w:rsidRDefault="00725967" w14:paraId="11CC73B1" w14:textId="77777777">
                  <w:pPr>
                    <w:jc w:val="center"/>
                    <w:rPr>
                      <w:rFonts w:ascii="Arial Narrow" w:hAnsi="Arial Narrow" w:cs="Arial"/>
                      <w:b/>
                      <w:sz w:val="20"/>
                      <w:szCs w:val="18"/>
                    </w:rPr>
                  </w:pPr>
                  <w:r w:rsidRPr="00370C47">
                    <w:rPr>
                      <w:rFonts w:ascii="Arial Narrow" w:hAnsi="Arial Narrow" w:cs="Arial"/>
                      <w:b/>
                      <w:sz w:val="20"/>
                      <w:szCs w:val="18"/>
                    </w:rPr>
                    <w:t>2022</w:t>
                  </w:r>
                </w:p>
              </w:tc>
              <w:tc>
                <w:tcPr>
                  <w:tcW w:w="2110" w:type="dxa"/>
                  <w:gridSpan w:val="2"/>
                  <w:shd w:val="clear" w:color="auto" w:fill="auto"/>
                  <w:vAlign w:val="center"/>
                </w:tcPr>
                <w:p w:rsidRPr="00370C47" w:rsidR="00725967" w:rsidP="00986452" w:rsidRDefault="00725967" w14:paraId="6B7EF7C8" w14:textId="77777777">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5 UPZ</w:t>
                  </w:r>
                </w:p>
              </w:tc>
              <w:tc>
                <w:tcPr>
                  <w:tcW w:w="1978" w:type="dxa"/>
                  <w:shd w:val="clear" w:color="auto" w:fill="auto"/>
                  <w:vAlign w:val="center"/>
                </w:tcPr>
                <w:p w:rsidRPr="00370C47" w:rsidR="00725967" w:rsidP="00986452" w:rsidRDefault="00725967" w14:paraId="00F4B37D" w14:textId="77777777">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Todos</w:t>
                  </w:r>
                </w:p>
              </w:tc>
              <w:tc>
                <w:tcPr>
                  <w:tcW w:w="4899" w:type="dxa"/>
                  <w:gridSpan w:val="5"/>
                  <w:vAlign w:val="center"/>
                </w:tcPr>
                <w:p w:rsidRPr="00370C47" w:rsidR="00725967" w:rsidP="00986452" w:rsidRDefault="00725967" w14:paraId="46967164" w14:textId="77777777">
                  <w:pPr>
                    <w:pStyle w:val="Default"/>
                    <w:rPr>
                      <w:rFonts w:ascii="Arial Narrow" w:hAnsi="Arial Narrow" w:eastAsia="Times New Roman"/>
                      <w:color w:val="auto"/>
                      <w:sz w:val="20"/>
                      <w:szCs w:val="18"/>
                      <w:lang w:val="es-CO" w:eastAsia="es-ES"/>
                    </w:rPr>
                  </w:pPr>
                  <w:r w:rsidRPr="00370C47">
                    <w:rPr>
                      <w:rFonts w:ascii="Arial Narrow" w:hAnsi="Arial Narrow" w:eastAsia="Times New Roman"/>
                      <w:color w:val="auto"/>
                      <w:sz w:val="20"/>
                      <w:szCs w:val="18"/>
                      <w:lang w:val="es-CO" w:eastAsia="es-ES"/>
                    </w:rPr>
                    <w:t>No aplica</w:t>
                  </w:r>
                </w:p>
              </w:tc>
            </w:tr>
            <w:tr w:rsidRPr="00370C47" w:rsidR="00725967" w:rsidTr="00986452" w14:paraId="107FA99B" w14:textId="77777777">
              <w:tblPrEx>
                <w:tblLook w:val="00A0" w:firstRow="1" w:lastRow="0" w:firstColumn="1" w:lastColumn="0" w:noHBand="0" w:noVBand="0"/>
              </w:tblPrEx>
              <w:trPr>
                <w:trHeight w:val="284"/>
                <w:jc w:val="center"/>
              </w:trPr>
              <w:tc>
                <w:tcPr>
                  <w:tcW w:w="883" w:type="dxa"/>
                  <w:shd w:val="clear" w:color="auto" w:fill="auto"/>
                  <w:vAlign w:val="center"/>
                </w:tcPr>
                <w:p w:rsidRPr="00370C47" w:rsidR="00725967" w:rsidP="00986452" w:rsidRDefault="00725967" w14:paraId="61DBED20" w14:textId="77777777">
                  <w:pPr>
                    <w:jc w:val="center"/>
                    <w:rPr>
                      <w:rFonts w:ascii="Arial Narrow" w:hAnsi="Arial Narrow" w:cs="Arial"/>
                      <w:b/>
                      <w:sz w:val="20"/>
                      <w:szCs w:val="18"/>
                    </w:rPr>
                  </w:pPr>
                  <w:r w:rsidRPr="00370C47">
                    <w:rPr>
                      <w:rFonts w:ascii="Arial Narrow" w:hAnsi="Arial Narrow" w:cs="Arial"/>
                      <w:b/>
                      <w:sz w:val="20"/>
                      <w:szCs w:val="18"/>
                    </w:rPr>
                    <w:t>2023</w:t>
                  </w:r>
                </w:p>
              </w:tc>
              <w:tc>
                <w:tcPr>
                  <w:tcW w:w="2110" w:type="dxa"/>
                  <w:gridSpan w:val="2"/>
                  <w:shd w:val="clear" w:color="auto" w:fill="auto"/>
                  <w:vAlign w:val="center"/>
                </w:tcPr>
                <w:p w:rsidRPr="00370C47" w:rsidR="00725967" w:rsidP="00986452" w:rsidRDefault="00725967" w14:paraId="4D24E115" w14:textId="77777777">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5 UPZ</w:t>
                  </w:r>
                </w:p>
              </w:tc>
              <w:tc>
                <w:tcPr>
                  <w:tcW w:w="1978" w:type="dxa"/>
                  <w:shd w:val="clear" w:color="auto" w:fill="auto"/>
                  <w:vAlign w:val="center"/>
                </w:tcPr>
                <w:p w:rsidRPr="00370C47" w:rsidR="00725967" w:rsidP="00986452" w:rsidRDefault="00725967" w14:paraId="1ADBB128" w14:textId="77777777">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Todos</w:t>
                  </w:r>
                </w:p>
              </w:tc>
              <w:tc>
                <w:tcPr>
                  <w:tcW w:w="4899" w:type="dxa"/>
                  <w:gridSpan w:val="5"/>
                  <w:vAlign w:val="center"/>
                </w:tcPr>
                <w:p w:rsidRPr="00370C47" w:rsidR="00725967" w:rsidP="00986452" w:rsidRDefault="00725967" w14:paraId="79280CCA" w14:textId="77777777">
                  <w:pPr>
                    <w:pStyle w:val="Default"/>
                    <w:rPr>
                      <w:rFonts w:ascii="Arial Narrow" w:hAnsi="Arial Narrow" w:eastAsia="Times New Roman"/>
                      <w:color w:val="auto"/>
                      <w:sz w:val="20"/>
                      <w:szCs w:val="18"/>
                      <w:lang w:val="es-CO" w:eastAsia="es-ES"/>
                    </w:rPr>
                  </w:pPr>
                  <w:r w:rsidRPr="00370C47">
                    <w:rPr>
                      <w:rFonts w:ascii="Arial Narrow" w:hAnsi="Arial Narrow" w:eastAsia="Times New Roman"/>
                      <w:color w:val="auto"/>
                      <w:sz w:val="20"/>
                      <w:szCs w:val="18"/>
                      <w:lang w:val="es-CO" w:eastAsia="es-ES"/>
                    </w:rPr>
                    <w:t>No aplica</w:t>
                  </w:r>
                </w:p>
              </w:tc>
            </w:tr>
            <w:tr w:rsidRPr="00370C47" w:rsidR="00725967" w:rsidTr="00986452" w14:paraId="18225A9A" w14:textId="77777777">
              <w:tblPrEx>
                <w:tblLook w:val="00A0" w:firstRow="1" w:lastRow="0" w:firstColumn="1" w:lastColumn="0" w:noHBand="0" w:noVBand="0"/>
              </w:tblPrEx>
              <w:trPr>
                <w:trHeight w:val="284"/>
                <w:jc w:val="center"/>
              </w:trPr>
              <w:tc>
                <w:tcPr>
                  <w:tcW w:w="883" w:type="dxa"/>
                  <w:shd w:val="clear" w:color="auto" w:fill="auto"/>
                  <w:vAlign w:val="center"/>
                </w:tcPr>
                <w:p w:rsidRPr="00370C47" w:rsidR="00725967" w:rsidP="00986452" w:rsidRDefault="00725967" w14:paraId="0C9A5B7B" w14:textId="77777777">
                  <w:pPr>
                    <w:jc w:val="center"/>
                    <w:rPr>
                      <w:rFonts w:ascii="Arial Narrow" w:hAnsi="Arial Narrow" w:cs="Arial"/>
                      <w:b/>
                      <w:sz w:val="20"/>
                      <w:szCs w:val="18"/>
                    </w:rPr>
                  </w:pPr>
                  <w:r w:rsidRPr="00370C47">
                    <w:rPr>
                      <w:rFonts w:ascii="Arial Narrow" w:hAnsi="Arial Narrow" w:cs="Arial"/>
                      <w:b/>
                      <w:sz w:val="20"/>
                      <w:szCs w:val="18"/>
                    </w:rPr>
                    <w:t>2024</w:t>
                  </w:r>
                </w:p>
              </w:tc>
              <w:tc>
                <w:tcPr>
                  <w:tcW w:w="2110" w:type="dxa"/>
                  <w:gridSpan w:val="2"/>
                  <w:shd w:val="clear" w:color="auto" w:fill="auto"/>
                  <w:vAlign w:val="center"/>
                </w:tcPr>
                <w:p w:rsidRPr="00370C47" w:rsidR="00725967" w:rsidP="00986452" w:rsidRDefault="00725967" w14:paraId="18B42BB1" w14:textId="77777777">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5 UPZ</w:t>
                  </w:r>
                </w:p>
              </w:tc>
              <w:tc>
                <w:tcPr>
                  <w:tcW w:w="1978" w:type="dxa"/>
                  <w:shd w:val="clear" w:color="auto" w:fill="auto"/>
                  <w:vAlign w:val="center"/>
                </w:tcPr>
                <w:p w:rsidRPr="00370C47" w:rsidR="00725967" w:rsidP="00986452" w:rsidRDefault="00725967" w14:paraId="52FCED02" w14:textId="77777777">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Todos</w:t>
                  </w:r>
                </w:p>
              </w:tc>
              <w:tc>
                <w:tcPr>
                  <w:tcW w:w="4899" w:type="dxa"/>
                  <w:gridSpan w:val="5"/>
                  <w:vAlign w:val="center"/>
                </w:tcPr>
                <w:p w:rsidRPr="00370C47" w:rsidR="00725967" w:rsidP="00986452" w:rsidRDefault="00725967" w14:paraId="4C1D390C" w14:textId="77777777">
                  <w:pPr>
                    <w:pStyle w:val="Default"/>
                    <w:rPr>
                      <w:rFonts w:ascii="Arial Narrow" w:hAnsi="Arial Narrow" w:eastAsia="Times New Roman"/>
                      <w:color w:val="auto"/>
                      <w:sz w:val="20"/>
                      <w:szCs w:val="18"/>
                      <w:lang w:val="es-CO" w:eastAsia="es-ES"/>
                    </w:rPr>
                  </w:pPr>
                  <w:r w:rsidRPr="00370C47">
                    <w:rPr>
                      <w:rFonts w:ascii="Arial Narrow" w:hAnsi="Arial Narrow" w:eastAsia="Times New Roman"/>
                      <w:color w:val="auto"/>
                      <w:sz w:val="20"/>
                      <w:szCs w:val="18"/>
                      <w:lang w:val="es-CO" w:eastAsia="es-ES"/>
                    </w:rPr>
                    <w:t>No aplica</w:t>
                  </w:r>
                </w:p>
              </w:tc>
            </w:tr>
          </w:tbl>
          <w:p w:rsidR="00771C61" w:rsidP="00A9449F" w:rsidRDefault="00771C61" w14:paraId="57979249" w14:textId="5280246E">
            <w:pPr>
              <w:ind w:left="708"/>
              <w:rPr>
                <w:rFonts w:ascii="Arial Narrow" w:hAnsi="Arial Narrow" w:cs="Arial"/>
                <w:sz w:val="20"/>
              </w:rPr>
            </w:pPr>
          </w:p>
          <w:p w:rsidR="004A3785" w:rsidP="004A3785" w:rsidRDefault="004A3785" w14:paraId="2314CCD3" w14:textId="2842FE53">
            <w:pPr>
              <w:ind w:left="360"/>
              <w:rPr>
                <w:rFonts w:ascii="Arial Narrow" w:hAnsi="Arial Narrow" w:cs="Arial"/>
                <w:b/>
                <w:sz w:val="20"/>
                <w:szCs w:val="18"/>
                <w:u w:val="single"/>
              </w:rPr>
            </w:pPr>
            <w:r>
              <w:rPr>
                <w:rFonts w:ascii="Arial Narrow" w:hAnsi="Arial Narrow" w:cs="Arial"/>
                <w:b/>
                <w:sz w:val="20"/>
                <w:szCs w:val="18"/>
                <w:u w:val="single"/>
              </w:rPr>
              <w:t>VIGENCIA 2021</w:t>
            </w:r>
          </w:p>
          <w:p w:rsidR="004A3785" w:rsidP="004A3785" w:rsidRDefault="004A3785" w14:paraId="2D2378D7" w14:textId="77777777">
            <w:pPr>
              <w:ind w:left="360"/>
              <w:rPr>
                <w:rFonts w:ascii="Arial Narrow" w:hAnsi="Arial Narrow" w:cs="Arial"/>
                <w:b/>
                <w:sz w:val="20"/>
                <w:szCs w:val="18"/>
                <w:u w:val="single"/>
              </w:rPr>
            </w:pPr>
          </w:p>
          <w:p w:rsidRPr="004A3785" w:rsidR="004A3785" w:rsidP="004A3785" w:rsidRDefault="004A3785" w14:paraId="29D4F241" w14:textId="3ED6E689">
            <w:pPr>
              <w:ind w:firstLine="392"/>
              <w:rPr>
                <w:rFonts w:ascii="Arial Narrow" w:hAnsi="Arial Narrow" w:cs="Arial"/>
                <w:sz w:val="20"/>
              </w:rPr>
            </w:pPr>
            <w:r w:rsidRPr="004A3785">
              <w:rPr>
                <w:rFonts w:ascii="Arial Narrow" w:hAnsi="Arial Narrow" w:cs="Arial"/>
                <w:sz w:val="20"/>
              </w:rPr>
              <w:t xml:space="preserve">Se </w:t>
            </w:r>
            <w:r>
              <w:rPr>
                <w:rFonts w:ascii="Arial Narrow" w:hAnsi="Arial Narrow" w:cs="Arial"/>
                <w:sz w:val="20"/>
              </w:rPr>
              <w:t xml:space="preserve">suscribió el convenio interadministrativo </w:t>
            </w:r>
            <w:r w:rsidRPr="004A3785">
              <w:rPr>
                <w:rFonts w:ascii="Arial Narrow" w:hAnsi="Arial Narrow" w:cs="Arial"/>
                <w:sz w:val="20"/>
              </w:rPr>
              <w:t>2267</w:t>
            </w:r>
            <w:r w:rsidRPr="004A3785">
              <w:rPr>
                <w:rFonts w:ascii="Arial Narrow" w:hAnsi="Arial Narrow" w:cs="Arial"/>
                <w:sz w:val="20"/>
              </w:rPr>
              <w:t xml:space="preserve">-2021 con SED hasta 2028, por medio del cual se han beneficiado: </w:t>
            </w:r>
          </w:p>
          <w:p w:rsidRPr="004A3785" w:rsidR="004A3785" w:rsidP="004A3785" w:rsidRDefault="004A3785" w14:paraId="68D5999B" w14:textId="77777777">
            <w:pPr>
              <w:ind w:left="392"/>
              <w:rPr>
                <w:rFonts w:ascii="Arial Narrow" w:hAnsi="Arial Narrow" w:cs="Arial"/>
                <w:sz w:val="20"/>
              </w:rPr>
            </w:pPr>
            <w:r w:rsidRPr="004A3785">
              <w:rPr>
                <w:rFonts w:ascii="Arial Narrow" w:hAnsi="Arial Narrow" w:cs="Arial"/>
                <w:sz w:val="20"/>
              </w:rPr>
              <w:t xml:space="preserve">Acceso: 113 jóvenes con apoyo para la educación superior a través de la convocatoria de junio y diciembre 2021 (convocatorias 1y 2).  </w:t>
            </w:r>
          </w:p>
          <w:p w:rsidRPr="00370C47" w:rsidR="004A3785" w:rsidP="004A3785" w:rsidRDefault="004A3785" w14:paraId="190274F8" w14:textId="7C7F1513">
            <w:pPr>
              <w:ind w:firstLine="392"/>
              <w:rPr>
                <w:rFonts w:ascii="Arial Narrow" w:hAnsi="Arial Narrow" w:cs="Arial"/>
                <w:sz w:val="20"/>
              </w:rPr>
            </w:pPr>
            <w:r w:rsidRPr="004A3785">
              <w:rPr>
                <w:rFonts w:ascii="Arial Narrow" w:hAnsi="Arial Narrow" w:cs="Arial"/>
                <w:sz w:val="20"/>
              </w:rPr>
              <w:t>Permanencia: Se han beneficiado 144 jóvenes con recursos para la permanencia.</w:t>
            </w:r>
          </w:p>
          <w:p w:rsidR="00725967" w:rsidP="00725967" w:rsidRDefault="00725967" w14:paraId="47778A41" w14:textId="50D3B89A">
            <w:pPr>
              <w:ind w:left="708"/>
              <w:rPr>
                <w:rFonts w:ascii="Arial Narrow" w:hAnsi="Arial Narrow" w:cs="Arial"/>
                <w:b/>
                <w:sz w:val="20"/>
                <w:u w:val="single"/>
              </w:rPr>
            </w:pPr>
          </w:p>
          <w:p w:rsidR="004A3785" w:rsidP="004A3785" w:rsidRDefault="004A3785" w14:paraId="17C483E1" w14:textId="62C58943">
            <w:pPr>
              <w:ind w:left="360"/>
              <w:rPr>
                <w:rFonts w:ascii="Arial Narrow" w:hAnsi="Arial Narrow" w:cs="Arial"/>
                <w:b/>
                <w:sz w:val="20"/>
                <w:szCs w:val="18"/>
                <w:u w:val="single"/>
              </w:rPr>
            </w:pPr>
            <w:r>
              <w:rPr>
                <w:rFonts w:ascii="Arial Narrow" w:hAnsi="Arial Narrow" w:cs="Arial"/>
                <w:b/>
                <w:sz w:val="20"/>
                <w:szCs w:val="18"/>
                <w:u w:val="single"/>
              </w:rPr>
              <w:t>VIGENCIA 2022</w:t>
            </w:r>
          </w:p>
          <w:p w:rsidR="004A3785" w:rsidP="004A3785" w:rsidRDefault="004A3785" w14:paraId="4F2FA97A" w14:textId="1A682E2F">
            <w:pPr>
              <w:ind w:left="360"/>
              <w:rPr>
                <w:rFonts w:ascii="Arial Narrow" w:hAnsi="Arial Narrow" w:cs="Arial"/>
                <w:b/>
                <w:sz w:val="20"/>
                <w:szCs w:val="18"/>
                <w:u w:val="single"/>
              </w:rPr>
            </w:pPr>
          </w:p>
          <w:p w:rsidR="004A3785" w:rsidP="004A3785" w:rsidRDefault="004A3785" w14:paraId="655DC050" w14:textId="16003FD5">
            <w:pPr>
              <w:ind w:left="360"/>
              <w:rPr>
                <w:rFonts w:ascii="Arial Narrow" w:hAnsi="Arial Narrow" w:cs="Arial"/>
                <w:sz w:val="20"/>
                <w:szCs w:val="18"/>
              </w:rPr>
            </w:pPr>
            <w:r w:rsidRPr="004A3785">
              <w:rPr>
                <w:rFonts w:ascii="Arial Narrow" w:hAnsi="Arial Narrow" w:cs="Arial"/>
                <w:sz w:val="20"/>
                <w:szCs w:val="18"/>
              </w:rPr>
              <w:t>Se suscribió el convenio interadministrativo 407-2022 con la AGENCIA DISTRITAL PARA LA EDUCACION SUPERIOR LA CIENCIA Y LA TECNOLOGIA "ATENEA" por un valor de $ 5.426.161.000 para el acceso y la permanencia de las y los jóvenes egresados de instituciones de educación media a programas de educación superior y posmedia.</w:t>
            </w:r>
          </w:p>
          <w:p w:rsidR="00B419FC" w:rsidP="004A3785" w:rsidRDefault="00B419FC" w14:paraId="229D86E1" w14:textId="44DDA320">
            <w:pPr>
              <w:ind w:left="360"/>
              <w:rPr>
                <w:rFonts w:ascii="Arial Narrow" w:hAnsi="Arial Narrow" w:cs="Arial"/>
                <w:sz w:val="20"/>
                <w:szCs w:val="18"/>
              </w:rPr>
            </w:pPr>
          </w:p>
          <w:p w:rsidR="00B419FC" w:rsidP="004A3785" w:rsidRDefault="00B419FC" w14:paraId="05C7DA72" w14:textId="1338F6CE">
            <w:pPr>
              <w:ind w:left="360"/>
              <w:rPr>
                <w:rFonts w:ascii="Arial Narrow" w:hAnsi="Arial Narrow" w:cs="Arial"/>
                <w:sz w:val="20"/>
                <w:szCs w:val="18"/>
              </w:rPr>
            </w:pPr>
          </w:p>
          <w:p w:rsidRPr="00B419FC" w:rsidR="00B419FC" w:rsidP="00B419FC" w:rsidRDefault="00B419FC" w14:paraId="454BCE17" w14:textId="77777777">
            <w:pPr>
              <w:ind w:left="360"/>
              <w:rPr>
                <w:rFonts w:ascii="Arial Narrow" w:hAnsi="Arial Narrow" w:cs="Arial"/>
                <w:sz w:val="20"/>
                <w:szCs w:val="18"/>
              </w:rPr>
            </w:pPr>
            <w:r w:rsidRPr="00B419FC">
              <w:rPr>
                <w:rFonts w:ascii="Arial Narrow" w:hAnsi="Arial Narrow" w:cs="Arial"/>
                <w:sz w:val="20"/>
                <w:szCs w:val="18"/>
              </w:rPr>
              <w:t xml:space="preserve">Se dará continuidad al convenio hasta el 2029. </w:t>
            </w:r>
          </w:p>
          <w:p w:rsidRPr="00B419FC" w:rsidR="00B419FC" w:rsidP="00B419FC" w:rsidRDefault="00B419FC" w14:paraId="082E19CE" w14:textId="77777777">
            <w:pPr>
              <w:ind w:left="360"/>
              <w:rPr>
                <w:rFonts w:ascii="Arial Narrow" w:hAnsi="Arial Narrow" w:cs="Arial"/>
                <w:sz w:val="20"/>
                <w:szCs w:val="18"/>
              </w:rPr>
            </w:pPr>
          </w:p>
          <w:p w:rsidRPr="00B419FC" w:rsidR="00B419FC" w:rsidP="00B419FC" w:rsidRDefault="00B419FC" w14:paraId="6BA0B851" w14:textId="77777777">
            <w:pPr>
              <w:ind w:left="360"/>
              <w:rPr>
                <w:rFonts w:ascii="Arial Narrow" w:hAnsi="Arial Narrow" w:cs="Arial"/>
                <w:sz w:val="20"/>
                <w:szCs w:val="18"/>
              </w:rPr>
            </w:pPr>
            <w:r w:rsidRPr="00B419FC">
              <w:rPr>
                <w:rFonts w:ascii="Arial Narrow" w:hAnsi="Arial Narrow" w:cs="Arial"/>
                <w:sz w:val="20"/>
                <w:szCs w:val="18"/>
              </w:rPr>
              <w:t xml:space="preserve">Se realizaron 32 jornadas de socialización del programa Jóvenes a la U, previo a la tercera convocatoria realizada del 4 al 27 de junio 2022, logrando un total de 2.532 inscripciones de jóvenes de la localidad, 1.960 habilitados y 392 elegibles. </w:t>
            </w:r>
          </w:p>
          <w:p w:rsidRPr="00B419FC" w:rsidR="00B419FC" w:rsidP="00B419FC" w:rsidRDefault="00B419FC" w14:paraId="0FCBFC61" w14:textId="77777777">
            <w:pPr>
              <w:ind w:left="360"/>
              <w:rPr>
                <w:rFonts w:ascii="Arial Narrow" w:hAnsi="Arial Narrow" w:cs="Arial"/>
                <w:sz w:val="20"/>
                <w:szCs w:val="18"/>
              </w:rPr>
            </w:pPr>
          </w:p>
          <w:p w:rsidRPr="00B419FC" w:rsidR="00B419FC" w:rsidP="00B419FC" w:rsidRDefault="00B419FC" w14:paraId="1F9DDFF2" w14:textId="77777777">
            <w:pPr>
              <w:ind w:left="360"/>
              <w:rPr>
                <w:rFonts w:ascii="Arial Narrow" w:hAnsi="Arial Narrow" w:cs="Arial"/>
                <w:sz w:val="20"/>
                <w:szCs w:val="18"/>
              </w:rPr>
            </w:pPr>
            <w:r w:rsidRPr="00B419FC">
              <w:rPr>
                <w:rFonts w:ascii="Arial Narrow" w:hAnsi="Arial Narrow" w:cs="Arial"/>
                <w:sz w:val="20"/>
                <w:szCs w:val="18"/>
              </w:rPr>
              <w:t xml:space="preserve">Suscrito el Convenio Interadministrativo con Atenea-SED, para beneficiar 133 jóvenes con acceso y 183 con permanencia en la educación superior.  </w:t>
            </w:r>
          </w:p>
          <w:p w:rsidRPr="00B419FC" w:rsidR="00B419FC" w:rsidP="00B419FC" w:rsidRDefault="00B419FC" w14:paraId="06A4FE11" w14:textId="77777777">
            <w:pPr>
              <w:ind w:left="360"/>
              <w:rPr>
                <w:rFonts w:ascii="Arial Narrow" w:hAnsi="Arial Narrow" w:cs="Arial"/>
                <w:sz w:val="20"/>
                <w:szCs w:val="18"/>
              </w:rPr>
            </w:pPr>
          </w:p>
          <w:p w:rsidRPr="00B419FC" w:rsidR="00B419FC" w:rsidP="00B419FC" w:rsidRDefault="00B419FC" w14:paraId="02B379AB" w14:textId="77777777">
            <w:pPr>
              <w:ind w:left="360"/>
              <w:rPr>
                <w:rFonts w:ascii="Arial Narrow" w:hAnsi="Arial Narrow" w:cs="Arial"/>
                <w:sz w:val="20"/>
                <w:szCs w:val="18"/>
              </w:rPr>
            </w:pPr>
            <w:r w:rsidRPr="00B419FC">
              <w:rPr>
                <w:rFonts w:ascii="Arial Narrow" w:hAnsi="Arial Narrow" w:cs="Arial"/>
                <w:sz w:val="20"/>
                <w:szCs w:val="18"/>
              </w:rPr>
              <w:t xml:space="preserve">Se encuentra publicado un proceso en SECOP para la adquisición, distribución e instalación de elementos de mobiliario, pedagógicos, artísticos, de oficio y deportivos, para fortalecer el proceso formativo de la casa de la juventud Damawha de la secretaría de integración social de la localidad de San Cristóbal. </w:t>
            </w:r>
          </w:p>
          <w:p w:rsidRPr="00B419FC" w:rsidR="00B419FC" w:rsidP="00B419FC" w:rsidRDefault="00B419FC" w14:paraId="3A4F3E08" w14:textId="77777777">
            <w:pPr>
              <w:ind w:left="360"/>
              <w:rPr>
                <w:rFonts w:ascii="Arial Narrow" w:hAnsi="Arial Narrow" w:cs="Arial"/>
                <w:sz w:val="20"/>
                <w:szCs w:val="18"/>
              </w:rPr>
            </w:pPr>
          </w:p>
          <w:p w:rsidRPr="00B419FC" w:rsidR="00B419FC" w:rsidP="00B419FC" w:rsidRDefault="00B419FC" w14:paraId="1EF67A4C" w14:textId="4C7D28DE">
            <w:pPr>
              <w:ind w:left="360"/>
              <w:rPr>
                <w:rFonts w:ascii="Arial Narrow" w:hAnsi="Arial Narrow" w:cs="Arial"/>
                <w:b/>
                <w:sz w:val="20"/>
                <w:szCs w:val="18"/>
                <w:u w:val="single"/>
              </w:rPr>
            </w:pPr>
            <w:r w:rsidRPr="00B419FC">
              <w:rPr>
                <w:rFonts w:ascii="Arial Narrow" w:hAnsi="Arial Narrow" w:cs="Arial"/>
                <w:b/>
                <w:sz w:val="20"/>
                <w:szCs w:val="18"/>
                <w:u w:val="single"/>
              </w:rPr>
              <w:t xml:space="preserve"> </w:t>
            </w:r>
            <w:r>
              <w:rPr>
                <w:rFonts w:ascii="Arial Narrow" w:hAnsi="Arial Narrow" w:cs="Arial"/>
                <w:b/>
                <w:sz w:val="20"/>
                <w:szCs w:val="18"/>
                <w:u w:val="single"/>
              </w:rPr>
              <w:t xml:space="preserve">VIGENCIA </w:t>
            </w:r>
            <w:r w:rsidRPr="00B419FC">
              <w:rPr>
                <w:rFonts w:ascii="Arial Narrow" w:hAnsi="Arial Narrow" w:cs="Arial"/>
                <w:b/>
                <w:sz w:val="20"/>
                <w:szCs w:val="18"/>
                <w:u w:val="single"/>
              </w:rPr>
              <w:t xml:space="preserve"> 2023 </w:t>
            </w:r>
          </w:p>
          <w:p w:rsidRPr="00B419FC" w:rsidR="00B419FC" w:rsidP="00B419FC" w:rsidRDefault="00B419FC" w14:paraId="70BE8003" w14:textId="77777777">
            <w:pPr>
              <w:ind w:left="360"/>
              <w:rPr>
                <w:rFonts w:ascii="Arial Narrow" w:hAnsi="Arial Narrow" w:cs="Arial"/>
                <w:b/>
                <w:sz w:val="20"/>
                <w:szCs w:val="18"/>
                <w:u w:val="single"/>
              </w:rPr>
            </w:pPr>
          </w:p>
          <w:p w:rsidRPr="00B419FC" w:rsidR="00B419FC" w:rsidP="00B419FC" w:rsidRDefault="00B419FC" w14:paraId="0B60F303" w14:textId="67032062">
            <w:pPr>
              <w:ind w:left="360"/>
              <w:rPr>
                <w:rFonts w:ascii="Arial Narrow" w:hAnsi="Arial Narrow" w:cs="Arial"/>
                <w:sz w:val="20"/>
                <w:szCs w:val="18"/>
              </w:rPr>
            </w:pPr>
            <w:r w:rsidRPr="00B419FC">
              <w:rPr>
                <w:rFonts w:ascii="Arial Narrow" w:hAnsi="Arial Narrow" w:cs="Arial"/>
                <w:b/>
                <w:sz w:val="20"/>
                <w:szCs w:val="18"/>
                <w:u w:val="single"/>
              </w:rPr>
              <w:t xml:space="preserve"> </w:t>
            </w:r>
            <w:r w:rsidRPr="00B419FC">
              <w:rPr>
                <w:rFonts w:ascii="Arial Narrow" w:hAnsi="Arial Narrow" w:cs="Arial"/>
                <w:sz w:val="20"/>
                <w:szCs w:val="18"/>
              </w:rPr>
              <w:t xml:space="preserve">En comité de contratación se aprobó continuar con la suscripción convenio FDLSC-CVNI-358-2023 con ATENEA, cuyo objeto es: Aunar esfuerzos técnicos, administrativos, jurídicos y financieros para la implementación del programa jóvenes a la u, para el acceso y la permanencia de las y los jóvenes, en la ciudad de Bogotá, particularmente para los jóvenes de la localidad de San Cristóbal.   </w:t>
            </w:r>
          </w:p>
          <w:p w:rsidR="004A3785" w:rsidP="004A3785" w:rsidRDefault="004A3785" w14:paraId="399DADA3" w14:textId="16582F66">
            <w:pPr>
              <w:ind w:left="360"/>
              <w:rPr>
                <w:rFonts w:ascii="Arial Narrow" w:hAnsi="Arial Narrow" w:cs="Arial"/>
                <w:b/>
                <w:sz w:val="20"/>
                <w:szCs w:val="18"/>
                <w:u w:val="single"/>
              </w:rPr>
            </w:pPr>
          </w:p>
          <w:p w:rsidR="004A3785" w:rsidP="00725967" w:rsidRDefault="004A3785" w14:paraId="27FACD19" w14:textId="4CC0AC60">
            <w:pPr>
              <w:ind w:left="708"/>
              <w:rPr>
                <w:rFonts w:ascii="Arial Narrow" w:hAnsi="Arial Narrow" w:cs="Arial"/>
                <w:b/>
                <w:sz w:val="20"/>
                <w:u w:val="single"/>
              </w:rPr>
            </w:pPr>
          </w:p>
          <w:p w:rsidR="004A3785" w:rsidP="00725967" w:rsidRDefault="004A3785" w14:paraId="16A1B173" w14:textId="77777777">
            <w:pPr>
              <w:ind w:left="708"/>
              <w:rPr>
                <w:rFonts w:ascii="Arial Narrow" w:hAnsi="Arial Narrow" w:cs="Arial"/>
                <w:b/>
                <w:sz w:val="20"/>
                <w:u w:val="single"/>
              </w:rPr>
            </w:pPr>
          </w:p>
          <w:p w:rsidRPr="00370C47" w:rsidR="00EC631A" w:rsidP="00EC631A" w:rsidRDefault="00EC631A" w14:paraId="032D6110" w14:textId="0350A285">
            <w:pPr>
              <w:ind w:left="708"/>
              <w:rPr>
                <w:rFonts w:ascii="Arial Narrow" w:hAnsi="Arial Narrow" w:cs="Arial"/>
                <w:b/>
                <w:sz w:val="20"/>
                <w:u w:val="single"/>
              </w:rPr>
            </w:pPr>
            <w:r w:rsidRPr="00370C47">
              <w:rPr>
                <w:rFonts w:ascii="Arial Narrow" w:hAnsi="Arial Narrow" w:cs="Arial"/>
                <w:b/>
                <w:sz w:val="20"/>
                <w:u w:val="single"/>
              </w:rPr>
              <w:t>COMPONENTE 2</w:t>
            </w:r>
            <w:r w:rsidRPr="00370C47" w:rsidR="005C79D6">
              <w:rPr>
                <w:rFonts w:ascii="Arial Narrow" w:hAnsi="Arial Narrow" w:cs="Arial"/>
                <w:b/>
                <w:sz w:val="20"/>
                <w:u w:val="single"/>
              </w:rPr>
              <w:t>: SOSTENIMIENTO</w:t>
            </w:r>
          </w:p>
          <w:p w:rsidRPr="00370C47" w:rsidR="00EC631A" w:rsidP="00EC631A" w:rsidRDefault="00EC631A" w14:paraId="7EF1595B" w14:textId="77777777">
            <w:pPr>
              <w:ind w:left="708"/>
              <w:rPr>
                <w:rFonts w:ascii="Arial Narrow" w:hAnsi="Arial Narrow" w:cs="Arial"/>
                <w:sz w:val="20"/>
              </w:rPr>
            </w:pPr>
          </w:p>
          <w:p w:rsidRPr="00986452" w:rsidR="00986452" w:rsidP="00986452" w:rsidRDefault="00986452" w14:paraId="6208D128" w14:textId="618EE19D">
            <w:pPr>
              <w:rPr>
                <w:rFonts w:ascii="Arial Narrow" w:hAnsi="Arial Narrow" w:cs="Arial"/>
                <w:sz w:val="20"/>
              </w:rPr>
            </w:pPr>
            <w:r w:rsidRPr="65E5188D">
              <w:rPr>
                <w:rFonts w:ascii="Arial Narrow" w:hAnsi="Arial Narrow" w:cs="Arial"/>
                <w:sz w:val="20"/>
              </w:rPr>
              <w:t xml:space="preserve">Apoyo para la permanencia que consiste en un auxilio económico para que los jóvenes beneficiados con el apoyo de ingreso para que puedan asistir a sus clases durante el semestre. Esta acción se realizará con un enfoque de género, étnico, indígena, territorial y diferencial, priorizando a las y los jóvenes más vulnerables de la localidad de San Cristóbal, de acuerdo con los criterios establecidos por el sector de Educación. Este componente se vincula a las estrategias establecidas por la agencia ATENEA dentro del componente de acceso contempladas dentro del </w:t>
            </w:r>
            <w:r w:rsidRPr="65E5188D">
              <w:rPr>
                <w:rFonts w:ascii="Arial Narrow" w:hAnsi="Arial Narrow" w:cs="Arial"/>
                <w:i/>
                <w:iCs/>
                <w:sz w:val="20"/>
              </w:rPr>
              <w:t>Programa Jóvenes a la U</w:t>
            </w:r>
            <w:r w:rsidRPr="65E5188D">
              <w:rPr>
                <w:rFonts w:ascii="Arial Narrow" w:hAnsi="Arial Narrow" w:cs="Arial"/>
                <w:sz w:val="20"/>
              </w:rPr>
              <w:t xml:space="preserve"> de la SED.</w:t>
            </w:r>
            <w:r w:rsidRPr="65E5188D" w:rsidR="00D111A5">
              <w:rPr>
                <w:rFonts w:ascii="Arial Narrow" w:hAnsi="Arial Narrow" w:cs="Arial"/>
                <w:sz w:val="20"/>
              </w:rPr>
              <w:t xml:space="preserve"> </w:t>
            </w:r>
          </w:p>
          <w:p w:rsidR="65E5188D" w:rsidP="65E5188D" w:rsidRDefault="65E5188D" w14:paraId="53BFF422" w14:textId="0C96A152">
            <w:pPr>
              <w:rPr>
                <w:szCs w:val="24"/>
              </w:rPr>
            </w:pPr>
          </w:p>
          <w:p w:rsidR="20EC71C6" w:rsidP="65E5188D" w:rsidRDefault="20EC71C6" w14:paraId="1B5805F1" w14:textId="723E51A2">
            <w:pPr>
              <w:rPr>
                <w:rFonts w:ascii="Arial Narrow" w:hAnsi="Arial Narrow" w:cs="Arial"/>
                <w:sz w:val="20"/>
              </w:rPr>
            </w:pPr>
            <w:r w:rsidRPr="65E5188D">
              <w:rPr>
                <w:rFonts w:ascii="Arial Narrow" w:hAnsi="Arial Narrow" w:cs="Arial"/>
                <w:sz w:val="20"/>
              </w:rPr>
              <w:t>La meta "Beneficiar 730 estudiantes de programas de educación superior con apoyo de sostenimiento para la permanencia" se encuentra registrada en el Trazador Presupuestal de Juventud -TPJ- en la categoría acceso, pertinencia, permanencia y calidad para la educación y en la Subcategoría Permanencia en educación pos media, con un impacto Directo.</w:t>
            </w:r>
          </w:p>
          <w:p w:rsidR="65E5188D" w:rsidP="65E5188D" w:rsidRDefault="65E5188D" w14:paraId="191A2286" w14:textId="11A63E25">
            <w:pPr>
              <w:rPr>
                <w:szCs w:val="24"/>
              </w:rPr>
            </w:pPr>
          </w:p>
          <w:p w:rsidRPr="00370C47" w:rsidR="0073796B" w:rsidP="0073796B" w:rsidRDefault="0073796B" w14:paraId="2A82FB7F" w14:textId="77777777">
            <w:pPr>
              <w:ind w:left="708"/>
              <w:rPr>
                <w:rFonts w:ascii="Arial Narrow" w:hAnsi="Arial Narrow"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128"/>
              <w:gridCol w:w="1185"/>
              <w:gridCol w:w="1185"/>
              <w:gridCol w:w="1185"/>
              <w:gridCol w:w="1187"/>
            </w:tblGrid>
            <w:tr w:rsidRPr="00370C47" w:rsidR="0073796B" w:rsidTr="001B0AB7" w14:paraId="098701AE" w14:textId="77777777">
              <w:trPr>
                <w:trHeight w:val="313"/>
                <w:jc w:val="center"/>
              </w:trPr>
              <w:tc>
                <w:tcPr>
                  <w:tcW w:w="9870" w:type="dxa"/>
                  <w:gridSpan w:val="5"/>
                  <w:shd w:val="clear" w:color="auto" w:fill="D9D9D9" w:themeFill="background1" w:themeFillShade="D9"/>
                  <w:vAlign w:val="center"/>
                </w:tcPr>
                <w:p w:rsidRPr="00370C47" w:rsidR="0073796B" w:rsidP="0073796B" w:rsidRDefault="0073796B" w14:paraId="7DF70BA7" w14:textId="77777777">
                  <w:pPr>
                    <w:autoSpaceDE w:val="0"/>
                    <w:autoSpaceDN w:val="0"/>
                    <w:adjustRightInd w:val="0"/>
                    <w:jc w:val="center"/>
                    <w:rPr>
                      <w:rFonts w:ascii="Arial Narrow" w:hAnsi="Arial Narrow" w:cs="Arial"/>
                      <w:b/>
                      <w:sz w:val="20"/>
                    </w:rPr>
                  </w:pPr>
                  <w:r w:rsidRPr="00370C47">
                    <w:rPr>
                      <w:rFonts w:ascii="Arial Narrow" w:hAnsi="Arial Narrow" w:cs="Arial"/>
                      <w:b/>
                      <w:sz w:val="20"/>
                    </w:rPr>
                    <w:t>DESCRIPCIÓN DE ACTIVIDADES</w:t>
                  </w:r>
                </w:p>
              </w:tc>
            </w:tr>
            <w:tr w:rsidRPr="00370C47" w:rsidR="0073796B" w:rsidTr="001B0AB7" w14:paraId="6C423905" w14:textId="77777777">
              <w:trPr>
                <w:trHeight w:val="2058"/>
                <w:jc w:val="center"/>
              </w:trPr>
              <w:tc>
                <w:tcPr>
                  <w:tcW w:w="9870" w:type="dxa"/>
                  <w:gridSpan w:val="5"/>
                </w:tcPr>
                <w:p w:rsidRPr="00370C47" w:rsidR="0073796B" w:rsidP="0073796B" w:rsidRDefault="0073796B" w14:paraId="1B581501" w14:textId="77777777">
                  <w:pPr>
                    <w:ind w:left="360"/>
                    <w:rPr>
                      <w:rFonts w:ascii="Arial Narrow" w:hAnsi="Arial Narrow" w:cs="Arial"/>
                      <w:i/>
                      <w:sz w:val="20"/>
                    </w:rPr>
                  </w:pPr>
                </w:p>
                <w:p w:rsidRPr="00370C47" w:rsidR="0073796B" w:rsidP="0073796B" w:rsidRDefault="0073796B" w14:paraId="1D2A81F6" w14:textId="77777777">
                  <w:pPr>
                    <w:ind w:left="360"/>
                    <w:rPr>
                      <w:rFonts w:ascii="Arial Narrow" w:hAnsi="Arial Narrow" w:cs="Arial"/>
                      <w:b/>
                      <w:sz w:val="20"/>
                      <w:u w:val="single"/>
                    </w:rPr>
                  </w:pPr>
                  <w:r w:rsidRPr="00370C47">
                    <w:rPr>
                      <w:rFonts w:ascii="Arial Narrow" w:hAnsi="Arial Narrow" w:cs="Arial"/>
                      <w:b/>
                      <w:sz w:val="20"/>
                      <w:u w:val="single"/>
                    </w:rPr>
                    <w:t>VIGENCIA 2021</w:t>
                  </w:r>
                  <w:r w:rsidRPr="00370C47" w:rsidR="00D0666E">
                    <w:rPr>
                      <w:rFonts w:ascii="Arial Narrow" w:hAnsi="Arial Narrow" w:cs="Arial"/>
                      <w:b/>
                      <w:sz w:val="20"/>
                      <w:u w:val="single"/>
                    </w:rPr>
                    <w:t xml:space="preserve"> - 2024</w:t>
                  </w:r>
                </w:p>
                <w:p w:rsidRPr="00370C47" w:rsidR="0073796B" w:rsidP="0073796B" w:rsidRDefault="0073796B" w14:paraId="02C86F7F" w14:textId="77777777">
                  <w:pPr>
                    <w:ind w:left="360"/>
                    <w:rPr>
                      <w:rFonts w:ascii="Arial Narrow" w:hAnsi="Arial Narrow" w:cs="Arial"/>
                      <w:color w:val="FF0000"/>
                      <w:sz w:val="20"/>
                    </w:rPr>
                  </w:pPr>
                </w:p>
                <w:p w:rsidRPr="00370C47" w:rsidR="00D0666E" w:rsidP="00D0666E" w:rsidRDefault="00D0666E" w14:paraId="5E6A064B" w14:textId="77777777">
                  <w:pPr>
                    <w:ind w:left="360"/>
                    <w:rPr>
                      <w:rFonts w:ascii="Arial Narrow" w:hAnsi="Arial Narrow" w:cs="Arial"/>
                      <w:sz w:val="20"/>
                    </w:rPr>
                  </w:pPr>
                  <w:r w:rsidRPr="00370C47">
                    <w:rPr>
                      <w:rFonts w:ascii="Arial Narrow" w:hAnsi="Arial Narrow" w:cs="Arial"/>
                      <w:sz w:val="20"/>
                    </w:rPr>
                    <w:t xml:space="preserve">Se trata de otorgar financiación de </w:t>
                  </w:r>
                  <w:r w:rsidRPr="00370C47" w:rsidR="00DB2DC9">
                    <w:rPr>
                      <w:rFonts w:ascii="Arial Narrow" w:hAnsi="Arial Narrow" w:cs="Arial"/>
                      <w:sz w:val="20"/>
                    </w:rPr>
                    <w:t>un (1)</w:t>
                  </w:r>
                  <w:r w:rsidRPr="00370C47">
                    <w:rPr>
                      <w:rFonts w:ascii="Arial Narrow" w:hAnsi="Arial Narrow" w:cs="Arial"/>
                      <w:sz w:val="20"/>
                    </w:rPr>
                    <w:t xml:space="preserve"> salario mínimo mensual legal vigente para la permanencia en la educación superior, postsecundaria y formación complementaria, mediante criterios de inclusión, mérito y enfoque diferencial.</w:t>
                  </w:r>
                </w:p>
                <w:p w:rsidRPr="00370C47" w:rsidR="005F52F1" w:rsidP="00D0666E" w:rsidRDefault="005F52F1" w14:paraId="24805D11" w14:textId="77777777">
                  <w:pPr>
                    <w:ind w:left="360"/>
                    <w:rPr>
                      <w:rFonts w:ascii="Arial Narrow" w:hAnsi="Arial Narrow" w:cs="Arial"/>
                      <w:sz w:val="20"/>
                    </w:rPr>
                  </w:pPr>
                </w:p>
                <w:p w:rsidRPr="00370C47" w:rsidR="00D0666E" w:rsidP="00D0666E" w:rsidRDefault="00D0666E" w14:paraId="6B7F1C48" w14:textId="77777777">
                  <w:pPr>
                    <w:ind w:left="360"/>
                    <w:rPr>
                      <w:rFonts w:ascii="Arial Narrow" w:hAnsi="Arial Narrow" w:cs="Arial"/>
                      <w:sz w:val="20"/>
                    </w:rPr>
                  </w:pPr>
                  <w:r w:rsidRPr="00370C47">
                    <w:rPr>
                      <w:rFonts w:ascii="Arial Narrow" w:hAnsi="Arial Narrow" w:cs="Arial"/>
                      <w:sz w:val="20"/>
                    </w:rPr>
                    <w:t xml:space="preserve">Con la creación y puesta en funcionamiento de la Agencia Distrital Para la Educación Superior la Ciencia y la Tecnología ADESCT, se administrarán los recursos que el </w:t>
                  </w:r>
                  <w:r w:rsidRPr="00370C47" w:rsidR="000A5DEF">
                    <w:rPr>
                      <w:rFonts w:ascii="Arial Narrow" w:hAnsi="Arial Narrow" w:cs="Arial"/>
                      <w:sz w:val="20"/>
                    </w:rPr>
                    <w:t>D</w:t>
                  </w:r>
                  <w:r w:rsidRPr="00370C47">
                    <w:rPr>
                      <w:rFonts w:ascii="Arial Narrow" w:hAnsi="Arial Narrow" w:cs="Arial"/>
                      <w:sz w:val="20"/>
                    </w:rPr>
                    <w:t>istrito dispone para la educación superior, las alianzas con IES, y con entidades orientadas a la oferta de la educación superior y postsecundaria. Igualmente, se creará un modelo que permita articular y fomentar el acceso y permanencia a la oferta educativa en los diferentes niveles y modalidades de educación superior, postsecundaria y formación complementaria a fin de potenciar los procesos y ciclos de educación, formación y cualificación laboral.</w:t>
                  </w:r>
                </w:p>
                <w:p w:rsidRPr="00370C47" w:rsidR="005F52F1" w:rsidP="00D0666E" w:rsidRDefault="005F52F1" w14:paraId="066CDE76" w14:textId="77777777">
                  <w:pPr>
                    <w:ind w:left="360"/>
                    <w:rPr>
                      <w:rFonts w:ascii="Arial Narrow" w:hAnsi="Arial Narrow" w:cs="Arial"/>
                      <w:sz w:val="20"/>
                    </w:rPr>
                  </w:pPr>
                </w:p>
                <w:p w:rsidRPr="00370C47" w:rsidR="0073796B" w:rsidP="00D0666E" w:rsidRDefault="00D0666E" w14:paraId="199F025A" w14:textId="77777777">
                  <w:pPr>
                    <w:ind w:left="360"/>
                    <w:rPr>
                      <w:rFonts w:ascii="Arial Narrow" w:hAnsi="Arial Narrow" w:cs="Arial"/>
                      <w:i/>
                      <w:sz w:val="20"/>
                    </w:rPr>
                  </w:pPr>
                  <w:r w:rsidRPr="00370C47">
                    <w:rPr>
                      <w:rFonts w:ascii="Arial Narrow" w:hAnsi="Arial Narrow" w:cs="Arial"/>
                      <w:sz w:val="20"/>
                    </w:rPr>
                    <w:t>Así las cosas, mediante una alianza (convenio, contrato o la figura que se determine) la l</w:t>
                  </w:r>
                  <w:r w:rsidRPr="00370C47" w:rsidR="005F52F1">
                    <w:rPr>
                      <w:rFonts w:ascii="Arial Narrow" w:hAnsi="Arial Narrow" w:cs="Arial"/>
                      <w:sz w:val="20"/>
                    </w:rPr>
                    <w:t>ocalidad de San Cristóbal</w:t>
                  </w:r>
                  <w:r w:rsidRPr="00370C47">
                    <w:rPr>
                      <w:rFonts w:ascii="Arial Narrow" w:hAnsi="Arial Narrow" w:cs="Arial"/>
                      <w:sz w:val="20"/>
                    </w:rPr>
                    <w:t xml:space="preserve"> podrá trasferir recursos a la ADESCT para la atención de la permanencia. En este sentido, la localidad, en coordinación con la ADESCT realizará los procesos de convocatoria y de selección de los postulantes, y definirá los criterios de elegibilidad bajo condiciones de mérito, inclusión, diferenciales y territoriales, privilegiando en todo caso el cierre el de brechas poblaciones</w:t>
                  </w:r>
                  <w:r w:rsidRPr="00370C47" w:rsidR="000A5DEF">
                    <w:rPr>
                      <w:rFonts w:ascii="Arial Narrow" w:hAnsi="Arial Narrow" w:cs="Arial"/>
                      <w:sz w:val="20"/>
                    </w:rPr>
                    <w:t xml:space="preserve"> conforme a los criterios determinados en conjuntos con el DILE y la SED</w:t>
                  </w:r>
                  <w:r w:rsidRPr="00370C47">
                    <w:rPr>
                      <w:rFonts w:ascii="Arial Narrow" w:hAnsi="Arial Narrow" w:cs="Arial"/>
                      <w:sz w:val="20"/>
                    </w:rPr>
                    <w:t xml:space="preserve">. </w:t>
                  </w:r>
                </w:p>
                <w:p w:rsidRPr="00370C47" w:rsidR="0073796B" w:rsidP="00D0666E" w:rsidRDefault="0073796B" w14:paraId="0429F3FE" w14:textId="77777777">
                  <w:pPr>
                    <w:rPr>
                      <w:rFonts w:ascii="Arial Narrow" w:hAnsi="Arial Narrow" w:cs="Arial"/>
                      <w:sz w:val="20"/>
                    </w:rPr>
                  </w:pPr>
                </w:p>
                <w:p w:rsidRPr="00370C47" w:rsidR="00F8493C" w:rsidP="001B0AB7" w:rsidRDefault="0073796B" w14:paraId="0D7C151A" w14:textId="0FC49222">
                  <w:pPr>
                    <w:ind w:left="360"/>
                    <w:rPr>
                      <w:rFonts w:ascii="Arial Narrow" w:hAnsi="Arial Narrow" w:cs="Arial"/>
                      <w:b/>
                      <w:sz w:val="20"/>
                    </w:rPr>
                  </w:pPr>
                  <w:r w:rsidRPr="00370C47">
                    <w:rPr>
                      <w:rFonts w:ascii="Arial Narrow" w:hAnsi="Arial Narrow" w:cs="Arial"/>
                      <w:b/>
                      <w:sz w:val="20"/>
                    </w:rPr>
                    <w:t>Tiempo de ejecución</w:t>
                  </w:r>
                  <w:r w:rsidRPr="00370C47" w:rsidR="001B0AB7">
                    <w:rPr>
                      <w:rFonts w:ascii="Arial Narrow" w:hAnsi="Arial Narrow" w:cs="Arial"/>
                      <w:b/>
                      <w:sz w:val="20"/>
                    </w:rPr>
                    <w:t xml:space="preserve">: </w:t>
                  </w:r>
                  <w:r w:rsidRPr="00370C47" w:rsidR="00D0666E">
                    <w:rPr>
                      <w:rFonts w:ascii="Arial Narrow" w:hAnsi="Arial Narrow" w:cs="Arial"/>
                      <w:b/>
                      <w:sz w:val="20"/>
                    </w:rPr>
                    <w:t xml:space="preserve">2021 </w:t>
                  </w:r>
                  <w:r w:rsidRPr="00370C47" w:rsidR="00F8493C">
                    <w:rPr>
                      <w:rFonts w:ascii="Arial Narrow" w:hAnsi="Arial Narrow" w:cs="Arial"/>
                      <w:b/>
                      <w:sz w:val="20"/>
                    </w:rPr>
                    <w:t>–</w:t>
                  </w:r>
                  <w:r w:rsidRPr="00370C47" w:rsidR="00D0666E">
                    <w:rPr>
                      <w:rFonts w:ascii="Arial Narrow" w:hAnsi="Arial Narrow" w:cs="Arial"/>
                      <w:b/>
                      <w:sz w:val="20"/>
                    </w:rPr>
                    <w:t xml:space="preserve"> 2024</w:t>
                  </w:r>
                </w:p>
              </w:tc>
            </w:tr>
            <w:tr w:rsidRPr="00370C47" w:rsidR="0073796B" w:rsidTr="001B0AB7" w14:paraId="56AEBA84" w14:textId="77777777">
              <w:trPr>
                <w:trHeight w:val="227"/>
                <w:tblHeader/>
                <w:jc w:val="center"/>
              </w:trPr>
              <w:tc>
                <w:tcPr>
                  <w:tcW w:w="5128" w:type="dxa"/>
                  <w:vMerge w:val="restart"/>
                  <w:tcBorders>
                    <w:bottom w:val="single" w:color="auto" w:sz="4" w:space="0"/>
                  </w:tcBorders>
                  <w:shd w:val="clear" w:color="auto" w:fill="D9D9D9" w:themeFill="background1" w:themeFillShade="D9"/>
                  <w:vAlign w:val="center"/>
                </w:tcPr>
                <w:p w:rsidRPr="00370C47" w:rsidR="0073796B" w:rsidP="0073796B" w:rsidRDefault="0073796B" w14:paraId="439265F5" w14:textId="77777777">
                  <w:pPr>
                    <w:autoSpaceDE w:val="0"/>
                    <w:autoSpaceDN w:val="0"/>
                    <w:adjustRightInd w:val="0"/>
                    <w:jc w:val="center"/>
                    <w:rPr>
                      <w:rFonts w:ascii="Arial Narrow" w:hAnsi="Arial Narrow" w:cs="Arial"/>
                      <w:sz w:val="20"/>
                    </w:rPr>
                  </w:pPr>
                  <w:r w:rsidRPr="00370C47">
                    <w:rPr>
                      <w:rFonts w:ascii="Arial Narrow" w:hAnsi="Arial Narrow" w:cs="Arial"/>
                      <w:b/>
                      <w:sz w:val="20"/>
                    </w:rPr>
                    <w:t>DESCRIPCIÓN DE LA POBLACIÓN</w:t>
                  </w:r>
                </w:p>
              </w:tc>
              <w:tc>
                <w:tcPr>
                  <w:tcW w:w="4742" w:type="dxa"/>
                  <w:gridSpan w:val="4"/>
                  <w:tcBorders>
                    <w:bottom w:val="single" w:color="auto" w:sz="4" w:space="0"/>
                  </w:tcBorders>
                  <w:shd w:val="clear" w:color="auto" w:fill="D9D9D9" w:themeFill="background1" w:themeFillShade="D9"/>
                  <w:vAlign w:val="center"/>
                </w:tcPr>
                <w:p w:rsidRPr="00370C47" w:rsidR="0073796B" w:rsidP="0073796B" w:rsidRDefault="0073796B" w14:paraId="625E4CA1" w14:textId="77777777">
                  <w:pPr>
                    <w:autoSpaceDE w:val="0"/>
                    <w:autoSpaceDN w:val="0"/>
                    <w:adjustRightInd w:val="0"/>
                    <w:jc w:val="center"/>
                    <w:rPr>
                      <w:rFonts w:ascii="Arial Narrow" w:hAnsi="Arial Narrow" w:cs="Arial"/>
                      <w:b/>
                      <w:sz w:val="20"/>
                    </w:rPr>
                  </w:pPr>
                  <w:r w:rsidRPr="00370C47">
                    <w:rPr>
                      <w:rFonts w:ascii="Arial Narrow" w:hAnsi="Arial Narrow" w:cs="Arial"/>
                      <w:b/>
                      <w:sz w:val="20"/>
                    </w:rPr>
                    <w:t>VIGENCIAS</w:t>
                  </w:r>
                </w:p>
              </w:tc>
            </w:tr>
            <w:tr w:rsidRPr="00370C47" w:rsidR="0073796B" w:rsidTr="001B0AB7" w14:paraId="3ED440DE" w14:textId="77777777">
              <w:trPr>
                <w:trHeight w:val="227"/>
                <w:tblHeader/>
                <w:jc w:val="center"/>
              </w:trPr>
              <w:tc>
                <w:tcPr>
                  <w:tcW w:w="5128" w:type="dxa"/>
                  <w:vMerge/>
                  <w:vAlign w:val="center"/>
                </w:tcPr>
                <w:p w:rsidRPr="00370C47" w:rsidR="0073796B" w:rsidP="0073796B" w:rsidRDefault="0073796B" w14:paraId="083647BA" w14:textId="77777777">
                  <w:pPr>
                    <w:autoSpaceDE w:val="0"/>
                    <w:autoSpaceDN w:val="0"/>
                    <w:adjustRightInd w:val="0"/>
                    <w:jc w:val="center"/>
                    <w:rPr>
                      <w:rFonts w:ascii="Arial Narrow" w:hAnsi="Arial Narrow" w:cs="Arial"/>
                      <w:sz w:val="20"/>
                    </w:rPr>
                  </w:pPr>
                </w:p>
              </w:tc>
              <w:tc>
                <w:tcPr>
                  <w:tcW w:w="1185" w:type="dxa"/>
                  <w:tcBorders>
                    <w:bottom w:val="single" w:color="auto" w:sz="4" w:space="0"/>
                  </w:tcBorders>
                  <w:shd w:val="clear" w:color="auto" w:fill="D9D9D9" w:themeFill="background1" w:themeFillShade="D9"/>
                  <w:vAlign w:val="center"/>
                </w:tcPr>
                <w:p w:rsidRPr="00370C47" w:rsidR="0073796B" w:rsidP="0073796B" w:rsidRDefault="0073796B" w14:paraId="256A6205" w14:textId="77777777">
                  <w:pPr>
                    <w:autoSpaceDE w:val="0"/>
                    <w:autoSpaceDN w:val="0"/>
                    <w:adjustRightInd w:val="0"/>
                    <w:jc w:val="center"/>
                    <w:rPr>
                      <w:rFonts w:ascii="Arial Narrow" w:hAnsi="Arial Narrow" w:cs="Arial"/>
                      <w:b/>
                      <w:sz w:val="20"/>
                    </w:rPr>
                  </w:pPr>
                  <w:r w:rsidRPr="00370C47">
                    <w:rPr>
                      <w:rFonts w:ascii="Arial Narrow" w:hAnsi="Arial Narrow" w:cs="Arial"/>
                      <w:b/>
                      <w:sz w:val="20"/>
                    </w:rPr>
                    <w:t>2021</w:t>
                  </w:r>
                </w:p>
              </w:tc>
              <w:tc>
                <w:tcPr>
                  <w:tcW w:w="1185" w:type="dxa"/>
                  <w:tcBorders>
                    <w:bottom w:val="single" w:color="auto" w:sz="4" w:space="0"/>
                  </w:tcBorders>
                  <w:shd w:val="clear" w:color="auto" w:fill="D9D9D9" w:themeFill="background1" w:themeFillShade="D9"/>
                  <w:vAlign w:val="center"/>
                </w:tcPr>
                <w:p w:rsidRPr="00370C47" w:rsidR="0073796B" w:rsidP="0073796B" w:rsidRDefault="0073796B" w14:paraId="7D3F1D2C" w14:textId="77777777">
                  <w:pPr>
                    <w:autoSpaceDE w:val="0"/>
                    <w:autoSpaceDN w:val="0"/>
                    <w:adjustRightInd w:val="0"/>
                    <w:jc w:val="center"/>
                    <w:rPr>
                      <w:rFonts w:ascii="Arial Narrow" w:hAnsi="Arial Narrow" w:cs="Arial"/>
                      <w:b/>
                      <w:sz w:val="20"/>
                    </w:rPr>
                  </w:pPr>
                  <w:r w:rsidRPr="00370C47">
                    <w:rPr>
                      <w:rFonts w:ascii="Arial Narrow" w:hAnsi="Arial Narrow" w:cs="Arial"/>
                      <w:b/>
                      <w:sz w:val="20"/>
                    </w:rPr>
                    <w:t>2022</w:t>
                  </w:r>
                </w:p>
              </w:tc>
              <w:tc>
                <w:tcPr>
                  <w:tcW w:w="1185" w:type="dxa"/>
                  <w:tcBorders>
                    <w:bottom w:val="single" w:color="auto" w:sz="4" w:space="0"/>
                  </w:tcBorders>
                  <w:shd w:val="clear" w:color="auto" w:fill="D9D9D9" w:themeFill="background1" w:themeFillShade="D9"/>
                  <w:vAlign w:val="center"/>
                </w:tcPr>
                <w:p w:rsidRPr="00370C47" w:rsidR="0073796B" w:rsidP="0073796B" w:rsidRDefault="0073796B" w14:paraId="794F2C7F" w14:textId="77777777">
                  <w:pPr>
                    <w:autoSpaceDE w:val="0"/>
                    <w:autoSpaceDN w:val="0"/>
                    <w:adjustRightInd w:val="0"/>
                    <w:jc w:val="center"/>
                    <w:rPr>
                      <w:rFonts w:ascii="Arial Narrow" w:hAnsi="Arial Narrow" w:cs="Arial"/>
                      <w:b/>
                      <w:sz w:val="20"/>
                    </w:rPr>
                  </w:pPr>
                  <w:r w:rsidRPr="00370C47">
                    <w:rPr>
                      <w:rFonts w:ascii="Arial Narrow" w:hAnsi="Arial Narrow" w:cs="Arial"/>
                      <w:b/>
                      <w:sz w:val="20"/>
                    </w:rPr>
                    <w:t>2023</w:t>
                  </w:r>
                </w:p>
              </w:tc>
              <w:tc>
                <w:tcPr>
                  <w:tcW w:w="1187" w:type="dxa"/>
                  <w:tcBorders>
                    <w:bottom w:val="single" w:color="auto" w:sz="4" w:space="0"/>
                  </w:tcBorders>
                  <w:shd w:val="clear" w:color="auto" w:fill="D9D9D9" w:themeFill="background1" w:themeFillShade="D9"/>
                  <w:vAlign w:val="center"/>
                </w:tcPr>
                <w:p w:rsidRPr="00370C47" w:rsidR="0073796B" w:rsidP="0073796B" w:rsidRDefault="0073796B" w14:paraId="6D6B0CBB" w14:textId="77777777">
                  <w:pPr>
                    <w:autoSpaceDE w:val="0"/>
                    <w:autoSpaceDN w:val="0"/>
                    <w:adjustRightInd w:val="0"/>
                    <w:jc w:val="center"/>
                    <w:rPr>
                      <w:rFonts w:ascii="Arial Narrow" w:hAnsi="Arial Narrow" w:cs="Arial"/>
                      <w:b/>
                      <w:sz w:val="20"/>
                    </w:rPr>
                  </w:pPr>
                  <w:r w:rsidRPr="00370C47">
                    <w:rPr>
                      <w:rFonts w:ascii="Arial Narrow" w:hAnsi="Arial Narrow" w:cs="Arial"/>
                      <w:b/>
                      <w:sz w:val="20"/>
                    </w:rPr>
                    <w:t>2024</w:t>
                  </w:r>
                </w:p>
              </w:tc>
            </w:tr>
            <w:tr w:rsidRPr="00370C47" w:rsidR="00E64D04" w:rsidTr="001B0AB7" w14:paraId="157DAC67" w14:textId="77777777">
              <w:trPr>
                <w:trHeight w:val="284"/>
                <w:tblHeader/>
                <w:jc w:val="center"/>
              </w:trPr>
              <w:tc>
                <w:tcPr>
                  <w:tcW w:w="5128" w:type="dxa"/>
                  <w:shd w:val="clear" w:color="auto" w:fill="FFFFFF" w:themeFill="background1"/>
                  <w:vAlign w:val="center"/>
                </w:tcPr>
                <w:p w:rsidRPr="00370C47" w:rsidR="00E64D04" w:rsidP="00A5022A" w:rsidRDefault="00E64D04" w14:paraId="6FC963E1" w14:textId="5D37EBE4">
                  <w:pPr>
                    <w:spacing w:line="259" w:lineRule="auto"/>
                    <w:rPr>
                      <w:rFonts w:ascii="Arial Narrow" w:hAnsi="Arial Narrow" w:cs="Arial"/>
                      <w:sz w:val="20"/>
                    </w:rPr>
                  </w:pPr>
                  <w:r w:rsidRPr="00370C47">
                    <w:rPr>
                      <w:rFonts w:ascii="Arial Narrow" w:hAnsi="Arial Narrow" w:cs="Arial"/>
                      <w:sz w:val="20"/>
                    </w:rPr>
                    <w:t xml:space="preserve">Jóvenes de la localidad de San Cristóbal </w:t>
                  </w:r>
                  <w:r w:rsidRPr="00370C47" w:rsidR="00A5022A">
                    <w:rPr>
                      <w:rFonts w:ascii="Arial Narrow" w:hAnsi="Arial Narrow" w:cs="Arial"/>
                      <w:sz w:val="20"/>
                    </w:rPr>
                    <w:t>(</w:t>
                  </w:r>
                  <w:r w:rsidR="00110991">
                    <w:rPr>
                      <w:rFonts w:ascii="Arial Narrow" w:hAnsi="Arial Narrow" w:cs="Arial"/>
                      <w:sz w:val="20"/>
                    </w:rPr>
                    <w:t>Técnico y t</w:t>
                  </w:r>
                  <w:r w:rsidRPr="00370C47" w:rsidR="00A5022A">
                    <w:rPr>
                      <w:rFonts w:ascii="Arial Narrow" w:hAnsi="Arial Narrow" w:cs="Arial"/>
                      <w:sz w:val="20"/>
                    </w:rPr>
                    <w:t xml:space="preserve">ecnólogo) </w:t>
                  </w:r>
                </w:p>
              </w:tc>
              <w:tc>
                <w:tcPr>
                  <w:tcW w:w="1185" w:type="dxa"/>
                  <w:shd w:val="clear" w:color="auto" w:fill="FFFFFF" w:themeFill="background1"/>
                  <w:vAlign w:val="center"/>
                </w:tcPr>
                <w:p w:rsidRPr="00370C47" w:rsidR="00E64D04" w:rsidP="01C8E1AB" w:rsidRDefault="00E64D04" w14:paraId="1C09A9C6" w14:textId="7C2E4D40">
                  <w:pPr>
                    <w:autoSpaceDE w:val="0"/>
                    <w:autoSpaceDN w:val="0"/>
                    <w:adjustRightInd w:val="0"/>
                    <w:jc w:val="center"/>
                    <w:rPr>
                      <w:rFonts w:ascii="Arial Narrow" w:hAnsi="Arial Narrow" w:cs="Arial"/>
                      <w:sz w:val="20"/>
                    </w:rPr>
                  </w:pPr>
                  <w:r w:rsidRPr="00370C47">
                    <w:rPr>
                      <w:rFonts w:ascii="Arial Narrow" w:hAnsi="Arial Narrow" w:cs="Calibri"/>
                      <w:color w:val="000000"/>
                      <w:sz w:val="20"/>
                    </w:rPr>
                    <w:t>126</w:t>
                  </w:r>
                </w:p>
              </w:tc>
              <w:tc>
                <w:tcPr>
                  <w:tcW w:w="1185" w:type="dxa"/>
                  <w:shd w:val="clear" w:color="auto" w:fill="FFFFFF" w:themeFill="background1"/>
                  <w:vAlign w:val="center"/>
                </w:tcPr>
                <w:p w:rsidRPr="00370C47" w:rsidR="00E64D04" w:rsidP="01C8E1AB" w:rsidRDefault="00E64D04" w14:paraId="39C2CE4C" w14:textId="70C51D1E">
                  <w:pPr>
                    <w:spacing w:line="259" w:lineRule="auto"/>
                    <w:jc w:val="center"/>
                    <w:rPr>
                      <w:rFonts w:ascii="Arial Narrow" w:hAnsi="Arial Narrow" w:cs="Arial"/>
                      <w:sz w:val="20"/>
                    </w:rPr>
                  </w:pPr>
                  <w:r w:rsidRPr="00370C47">
                    <w:rPr>
                      <w:rFonts w:ascii="Arial Narrow" w:hAnsi="Arial Narrow" w:cs="Calibri"/>
                      <w:color w:val="000000"/>
                      <w:sz w:val="20"/>
                    </w:rPr>
                    <w:t>126</w:t>
                  </w:r>
                </w:p>
              </w:tc>
              <w:tc>
                <w:tcPr>
                  <w:tcW w:w="1185" w:type="dxa"/>
                  <w:shd w:val="clear" w:color="auto" w:fill="FFFFFF" w:themeFill="background1"/>
                  <w:vAlign w:val="center"/>
                </w:tcPr>
                <w:p w:rsidRPr="00370C47" w:rsidR="00E64D04" w:rsidP="01C8E1AB" w:rsidRDefault="00E64D04" w14:paraId="01710A63" w14:textId="39BB29ED">
                  <w:pPr>
                    <w:spacing w:line="259" w:lineRule="auto"/>
                    <w:jc w:val="center"/>
                    <w:rPr>
                      <w:rFonts w:ascii="Arial Narrow" w:hAnsi="Arial Narrow" w:cs="Arial"/>
                      <w:sz w:val="20"/>
                    </w:rPr>
                  </w:pPr>
                  <w:r w:rsidRPr="00370C47">
                    <w:rPr>
                      <w:rFonts w:ascii="Arial Narrow" w:hAnsi="Arial Narrow" w:cs="Calibri"/>
                      <w:color w:val="000000"/>
                      <w:sz w:val="20"/>
                    </w:rPr>
                    <w:t>125</w:t>
                  </w:r>
                </w:p>
              </w:tc>
              <w:tc>
                <w:tcPr>
                  <w:tcW w:w="1187" w:type="dxa"/>
                  <w:shd w:val="clear" w:color="auto" w:fill="FFFFFF" w:themeFill="background1"/>
                  <w:vAlign w:val="center"/>
                </w:tcPr>
                <w:p w:rsidRPr="00370C47" w:rsidR="00E64D04" w:rsidP="01C8E1AB" w:rsidRDefault="00E64D04" w14:paraId="68A82418" w14:textId="3F2B00FE">
                  <w:pPr>
                    <w:spacing w:line="259" w:lineRule="auto"/>
                    <w:jc w:val="center"/>
                    <w:rPr>
                      <w:rFonts w:ascii="Arial Narrow" w:hAnsi="Arial Narrow" w:cs="Arial"/>
                      <w:sz w:val="20"/>
                    </w:rPr>
                  </w:pPr>
                  <w:r w:rsidRPr="00370C47">
                    <w:rPr>
                      <w:rFonts w:ascii="Arial Narrow" w:hAnsi="Arial Narrow" w:cs="Calibri"/>
                      <w:color w:val="000000"/>
                      <w:sz w:val="20"/>
                    </w:rPr>
                    <w:t>125</w:t>
                  </w:r>
                </w:p>
              </w:tc>
            </w:tr>
            <w:tr w:rsidRPr="00370C47" w:rsidR="00E64D04" w:rsidTr="001B0AB7" w14:paraId="1E79424F" w14:textId="77777777">
              <w:trPr>
                <w:trHeight w:val="284"/>
                <w:tblHeader/>
                <w:jc w:val="center"/>
              </w:trPr>
              <w:tc>
                <w:tcPr>
                  <w:tcW w:w="5128" w:type="dxa"/>
                  <w:shd w:val="clear" w:color="auto" w:fill="FFFFFF" w:themeFill="background1"/>
                  <w:vAlign w:val="center"/>
                </w:tcPr>
                <w:p w:rsidRPr="00370C47" w:rsidR="00E64D04" w:rsidP="00A5022A" w:rsidRDefault="00E64D04" w14:paraId="1C49EA8F" w14:textId="77499E4C">
                  <w:pPr>
                    <w:spacing w:line="259" w:lineRule="auto"/>
                    <w:rPr>
                      <w:rFonts w:ascii="Arial Narrow" w:hAnsi="Arial Narrow" w:cs="Arial"/>
                      <w:sz w:val="20"/>
                    </w:rPr>
                  </w:pPr>
                  <w:r w:rsidRPr="00370C47">
                    <w:rPr>
                      <w:rFonts w:ascii="Arial Narrow" w:hAnsi="Arial Narrow" w:cs="Arial"/>
                      <w:sz w:val="20"/>
                    </w:rPr>
                    <w:t xml:space="preserve">Jóvenes de la localidad de San Cristóbal </w:t>
                  </w:r>
                  <w:r w:rsidRPr="00370C47" w:rsidR="00A5022A">
                    <w:rPr>
                      <w:rFonts w:ascii="Arial Narrow" w:hAnsi="Arial Narrow" w:cs="Arial"/>
                      <w:sz w:val="20"/>
                    </w:rPr>
                    <w:t>(Profesional)</w:t>
                  </w:r>
                </w:p>
              </w:tc>
              <w:tc>
                <w:tcPr>
                  <w:tcW w:w="1185" w:type="dxa"/>
                  <w:shd w:val="clear" w:color="auto" w:fill="FFFFFF" w:themeFill="background1"/>
                  <w:vAlign w:val="center"/>
                </w:tcPr>
                <w:p w:rsidRPr="00370C47" w:rsidR="00E64D04" w:rsidP="01C8E1AB" w:rsidRDefault="00E64D04" w14:paraId="5AB821ED" w14:textId="6FD1EAC9">
                  <w:pPr>
                    <w:autoSpaceDE w:val="0"/>
                    <w:autoSpaceDN w:val="0"/>
                    <w:adjustRightInd w:val="0"/>
                    <w:jc w:val="center"/>
                    <w:rPr>
                      <w:rFonts w:ascii="Arial Narrow" w:hAnsi="Arial Narrow" w:cs="Arial"/>
                      <w:sz w:val="20"/>
                    </w:rPr>
                  </w:pPr>
                  <w:r w:rsidRPr="00370C47">
                    <w:rPr>
                      <w:rFonts w:ascii="Arial Narrow" w:hAnsi="Arial Narrow" w:cs="Arial"/>
                      <w:color w:val="000000"/>
                      <w:sz w:val="20"/>
                    </w:rPr>
                    <w:t>57</w:t>
                  </w:r>
                </w:p>
              </w:tc>
              <w:tc>
                <w:tcPr>
                  <w:tcW w:w="1185" w:type="dxa"/>
                  <w:shd w:val="clear" w:color="auto" w:fill="FFFFFF" w:themeFill="background1"/>
                  <w:vAlign w:val="center"/>
                </w:tcPr>
                <w:p w:rsidRPr="00370C47" w:rsidR="00E64D04" w:rsidP="01C8E1AB" w:rsidRDefault="00E64D04" w14:paraId="64FA60DB" w14:textId="63290B0B">
                  <w:pPr>
                    <w:spacing w:line="259" w:lineRule="auto"/>
                    <w:jc w:val="center"/>
                    <w:rPr>
                      <w:rFonts w:ascii="Arial Narrow" w:hAnsi="Arial Narrow" w:cs="Arial"/>
                      <w:sz w:val="20"/>
                    </w:rPr>
                  </w:pPr>
                  <w:r w:rsidRPr="00370C47">
                    <w:rPr>
                      <w:rFonts w:ascii="Arial Narrow" w:hAnsi="Arial Narrow" w:cs="Arial"/>
                      <w:color w:val="000000"/>
                      <w:sz w:val="20"/>
                    </w:rPr>
                    <w:t>57</w:t>
                  </w:r>
                </w:p>
              </w:tc>
              <w:tc>
                <w:tcPr>
                  <w:tcW w:w="1185" w:type="dxa"/>
                  <w:shd w:val="clear" w:color="auto" w:fill="FFFFFF" w:themeFill="background1"/>
                  <w:vAlign w:val="center"/>
                </w:tcPr>
                <w:p w:rsidRPr="00370C47" w:rsidR="00E64D04" w:rsidP="01C8E1AB" w:rsidRDefault="00E64D04" w14:paraId="746290A4" w14:textId="38997FBC">
                  <w:pPr>
                    <w:spacing w:line="259" w:lineRule="auto"/>
                    <w:jc w:val="center"/>
                    <w:rPr>
                      <w:rFonts w:ascii="Arial Narrow" w:hAnsi="Arial Narrow" w:cs="Arial"/>
                      <w:sz w:val="20"/>
                    </w:rPr>
                  </w:pPr>
                  <w:r w:rsidRPr="00370C47">
                    <w:rPr>
                      <w:rFonts w:ascii="Arial Narrow" w:hAnsi="Arial Narrow" w:cs="Arial"/>
                      <w:color w:val="000000"/>
                      <w:sz w:val="20"/>
                    </w:rPr>
                    <w:t>57</w:t>
                  </w:r>
                </w:p>
              </w:tc>
              <w:tc>
                <w:tcPr>
                  <w:tcW w:w="1187" w:type="dxa"/>
                  <w:shd w:val="clear" w:color="auto" w:fill="FFFFFF" w:themeFill="background1"/>
                  <w:vAlign w:val="center"/>
                </w:tcPr>
                <w:p w:rsidRPr="00370C47" w:rsidR="00E64D04" w:rsidP="01C8E1AB" w:rsidRDefault="00E64D04" w14:paraId="0453D0AD" w14:textId="73C627DC">
                  <w:pPr>
                    <w:spacing w:line="259" w:lineRule="auto"/>
                    <w:jc w:val="center"/>
                    <w:rPr>
                      <w:rFonts w:ascii="Arial Narrow" w:hAnsi="Arial Narrow" w:cs="Arial"/>
                      <w:sz w:val="20"/>
                    </w:rPr>
                  </w:pPr>
                  <w:r w:rsidRPr="00370C47">
                    <w:rPr>
                      <w:rFonts w:ascii="Arial Narrow" w:hAnsi="Arial Narrow" w:cs="Arial"/>
                      <w:color w:val="000000"/>
                      <w:sz w:val="20"/>
                    </w:rPr>
                    <w:t>57</w:t>
                  </w:r>
                </w:p>
              </w:tc>
            </w:tr>
            <w:tr w:rsidRPr="00370C47" w:rsidR="00E64D04" w:rsidTr="001B0AB7" w14:paraId="5333B3B6" w14:textId="77777777">
              <w:trPr>
                <w:trHeight w:val="284"/>
                <w:tblHeader/>
                <w:jc w:val="center"/>
              </w:trPr>
              <w:tc>
                <w:tcPr>
                  <w:tcW w:w="5128" w:type="dxa"/>
                  <w:shd w:val="clear" w:color="auto" w:fill="FFFFFF" w:themeFill="background1"/>
                  <w:vAlign w:val="center"/>
                </w:tcPr>
                <w:p w:rsidRPr="00370C47" w:rsidR="00E64D04" w:rsidP="01C8E1AB" w:rsidRDefault="00E64D04" w14:paraId="3F82355E" w14:textId="1E480BE6">
                  <w:pPr>
                    <w:spacing w:line="259" w:lineRule="auto"/>
                    <w:rPr>
                      <w:rFonts w:ascii="Arial Narrow" w:hAnsi="Arial Narrow" w:cs="Arial"/>
                      <w:sz w:val="20"/>
                    </w:rPr>
                  </w:pPr>
                  <w:r w:rsidRPr="00370C47">
                    <w:rPr>
                      <w:rFonts w:ascii="Arial Narrow" w:hAnsi="Arial Narrow" w:cs="Arial"/>
                      <w:sz w:val="20"/>
                    </w:rPr>
                    <w:t>Total</w:t>
                  </w:r>
                </w:p>
              </w:tc>
              <w:tc>
                <w:tcPr>
                  <w:tcW w:w="1185" w:type="dxa"/>
                  <w:shd w:val="clear" w:color="auto" w:fill="FFFFFF" w:themeFill="background1"/>
                  <w:vAlign w:val="center"/>
                </w:tcPr>
                <w:p w:rsidRPr="00370C47" w:rsidR="00E64D04" w:rsidP="01C8E1AB" w:rsidRDefault="00E64D04" w14:paraId="01462886" w14:textId="13F41797">
                  <w:pPr>
                    <w:autoSpaceDE w:val="0"/>
                    <w:autoSpaceDN w:val="0"/>
                    <w:adjustRightInd w:val="0"/>
                    <w:jc w:val="center"/>
                    <w:rPr>
                      <w:rFonts w:ascii="Arial Narrow" w:hAnsi="Arial Narrow" w:cs="Arial"/>
                      <w:sz w:val="20"/>
                    </w:rPr>
                  </w:pPr>
                  <w:r w:rsidRPr="00370C47">
                    <w:rPr>
                      <w:rFonts w:ascii="Arial Narrow" w:hAnsi="Arial Narrow" w:cs="Arial"/>
                      <w:color w:val="000000"/>
                      <w:sz w:val="20"/>
                    </w:rPr>
                    <w:t>183</w:t>
                  </w:r>
                </w:p>
              </w:tc>
              <w:tc>
                <w:tcPr>
                  <w:tcW w:w="1185" w:type="dxa"/>
                  <w:shd w:val="clear" w:color="auto" w:fill="FFFFFF" w:themeFill="background1"/>
                  <w:vAlign w:val="center"/>
                </w:tcPr>
                <w:p w:rsidRPr="00370C47" w:rsidR="00E64D04" w:rsidP="01C8E1AB" w:rsidRDefault="00E64D04" w14:paraId="7B8D5A31" w14:textId="1639A84A">
                  <w:pPr>
                    <w:spacing w:line="259" w:lineRule="auto"/>
                    <w:jc w:val="center"/>
                    <w:rPr>
                      <w:rFonts w:ascii="Arial Narrow" w:hAnsi="Arial Narrow" w:cs="Arial"/>
                      <w:sz w:val="20"/>
                    </w:rPr>
                  </w:pPr>
                  <w:r w:rsidRPr="00370C47">
                    <w:rPr>
                      <w:rFonts w:ascii="Arial Narrow" w:hAnsi="Arial Narrow" w:cs="Calibri"/>
                      <w:color w:val="000000"/>
                      <w:sz w:val="20"/>
                    </w:rPr>
                    <w:t>183</w:t>
                  </w:r>
                </w:p>
              </w:tc>
              <w:tc>
                <w:tcPr>
                  <w:tcW w:w="1185" w:type="dxa"/>
                  <w:shd w:val="clear" w:color="auto" w:fill="FFFFFF" w:themeFill="background1"/>
                  <w:vAlign w:val="center"/>
                </w:tcPr>
                <w:p w:rsidRPr="00370C47" w:rsidR="00E64D04" w:rsidP="01C8E1AB" w:rsidRDefault="00E64D04" w14:paraId="78CA0EDF" w14:textId="3CF9EDB5">
                  <w:pPr>
                    <w:spacing w:line="259" w:lineRule="auto"/>
                    <w:jc w:val="center"/>
                    <w:rPr>
                      <w:rFonts w:ascii="Arial Narrow" w:hAnsi="Arial Narrow" w:cs="Arial"/>
                      <w:sz w:val="20"/>
                    </w:rPr>
                  </w:pPr>
                  <w:r w:rsidRPr="00370C47">
                    <w:rPr>
                      <w:rFonts w:ascii="Arial Narrow" w:hAnsi="Arial Narrow" w:cs="Calibri"/>
                      <w:color w:val="000000"/>
                      <w:sz w:val="20"/>
                    </w:rPr>
                    <w:t>182</w:t>
                  </w:r>
                </w:p>
              </w:tc>
              <w:tc>
                <w:tcPr>
                  <w:tcW w:w="1187" w:type="dxa"/>
                  <w:shd w:val="clear" w:color="auto" w:fill="FFFFFF" w:themeFill="background1"/>
                  <w:vAlign w:val="center"/>
                </w:tcPr>
                <w:p w:rsidRPr="00370C47" w:rsidR="00E64D04" w:rsidP="01C8E1AB" w:rsidRDefault="00E64D04" w14:paraId="7AA97D2A" w14:textId="5B2115E3">
                  <w:pPr>
                    <w:spacing w:line="259" w:lineRule="auto"/>
                    <w:jc w:val="center"/>
                    <w:rPr>
                      <w:rFonts w:ascii="Arial Narrow" w:hAnsi="Arial Narrow" w:cs="Arial"/>
                      <w:sz w:val="20"/>
                    </w:rPr>
                  </w:pPr>
                  <w:r w:rsidRPr="00370C47">
                    <w:rPr>
                      <w:rFonts w:ascii="Arial Narrow" w:hAnsi="Arial Narrow" w:cs="Calibri"/>
                      <w:color w:val="000000"/>
                      <w:sz w:val="20"/>
                    </w:rPr>
                    <w:t>182</w:t>
                  </w:r>
                </w:p>
              </w:tc>
            </w:tr>
          </w:tbl>
          <w:p w:rsidRPr="00370C47" w:rsidR="001B0AB7" w:rsidRDefault="001B0AB7" w14:paraId="518BC4A0" w14:textId="77777777"/>
          <w:p w:rsidRPr="00370C47" w:rsidR="001B0AB7" w:rsidP="001B0AB7" w:rsidRDefault="001B0AB7" w14:paraId="4984EB86" w14:textId="77777777">
            <w:pPr>
              <w:ind w:left="360"/>
              <w:rPr>
                <w:rFonts w:ascii="Arial Narrow" w:hAnsi="Arial Narrow" w:cs="Arial"/>
                <w:b/>
                <w:sz w:val="20"/>
              </w:rPr>
            </w:pPr>
            <w:r w:rsidRPr="00370C47">
              <w:rPr>
                <w:rFonts w:ascii="Arial Narrow" w:hAnsi="Arial Narrow" w:cs="Arial"/>
                <w:b/>
                <w:sz w:val="20"/>
              </w:rPr>
              <w:t>Selección de beneficiarios</w:t>
            </w:r>
          </w:p>
          <w:p w:rsidRPr="00370C47" w:rsidR="001B0AB7" w:rsidP="001B0AB7" w:rsidRDefault="001B0AB7" w14:paraId="7A031107" w14:textId="0B4C4C8C">
            <w:pPr>
              <w:rPr>
                <w:sz w:val="20"/>
              </w:rPr>
            </w:pPr>
            <w:r w:rsidRPr="00370C47">
              <w:rPr>
                <w:rFonts w:ascii="Arial Narrow" w:hAnsi="Arial Narrow" w:cs="Arial"/>
                <w:i/>
                <w:sz w:val="20"/>
              </w:rPr>
              <w:t>Indique cuáles son los criterios (enmarcados en reglas de justicia claras y públicas) que serán empleados para seleccionar año a año quiénes serán los beneficiarios de este proyecto</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3"/>
              <w:gridCol w:w="672"/>
              <w:gridCol w:w="1438"/>
              <w:gridCol w:w="1978"/>
              <w:gridCol w:w="4899"/>
            </w:tblGrid>
            <w:tr w:rsidRPr="00370C47" w:rsidR="001B0AB7" w:rsidTr="001B0AB7" w14:paraId="47F54218" w14:textId="77777777">
              <w:trPr>
                <w:trHeight w:val="227"/>
                <w:jc w:val="center"/>
              </w:trPr>
              <w:tc>
                <w:tcPr>
                  <w:tcW w:w="1555" w:type="dxa"/>
                  <w:gridSpan w:val="2"/>
                  <w:shd w:val="clear" w:color="auto" w:fill="auto"/>
                  <w:vAlign w:val="center"/>
                </w:tcPr>
                <w:p w:rsidRPr="00370C47" w:rsidR="001B0AB7" w:rsidP="001D5480" w:rsidRDefault="001B0AB7" w14:paraId="0525EB5D" w14:textId="77777777">
                  <w:pPr>
                    <w:jc w:val="center"/>
                    <w:rPr>
                      <w:rFonts w:ascii="Arial Narrow" w:hAnsi="Arial Narrow" w:cs="Arial"/>
                      <w:b/>
                      <w:bCs/>
                      <w:sz w:val="18"/>
                      <w:szCs w:val="18"/>
                    </w:rPr>
                  </w:pPr>
                  <w:r w:rsidRPr="00370C47">
                    <w:rPr>
                      <w:rFonts w:ascii="Arial Narrow" w:hAnsi="Arial Narrow" w:cs="Arial"/>
                      <w:b/>
                      <w:bCs/>
                      <w:sz w:val="18"/>
                      <w:szCs w:val="18"/>
                    </w:rPr>
                    <w:t>Grupo poblacional</w:t>
                  </w:r>
                </w:p>
              </w:tc>
              <w:tc>
                <w:tcPr>
                  <w:tcW w:w="8315" w:type="dxa"/>
                  <w:gridSpan w:val="3"/>
                  <w:shd w:val="clear" w:color="auto" w:fill="auto"/>
                  <w:vAlign w:val="center"/>
                </w:tcPr>
                <w:p w:rsidRPr="00370C47" w:rsidR="001B0AB7" w:rsidP="001D5480" w:rsidRDefault="001B0AB7" w14:paraId="1AC30DCD" w14:textId="77777777">
                  <w:pPr>
                    <w:pStyle w:val="Default"/>
                    <w:jc w:val="center"/>
                    <w:rPr>
                      <w:rFonts w:ascii="Arial Narrow" w:hAnsi="Arial Narrow"/>
                      <w:b/>
                      <w:bCs/>
                      <w:color w:val="auto"/>
                      <w:sz w:val="18"/>
                      <w:szCs w:val="18"/>
                      <w:lang w:val="es-CO" w:eastAsia="zh-CN"/>
                    </w:rPr>
                  </w:pPr>
                  <w:r w:rsidRPr="00370C47">
                    <w:rPr>
                      <w:rFonts w:ascii="Arial Narrow" w:hAnsi="Arial Narrow"/>
                      <w:b/>
                      <w:bCs/>
                      <w:color w:val="auto"/>
                      <w:sz w:val="18"/>
                      <w:szCs w:val="18"/>
                      <w:lang w:val="es-CO" w:eastAsia="zh-CN"/>
                    </w:rPr>
                    <w:t>Criterio</w:t>
                  </w:r>
                </w:p>
              </w:tc>
            </w:tr>
            <w:tr w:rsidRPr="00370C47" w:rsidR="001B0AB7" w:rsidTr="001B0AB7" w14:paraId="739C809F" w14:textId="77777777">
              <w:trPr>
                <w:trHeight w:val="227"/>
                <w:jc w:val="center"/>
              </w:trPr>
              <w:tc>
                <w:tcPr>
                  <w:tcW w:w="1555" w:type="dxa"/>
                  <w:gridSpan w:val="2"/>
                  <w:shd w:val="clear" w:color="auto" w:fill="auto"/>
                  <w:vAlign w:val="center"/>
                </w:tcPr>
                <w:p w:rsidRPr="00370C47" w:rsidR="001B0AB7" w:rsidP="001D5480" w:rsidRDefault="001B0AB7" w14:paraId="26F57DA5" w14:textId="77777777">
                  <w:pPr>
                    <w:jc w:val="center"/>
                    <w:rPr>
                      <w:rFonts w:ascii="Arial Narrow" w:hAnsi="Arial Narrow" w:cs="Arial"/>
                      <w:sz w:val="18"/>
                      <w:szCs w:val="18"/>
                      <w:lang w:eastAsia="es-CO"/>
                    </w:rPr>
                  </w:pPr>
                  <w:r w:rsidRPr="00370C47">
                    <w:rPr>
                      <w:rFonts w:ascii="Arial Narrow" w:hAnsi="Arial Narrow" w:cs="Arial"/>
                      <w:sz w:val="18"/>
                      <w:szCs w:val="18"/>
                    </w:rPr>
                    <w:t>Juventud</w:t>
                  </w:r>
                </w:p>
              </w:tc>
              <w:tc>
                <w:tcPr>
                  <w:tcW w:w="8315" w:type="dxa"/>
                  <w:gridSpan w:val="3"/>
                  <w:shd w:val="clear" w:color="auto" w:fill="auto"/>
                  <w:vAlign w:val="center"/>
                </w:tcPr>
                <w:p w:rsidRPr="00370C47" w:rsidR="001B0AB7" w:rsidP="001D5480" w:rsidRDefault="001B0AB7" w14:paraId="32E1DE23"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Es la principal población objetivo del proyecto: el proyecto demuestra la participación incidente de los jóvenes en las diferentes etapas del proyecto (priorización, diseño, implementación, seguimiento y evaluación) garantizando sus derechos y brindando real interlocución con la población.</w:t>
                  </w:r>
                </w:p>
                <w:p w:rsidRPr="00370C47" w:rsidR="001B0AB7" w:rsidP="001D5480" w:rsidRDefault="001B0AB7" w14:paraId="1E13AB3A" w14:textId="77777777">
                  <w:pPr>
                    <w:pStyle w:val="Default"/>
                    <w:jc w:val="center"/>
                    <w:rPr>
                      <w:rFonts w:ascii="Arial Narrow" w:hAnsi="Arial Narrow"/>
                      <w:color w:val="auto"/>
                      <w:sz w:val="18"/>
                      <w:szCs w:val="18"/>
                      <w:lang w:val="es-CO" w:eastAsia="zh-CN"/>
                    </w:rPr>
                  </w:pPr>
                </w:p>
              </w:tc>
            </w:tr>
            <w:tr w:rsidRPr="00370C47" w:rsidR="001B0AB7" w:rsidTr="001B0AB7" w14:paraId="5AC7D54C" w14:textId="77777777">
              <w:trPr>
                <w:trHeight w:val="227"/>
                <w:jc w:val="center"/>
              </w:trPr>
              <w:tc>
                <w:tcPr>
                  <w:tcW w:w="1555" w:type="dxa"/>
                  <w:gridSpan w:val="2"/>
                  <w:shd w:val="clear" w:color="auto" w:fill="auto"/>
                  <w:vAlign w:val="center"/>
                </w:tcPr>
                <w:p w:rsidRPr="00370C47" w:rsidR="001B0AB7" w:rsidP="001D5480" w:rsidRDefault="001B0AB7" w14:paraId="55FF4893" w14:textId="77777777">
                  <w:pPr>
                    <w:jc w:val="center"/>
                    <w:rPr>
                      <w:rFonts w:ascii="Arial Narrow" w:hAnsi="Arial Narrow" w:cs="Arial"/>
                      <w:sz w:val="18"/>
                      <w:szCs w:val="18"/>
                    </w:rPr>
                  </w:pPr>
                  <w:r w:rsidRPr="00370C47">
                    <w:rPr>
                      <w:rFonts w:ascii="Arial Narrow" w:hAnsi="Arial Narrow" w:cs="Arial"/>
                      <w:sz w:val="18"/>
                      <w:szCs w:val="18"/>
                    </w:rPr>
                    <w:t>Mujer en pobreza</w:t>
                  </w:r>
                </w:p>
              </w:tc>
              <w:tc>
                <w:tcPr>
                  <w:tcW w:w="8315" w:type="dxa"/>
                  <w:gridSpan w:val="3"/>
                  <w:shd w:val="clear" w:color="auto" w:fill="auto"/>
                  <w:vAlign w:val="center"/>
                </w:tcPr>
                <w:p w:rsidRPr="00370C47" w:rsidR="001B0AB7" w:rsidP="001D5480" w:rsidRDefault="001B0AB7" w14:paraId="3D901023"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mujeres que registran puntajes de SISBEN menores a en categoría B del SISBEN IV</w:t>
                  </w:r>
                </w:p>
              </w:tc>
            </w:tr>
            <w:tr w:rsidRPr="00370C47" w:rsidR="001B0AB7" w:rsidTr="001B0AB7" w14:paraId="4F313243" w14:textId="77777777">
              <w:trPr>
                <w:trHeight w:val="227"/>
                <w:jc w:val="center"/>
              </w:trPr>
              <w:tc>
                <w:tcPr>
                  <w:tcW w:w="1555" w:type="dxa"/>
                  <w:gridSpan w:val="2"/>
                  <w:shd w:val="clear" w:color="auto" w:fill="auto"/>
                  <w:vAlign w:val="center"/>
                </w:tcPr>
                <w:p w:rsidRPr="00370C47" w:rsidR="001B0AB7" w:rsidP="001D5480" w:rsidRDefault="001B0AB7" w14:paraId="3F4EA27F" w14:textId="77777777">
                  <w:pPr>
                    <w:jc w:val="center"/>
                    <w:rPr>
                      <w:rFonts w:ascii="Arial Narrow" w:hAnsi="Arial Narrow" w:cs="Arial"/>
                      <w:sz w:val="18"/>
                      <w:szCs w:val="18"/>
                    </w:rPr>
                  </w:pPr>
                  <w:r w:rsidRPr="00370C47">
                    <w:rPr>
                      <w:rFonts w:ascii="Arial Narrow" w:hAnsi="Arial Narrow" w:cs="Arial"/>
                      <w:sz w:val="18"/>
                      <w:szCs w:val="18"/>
                    </w:rPr>
                    <w:t>Pobreza extrema</w:t>
                  </w:r>
                </w:p>
              </w:tc>
              <w:tc>
                <w:tcPr>
                  <w:tcW w:w="8315" w:type="dxa"/>
                  <w:gridSpan w:val="3"/>
                  <w:shd w:val="clear" w:color="auto" w:fill="auto"/>
                  <w:vAlign w:val="center"/>
                </w:tcPr>
                <w:p w:rsidRPr="00370C47" w:rsidR="001B0AB7" w:rsidP="001D5480" w:rsidRDefault="001B0AB7" w14:paraId="46BCAC77"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población que registran puntajes de SISBEN en categoría A del SISBEN IV o hasta 42 puntos SISBEN III</w:t>
                  </w:r>
                </w:p>
              </w:tc>
            </w:tr>
            <w:tr w:rsidRPr="00370C47" w:rsidR="001B0AB7" w:rsidTr="001B0AB7" w14:paraId="603D366A" w14:textId="77777777">
              <w:trPr>
                <w:trHeight w:val="227"/>
                <w:jc w:val="center"/>
              </w:trPr>
              <w:tc>
                <w:tcPr>
                  <w:tcW w:w="1555" w:type="dxa"/>
                  <w:gridSpan w:val="2"/>
                  <w:shd w:val="clear" w:color="auto" w:fill="auto"/>
                  <w:vAlign w:val="center"/>
                </w:tcPr>
                <w:p w:rsidRPr="00370C47" w:rsidR="001B0AB7" w:rsidP="001D5480" w:rsidRDefault="001B0AB7" w14:paraId="2D6216CC" w14:textId="77777777">
                  <w:pPr>
                    <w:jc w:val="center"/>
                    <w:rPr>
                      <w:rFonts w:ascii="Arial Narrow" w:hAnsi="Arial Narrow" w:cs="Arial"/>
                      <w:sz w:val="18"/>
                      <w:szCs w:val="18"/>
                      <w:lang w:eastAsia="es-CO"/>
                    </w:rPr>
                  </w:pPr>
                  <w:r w:rsidRPr="00370C47">
                    <w:rPr>
                      <w:rFonts w:ascii="Arial Narrow" w:hAnsi="Arial Narrow" w:cs="Arial"/>
                      <w:sz w:val="18"/>
                      <w:szCs w:val="18"/>
                    </w:rPr>
                    <w:t>Raizales</w:t>
                  </w:r>
                </w:p>
              </w:tc>
              <w:tc>
                <w:tcPr>
                  <w:tcW w:w="8315" w:type="dxa"/>
                  <w:gridSpan w:val="3"/>
                  <w:shd w:val="clear" w:color="auto" w:fill="auto"/>
                  <w:vAlign w:val="center"/>
                </w:tcPr>
                <w:p w:rsidRPr="00370C47" w:rsidR="001B0AB7" w:rsidP="001D5480" w:rsidRDefault="001B0AB7" w14:paraId="27115D83"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se encuentra registrada en el censo del Ministerio del Interior.</w:t>
                  </w:r>
                </w:p>
              </w:tc>
            </w:tr>
            <w:tr w:rsidRPr="00370C47" w:rsidR="001B0AB7" w:rsidTr="001B0AB7" w14:paraId="3AC0EBD5" w14:textId="77777777">
              <w:trPr>
                <w:trHeight w:val="227"/>
                <w:jc w:val="center"/>
              </w:trPr>
              <w:tc>
                <w:tcPr>
                  <w:tcW w:w="1555" w:type="dxa"/>
                  <w:gridSpan w:val="2"/>
                  <w:shd w:val="clear" w:color="auto" w:fill="auto"/>
                  <w:vAlign w:val="center"/>
                </w:tcPr>
                <w:p w:rsidRPr="00370C47" w:rsidR="001B0AB7" w:rsidP="001D5480" w:rsidRDefault="001B0AB7" w14:paraId="275D79D2" w14:textId="77777777">
                  <w:pPr>
                    <w:jc w:val="center"/>
                    <w:rPr>
                      <w:rFonts w:ascii="Arial Narrow" w:hAnsi="Arial Narrow" w:cs="Arial"/>
                      <w:sz w:val="18"/>
                      <w:szCs w:val="18"/>
                      <w:lang w:eastAsia="es-CO"/>
                    </w:rPr>
                  </w:pPr>
                  <w:r w:rsidRPr="00370C47">
                    <w:rPr>
                      <w:rFonts w:ascii="Arial Narrow" w:hAnsi="Arial Narrow" w:cs="Arial"/>
                      <w:sz w:val="18"/>
                      <w:szCs w:val="18"/>
                    </w:rPr>
                    <w:t>Rrom</w:t>
                  </w:r>
                </w:p>
              </w:tc>
              <w:tc>
                <w:tcPr>
                  <w:tcW w:w="8315" w:type="dxa"/>
                  <w:gridSpan w:val="3"/>
                  <w:shd w:val="clear" w:color="auto" w:fill="auto"/>
                  <w:vAlign w:val="center"/>
                </w:tcPr>
                <w:p w:rsidRPr="00370C47" w:rsidR="001B0AB7" w:rsidP="001D5480" w:rsidRDefault="001B0AB7" w14:paraId="481723B0"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se encuentra registrada en el censo del Ministerio del Interior.</w:t>
                  </w:r>
                </w:p>
              </w:tc>
            </w:tr>
            <w:tr w:rsidRPr="00370C47" w:rsidR="001B0AB7" w:rsidTr="001B0AB7" w14:paraId="2665BA1B" w14:textId="77777777">
              <w:trPr>
                <w:trHeight w:val="227"/>
                <w:jc w:val="center"/>
              </w:trPr>
              <w:tc>
                <w:tcPr>
                  <w:tcW w:w="1555" w:type="dxa"/>
                  <w:gridSpan w:val="2"/>
                  <w:shd w:val="clear" w:color="auto" w:fill="auto"/>
                  <w:vAlign w:val="center"/>
                </w:tcPr>
                <w:p w:rsidRPr="00370C47" w:rsidR="001B0AB7" w:rsidP="001D5480" w:rsidRDefault="001B0AB7" w14:paraId="16241C81" w14:textId="77777777">
                  <w:pPr>
                    <w:jc w:val="center"/>
                    <w:rPr>
                      <w:rFonts w:ascii="Arial Narrow" w:hAnsi="Arial Narrow" w:cs="Arial"/>
                      <w:sz w:val="18"/>
                      <w:szCs w:val="18"/>
                      <w:lang w:eastAsia="es-CO"/>
                    </w:rPr>
                  </w:pPr>
                  <w:r w:rsidRPr="00370C47">
                    <w:rPr>
                      <w:rFonts w:ascii="Arial Narrow" w:hAnsi="Arial Narrow" w:cs="Arial"/>
                      <w:sz w:val="18"/>
                      <w:szCs w:val="18"/>
                    </w:rPr>
                    <w:t>Comunidades Negras, Afrocolombianas y Palenqueras</w:t>
                  </w:r>
                </w:p>
              </w:tc>
              <w:tc>
                <w:tcPr>
                  <w:tcW w:w="8315" w:type="dxa"/>
                  <w:gridSpan w:val="3"/>
                  <w:shd w:val="clear" w:color="auto" w:fill="auto"/>
                  <w:vAlign w:val="center"/>
                </w:tcPr>
                <w:p w:rsidRPr="00370C47" w:rsidR="001B0AB7" w:rsidP="001D5480" w:rsidRDefault="001B0AB7" w14:paraId="02663757"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se encuentra registrada en el censo del Ministerio del Interior.</w:t>
                  </w:r>
                </w:p>
              </w:tc>
            </w:tr>
            <w:tr w:rsidRPr="00370C47" w:rsidR="001B0AB7" w:rsidTr="001B0AB7" w14:paraId="1FC829C9" w14:textId="77777777">
              <w:trPr>
                <w:trHeight w:val="227"/>
                <w:jc w:val="center"/>
              </w:trPr>
              <w:tc>
                <w:tcPr>
                  <w:tcW w:w="1555" w:type="dxa"/>
                  <w:gridSpan w:val="2"/>
                  <w:shd w:val="clear" w:color="auto" w:fill="auto"/>
                  <w:vAlign w:val="center"/>
                </w:tcPr>
                <w:p w:rsidRPr="00370C47" w:rsidR="001B0AB7" w:rsidP="001D5480" w:rsidRDefault="001B0AB7" w14:paraId="27A16BD0" w14:textId="77777777">
                  <w:pPr>
                    <w:jc w:val="center"/>
                    <w:rPr>
                      <w:rFonts w:ascii="Arial Narrow" w:hAnsi="Arial Narrow" w:cs="Arial"/>
                      <w:sz w:val="18"/>
                      <w:szCs w:val="18"/>
                      <w:lang w:eastAsia="es-CO"/>
                    </w:rPr>
                  </w:pPr>
                  <w:r w:rsidRPr="00370C47">
                    <w:rPr>
                      <w:rFonts w:ascii="Arial Narrow" w:hAnsi="Arial Narrow" w:cs="Arial"/>
                      <w:sz w:val="18"/>
                      <w:szCs w:val="18"/>
                    </w:rPr>
                    <w:t>Pueblos Indígenas</w:t>
                  </w:r>
                </w:p>
              </w:tc>
              <w:tc>
                <w:tcPr>
                  <w:tcW w:w="8315" w:type="dxa"/>
                  <w:gridSpan w:val="3"/>
                  <w:shd w:val="clear" w:color="auto" w:fill="auto"/>
                  <w:vAlign w:val="center"/>
                </w:tcPr>
                <w:p w:rsidRPr="00370C47" w:rsidR="001B0AB7" w:rsidP="001D5480" w:rsidRDefault="001B0AB7" w14:paraId="76B1D869"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se encuentra registrada en el censo del Ministerio del Interior.</w:t>
                  </w:r>
                </w:p>
              </w:tc>
            </w:tr>
            <w:tr w:rsidRPr="00370C47" w:rsidR="001B0AB7" w:rsidTr="001B0AB7" w14:paraId="3ADB7088" w14:textId="77777777">
              <w:trPr>
                <w:trHeight w:val="227"/>
                <w:jc w:val="center"/>
              </w:trPr>
              <w:tc>
                <w:tcPr>
                  <w:tcW w:w="1555" w:type="dxa"/>
                  <w:gridSpan w:val="2"/>
                  <w:shd w:val="clear" w:color="auto" w:fill="auto"/>
                  <w:vAlign w:val="center"/>
                </w:tcPr>
                <w:p w:rsidRPr="00370C47" w:rsidR="001B0AB7" w:rsidP="001D5480" w:rsidRDefault="001B0AB7" w14:paraId="5CF7BE63" w14:textId="77777777">
                  <w:pPr>
                    <w:jc w:val="center"/>
                    <w:rPr>
                      <w:rFonts w:ascii="Arial Narrow" w:hAnsi="Arial Narrow" w:cs="Arial"/>
                      <w:sz w:val="18"/>
                      <w:szCs w:val="18"/>
                    </w:rPr>
                  </w:pPr>
                  <w:r w:rsidRPr="00370C47">
                    <w:rPr>
                      <w:rFonts w:ascii="Arial Narrow" w:hAnsi="Arial Narrow" w:cs="Arial"/>
                      <w:sz w:val="18"/>
                      <w:szCs w:val="18"/>
                    </w:rPr>
                    <w:t>Víctimas del conflicto</w:t>
                  </w:r>
                </w:p>
              </w:tc>
              <w:tc>
                <w:tcPr>
                  <w:tcW w:w="8315" w:type="dxa"/>
                  <w:gridSpan w:val="3"/>
                  <w:shd w:val="clear" w:color="auto" w:fill="auto"/>
                  <w:vAlign w:val="center"/>
                </w:tcPr>
                <w:p w:rsidRPr="00370C47" w:rsidR="001B0AB7" w:rsidP="001D5480" w:rsidRDefault="001B0AB7" w14:paraId="274FC8EA"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se encuentra registrada la UARIV.</w:t>
                  </w:r>
                </w:p>
              </w:tc>
            </w:tr>
            <w:tr w:rsidRPr="00370C47" w:rsidR="001B0AB7" w:rsidTr="001B0AB7" w14:paraId="558424F8" w14:textId="77777777">
              <w:trPr>
                <w:trHeight w:val="227"/>
                <w:jc w:val="center"/>
              </w:trPr>
              <w:tc>
                <w:tcPr>
                  <w:tcW w:w="1555" w:type="dxa"/>
                  <w:gridSpan w:val="2"/>
                  <w:shd w:val="clear" w:color="auto" w:fill="auto"/>
                  <w:vAlign w:val="center"/>
                </w:tcPr>
                <w:p w:rsidRPr="00370C47" w:rsidR="001B0AB7" w:rsidP="001D5480" w:rsidRDefault="001B0AB7" w14:paraId="0F78DBBD" w14:textId="77777777">
                  <w:pPr>
                    <w:jc w:val="center"/>
                    <w:rPr>
                      <w:rFonts w:ascii="Arial Narrow" w:hAnsi="Arial Narrow" w:cs="Arial"/>
                      <w:sz w:val="18"/>
                      <w:szCs w:val="18"/>
                    </w:rPr>
                  </w:pPr>
                  <w:r w:rsidRPr="00370C47">
                    <w:rPr>
                      <w:rFonts w:ascii="Arial Narrow" w:hAnsi="Arial Narrow" w:cs="Arial"/>
                      <w:sz w:val="18"/>
                      <w:szCs w:val="18"/>
                    </w:rPr>
                    <w:t>Discapacidad</w:t>
                  </w:r>
                </w:p>
              </w:tc>
              <w:tc>
                <w:tcPr>
                  <w:tcW w:w="8315" w:type="dxa"/>
                  <w:gridSpan w:val="3"/>
                  <w:shd w:val="clear" w:color="auto" w:fill="auto"/>
                  <w:vAlign w:val="center"/>
                </w:tcPr>
                <w:p w:rsidRPr="00370C47" w:rsidR="001B0AB7" w:rsidP="001D5480" w:rsidRDefault="001B0AB7" w14:paraId="2A929C55"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anexa certificación de discapacidad emitida por una entidad competente.</w:t>
                  </w:r>
                </w:p>
              </w:tc>
            </w:tr>
            <w:tr w:rsidRPr="00370C47" w:rsidR="001B0AB7" w:rsidTr="001B0AB7" w14:paraId="5631E8B2" w14:textId="77777777">
              <w:trPr>
                <w:trHeight w:val="227"/>
                <w:jc w:val="center"/>
              </w:trPr>
              <w:tc>
                <w:tcPr>
                  <w:tcW w:w="1555" w:type="dxa"/>
                  <w:gridSpan w:val="2"/>
                  <w:shd w:val="clear" w:color="auto" w:fill="auto"/>
                  <w:vAlign w:val="center"/>
                </w:tcPr>
                <w:p w:rsidRPr="00370C47" w:rsidR="001B0AB7" w:rsidP="001D5480" w:rsidRDefault="001B0AB7" w14:paraId="498B31DC" w14:textId="77777777">
                  <w:pPr>
                    <w:jc w:val="center"/>
                    <w:rPr>
                      <w:rFonts w:ascii="Arial Narrow" w:hAnsi="Arial Narrow" w:cs="Arial"/>
                      <w:sz w:val="18"/>
                      <w:szCs w:val="18"/>
                    </w:rPr>
                  </w:pPr>
                  <w:r w:rsidRPr="00370C47">
                    <w:rPr>
                      <w:rFonts w:ascii="Arial Narrow" w:hAnsi="Arial Narrow" w:cs="Arial"/>
                      <w:sz w:val="18"/>
                      <w:szCs w:val="18"/>
                    </w:rPr>
                    <w:t>Habitabilidad en calle</w:t>
                  </w:r>
                </w:p>
              </w:tc>
              <w:tc>
                <w:tcPr>
                  <w:tcW w:w="8315" w:type="dxa"/>
                  <w:gridSpan w:val="3"/>
                  <w:shd w:val="clear" w:color="auto" w:fill="auto"/>
                  <w:vAlign w:val="center"/>
                </w:tcPr>
                <w:p w:rsidRPr="00370C47" w:rsidR="001B0AB7" w:rsidP="001D5480" w:rsidRDefault="001B0AB7" w14:paraId="7C0490BF"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anexa certificación de habitantes de calle por la entidad competente</w:t>
                  </w:r>
                </w:p>
              </w:tc>
            </w:tr>
            <w:tr w:rsidRPr="00370C47" w:rsidR="001B0AB7" w:rsidTr="001B0AB7" w14:paraId="54A378C9" w14:textId="77777777">
              <w:trPr>
                <w:trHeight w:val="227"/>
                <w:jc w:val="center"/>
              </w:trPr>
              <w:tc>
                <w:tcPr>
                  <w:tcW w:w="1555" w:type="dxa"/>
                  <w:gridSpan w:val="2"/>
                  <w:shd w:val="clear" w:color="auto" w:fill="auto"/>
                  <w:vAlign w:val="center"/>
                </w:tcPr>
                <w:p w:rsidRPr="00370C47" w:rsidR="001B0AB7" w:rsidP="001D5480" w:rsidRDefault="001B0AB7" w14:paraId="53B8D180" w14:textId="77777777">
                  <w:pPr>
                    <w:jc w:val="center"/>
                    <w:rPr>
                      <w:rFonts w:ascii="Arial Narrow" w:hAnsi="Arial Narrow" w:cs="Arial"/>
                      <w:sz w:val="18"/>
                      <w:szCs w:val="18"/>
                    </w:rPr>
                  </w:pPr>
                  <w:r w:rsidRPr="00370C47">
                    <w:rPr>
                      <w:rFonts w:ascii="Arial Narrow" w:hAnsi="Arial Narrow" w:cs="Arial"/>
                      <w:sz w:val="18"/>
                      <w:szCs w:val="18"/>
                    </w:rPr>
                    <w:t>Paz</w:t>
                  </w:r>
                </w:p>
              </w:tc>
              <w:tc>
                <w:tcPr>
                  <w:tcW w:w="8315" w:type="dxa"/>
                  <w:gridSpan w:val="3"/>
                  <w:shd w:val="clear" w:color="auto" w:fill="auto"/>
                  <w:vAlign w:val="center"/>
                </w:tcPr>
                <w:p w:rsidRPr="00370C47" w:rsidR="001B0AB7" w:rsidP="001D5480" w:rsidRDefault="001B0AB7" w14:paraId="7449F75C"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anexa certificación de personas en procesos de reintegración, reincorporación o reinserción por la Agencia para la Reincorporación y Normalización ARN</w:t>
                  </w:r>
                </w:p>
              </w:tc>
            </w:tr>
            <w:tr w:rsidRPr="00370C47" w:rsidR="001B0AB7" w:rsidTr="001B0AB7" w14:paraId="7208BC93" w14:textId="77777777">
              <w:trPr>
                <w:trHeight w:val="227"/>
                <w:jc w:val="center"/>
              </w:trPr>
              <w:tc>
                <w:tcPr>
                  <w:tcW w:w="1555" w:type="dxa"/>
                  <w:gridSpan w:val="2"/>
                  <w:shd w:val="clear" w:color="auto" w:fill="auto"/>
                  <w:vAlign w:val="center"/>
                </w:tcPr>
                <w:p w:rsidRPr="00370C47" w:rsidR="001B0AB7" w:rsidP="001D5480" w:rsidRDefault="001B0AB7" w14:paraId="1E5D944F" w14:textId="77777777">
                  <w:pPr>
                    <w:jc w:val="center"/>
                    <w:rPr>
                      <w:rFonts w:ascii="Arial Narrow" w:hAnsi="Arial Narrow" w:cs="Arial"/>
                      <w:sz w:val="18"/>
                      <w:szCs w:val="18"/>
                    </w:rPr>
                  </w:pPr>
                  <w:r w:rsidRPr="00370C47">
                    <w:rPr>
                      <w:rFonts w:ascii="Arial Narrow" w:hAnsi="Arial Narrow" w:cs="Arial"/>
                      <w:sz w:val="18"/>
                      <w:szCs w:val="18"/>
                    </w:rPr>
                    <w:t>Territorial – Rural</w:t>
                  </w:r>
                </w:p>
              </w:tc>
              <w:tc>
                <w:tcPr>
                  <w:tcW w:w="8315" w:type="dxa"/>
                  <w:gridSpan w:val="3"/>
                  <w:shd w:val="clear" w:color="auto" w:fill="auto"/>
                  <w:vAlign w:val="center"/>
                </w:tcPr>
                <w:p w:rsidRPr="00370C47" w:rsidR="001B0AB7" w:rsidP="001D5480" w:rsidRDefault="001B0AB7" w14:paraId="070F53A6"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anexa certificación de residencia en zonas rurales expedida por la localidad.</w:t>
                  </w:r>
                </w:p>
              </w:tc>
            </w:tr>
            <w:tr w:rsidRPr="00370C47" w:rsidR="001B0AB7" w:rsidTr="001B0AB7" w14:paraId="044A661E" w14:textId="77777777">
              <w:trPr>
                <w:trHeight w:val="227"/>
                <w:jc w:val="center"/>
              </w:trPr>
              <w:tc>
                <w:tcPr>
                  <w:tcW w:w="1555" w:type="dxa"/>
                  <w:gridSpan w:val="2"/>
                  <w:shd w:val="clear" w:color="auto" w:fill="auto"/>
                  <w:vAlign w:val="center"/>
                </w:tcPr>
                <w:p w:rsidRPr="00370C47" w:rsidR="001B0AB7" w:rsidP="001D5480" w:rsidRDefault="001B0AB7" w14:paraId="54375939" w14:textId="77777777">
                  <w:pPr>
                    <w:jc w:val="center"/>
                    <w:rPr>
                      <w:rFonts w:ascii="Arial Narrow" w:hAnsi="Arial Narrow" w:cs="Arial"/>
                      <w:sz w:val="18"/>
                      <w:szCs w:val="18"/>
                    </w:rPr>
                  </w:pPr>
                  <w:r w:rsidRPr="00370C47">
                    <w:rPr>
                      <w:rFonts w:ascii="Arial Narrow" w:hAnsi="Arial Narrow" w:cs="Arial"/>
                      <w:sz w:val="18"/>
                      <w:szCs w:val="18"/>
                    </w:rPr>
                    <w:t>Migrantes y refugiados</w:t>
                  </w:r>
                </w:p>
              </w:tc>
              <w:tc>
                <w:tcPr>
                  <w:tcW w:w="8315" w:type="dxa"/>
                  <w:gridSpan w:val="3"/>
                  <w:shd w:val="clear" w:color="auto" w:fill="auto"/>
                  <w:vAlign w:val="center"/>
                </w:tcPr>
                <w:p w:rsidRPr="00370C47" w:rsidR="001B0AB7" w:rsidP="001D5480" w:rsidRDefault="001B0AB7" w14:paraId="6A66C96E"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anexa certificación de personas en situación de migración o condición de refugiados por la entidad competente.</w:t>
                  </w:r>
                </w:p>
              </w:tc>
            </w:tr>
            <w:tr w:rsidRPr="00370C47" w:rsidR="001B0AB7" w:rsidTr="001B0AB7" w14:paraId="698807A9" w14:textId="77777777">
              <w:trPr>
                <w:trHeight w:val="227"/>
                <w:jc w:val="center"/>
              </w:trPr>
              <w:tc>
                <w:tcPr>
                  <w:tcW w:w="1555" w:type="dxa"/>
                  <w:gridSpan w:val="2"/>
                  <w:shd w:val="clear" w:color="auto" w:fill="auto"/>
                  <w:vAlign w:val="center"/>
                </w:tcPr>
                <w:p w:rsidRPr="00370C47" w:rsidR="001B0AB7" w:rsidP="001D5480" w:rsidRDefault="001B0AB7" w14:paraId="353C489E" w14:textId="77777777">
                  <w:pPr>
                    <w:jc w:val="center"/>
                    <w:rPr>
                      <w:rFonts w:ascii="Arial Narrow" w:hAnsi="Arial Narrow" w:cs="Arial"/>
                      <w:sz w:val="18"/>
                      <w:szCs w:val="18"/>
                    </w:rPr>
                  </w:pPr>
                  <w:r w:rsidRPr="00370C47">
                    <w:rPr>
                      <w:rFonts w:ascii="Arial Narrow" w:hAnsi="Arial Narrow" w:cs="Arial"/>
                      <w:sz w:val="18"/>
                      <w:szCs w:val="18"/>
                    </w:rPr>
                    <w:t>LGBTI</w:t>
                  </w:r>
                </w:p>
              </w:tc>
              <w:tc>
                <w:tcPr>
                  <w:tcW w:w="8315" w:type="dxa"/>
                  <w:gridSpan w:val="3"/>
                  <w:shd w:val="clear" w:color="auto" w:fill="auto"/>
                  <w:vAlign w:val="center"/>
                </w:tcPr>
                <w:p w:rsidRPr="00370C47" w:rsidR="001B0AB7" w:rsidP="001D5480" w:rsidRDefault="001B0AB7" w14:paraId="64BAA652" w14:textId="77777777">
                  <w:pPr>
                    <w:pStyle w:val="Default"/>
                    <w:jc w:val="center"/>
                    <w:rPr>
                      <w:rFonts w:ascii="Arial Narrow" w:hAnsi="Arial Narrow"/>
                      <w:color w:val="auto"/>
                      <w:sz w:val="18"/>
                      <w:szCs w:val="18"/>
                      <w:lang w:val="es-CO" w:eastAsia="zh-CN"/>
                    </w:rPr>
                  </w:pPr>
                </w:p>
                <w:p w:rsidRPr="00370C47" w:rsidR="001B0AB7" w:rsidP="001D5480" w:rsidRDefault="001B0AB7" w14:paraId="678B7838"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 población que anexe su participación o vinculación en algún proceso de población LGBTI certificado por la autoridad competente.</w:t>
                  </w:r>
                </w:p>
                <w:p w:rsidRPr="00370C47" w:rsidR="001B0AB7" w:rsidP="001D5480" w:rsidRDefault="001B0AB7" w14:paraId="6C8FF3C7" w14:textId="77777777">
                  <w:pPr>
                    <w:pStyle w:val="Default"/>
                    <w:jc w:val="center"/>
                    <w:rPr>
                      <w:rFonts w:ascii="Arial Narrow" w:hAnsi="Arial Narrow"/>
                      <w:color w:val="auto"/>
                      <w:sz w:val="18"/>
                      <w:szCs w:val="18"/>
                      <w:lang w:val="es-CO" w:eastAsia="zh-CN"/>
                    </w:rPr>
                  </w:pPr>
                </w:p>
              </w:tc>
            </w:tr>
            <w:tr w:rsidRPr="00370C47" w:rsidR="001B0AB7" w:rsidTr="001B0AB7" w14:paraId="4DF57737" w14:textId="77777777">
              <w:trPr>
                <w:trHeight w:val="227"/>
                <w:jc w:val="center"/>
              </w:trPr>
              <w:tc>
                <w:tcPr>
                  <w:tcW w:w="1555" w:type="dxa"/>
                  <w:gridSpan w:val="2"/>
                  <w:shd w:val="clear" w:color="auto" w:fill="auto"/>
                  <w:vAlign w:val="center"/>
                </w:tcPr>
                <w:p w:rsidRPr="00370C47" w:rsidR="001B0AB7" w:rsidP="001D5480" w:rsidRDefault="001B0AB7" w14:paraId="229ACDAA" w14:textId="77777777">
                  <w:pPr>
                    <w:jc w:val="center"/>
                    <w:rPr>
                      <w:rFonts w:ascii="Arial Narrow" w:hAnsi="Arial Narrow" w:cs="Arial"/>
                      <w:sz w:val="18"/>
                      <w:szCs w:val="18"/>
                    </w:rPr>
                  </w:pPr>
                  <w:r w:rsidRPr="00370C47">
                    <w:rPr>
                      <w:rFonts w:ascii="Arial Narrow" w:hAnsi="Arial Narrow" w:cs="Arial"/>
                      <w:sz w:val="18"/>
                      <w:szCs w:val="18"/>
                    </w:rPr>
                    <w:t>Para víctimas de las Violencias Basadas en Género</w:t>
                  </w:r>
                </w:p>
              </w:tc>
              <w:tc>
                <w:tcPr>
                  <w:tcW w:w="8315" w:type="dxa"/>
                  <w:gridSpan w:val="3"/>
                  <w:shd w:val="clear" w:color="auto" w:fill="auto"/>
                  <w:vAlign w:val="center"/>
                </w:tcPr>
                <w:p w:rsidRPr="00370C47" w:rsidR="001B0AB7" w:rsidP="001D5480" w:rsidRDefault="001B0AB7" w14:paraId="27D0C27C" w14:textId="77777777">
                  <w:pPr>
                    <w:pStyle w:val="Default"/>
                    <w:jc w:val="center"/>
                    <w:rPr>
                      <w:rFonts w:ascii="Arial Narrow" w:hAnsi="Arial Narrow"/>
                      <w:color w:val="auto"/>
                      <w:sz w:val="18"/>
                      <w:szCs w:val="18"/>
                      <w:lang w:val="es-CO" w:eastAsia="zh-CN"/>
                    </w:rPr>
                  </w:pPr>
                </w:p>
                <w:p w:rsidRPr="00370C47" w:rsidR="001B0AB7" w:rsidP="001D5480" w:rsidRDefault="001B0AB7" w14:paraId="0EC1CCB7"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Puntúa en los criterios de selección a las mujeres que hayan estado en un proceso de restablecimiento de derechos, anexando un documento que dé cuenta del proceso administrativo o judicial</w:t>
                  </w:r>
                </w:p>
                <w:p w:rsidRPr="00370C47" w:rsidR="001B0AB7" w:rsidP="001D5480" w:rsidRDefault="001B0AB7" w14:paraId="3BD74EC4" w14:textId="77777777">
                  <w:pPr>
                    <w:pStyle w:val="Default"/>
                    <w:jc w:val="center"/>
                    <w:rPr>
                      <w:rFonts w:ascii="Arial Narrow" w:hAnsi="Arial Narrow"/>
                      <w:color w:val="auto"/>
                      <w:sz w:val="18"/>
                      <w:szCs w:val="18"/>
                      <w:lang w:val="es-CO" w:eastAsia="zh-CN"/>
                    </w:rPr>
                  </w:pPr>
                </w:p>
              </w:tc>
            </w:tr>
            <w:tr w:rsidRPr="00370C47" w:rsidR="001B0AB7" w:rsidTr="001B0AB7" w14:paraId="04FEFE57" w14:textId="77777777">
              <w:trPr>
                <w:trHeight w:val="227"/>
                <w:jc w:val="center"/>
              </w:trPr>
              <w:tc>
                <w:tcPr>
                  <w:tcW w:w="1555" w:type="dxa"/>
                  <w:gridSpan w:val="2"/>
                  <w:shd w:val="clear" w:color="auto" w:fill="auto"/>
                  <w:vAlign w:val="center"/>
                </w:tcPr>
                <w:p w:rsidRPr="00370C47" w:rsidR="001B0AB7" w:rsidP="001D5480" w:rsidRDefault="001B0AB7" w14:paraId="5CEB53CB" w14:textId="77777777">
                  <w:pPr>
                    <w:jc w:val="center"/>
                    <w:rPr>
                      <w:rFonts w:ascii="Arial Narrow" w:hAnsi="Arial Narrow" w:cs="Arial"/>
                      <w:sz w:val="18"/>
                      <w:szCs w:val="18"/>
                    </w:rPr>
                  </w:pPr>
                  <w:r w:rsidRPr="00370C47">
                    <w:rPr>
                      <w:rFonts w:ascii="Arial Narrow" w:hAnsi="Arial Narrow" w:cs="Arial"/>
                      <w:sz w:val="18"/>
                      <w:szCs w:val="18"/>
                    </w:rPr>
                    <w:t>Territorial</w:t>
                  </w:r>
                </w:p>
              </w:tc>
              <w:tc>
                <w:tcPr>
                  <w:tcW w:w="8315" w:type="dxa"/>
                  <w:gridSpan w:val="3"/>
                  <w:shd w:val="clear" w:color="auto" w:fill="auto"/>
                  <w:vAlign w:val="center"/>
                </w:tcPr>
                <w:p w:rsidRPr="00370C47" w:rsidR="001B0AB7" w:rsidP="001D5480" w:rsidRDefault="001B0AB7" w14:paraId="4AFA7248" w14:textId="77777777">
                  <w:pPr>
                    <w:pStyle w:val="Default"/>
                    <w:jc w:val="center"/>
                    <w:rPr>
                      <w:rFonts w:ascii="Arial Narrow" w:hAnsi="Arial Narrow"/>
                      <w:color w:val="auto"/>
                      <w:sz w:val="18"/>
                      <w:szCs w:val="18"/>
                      <w:lang w:val="es-CO" w:eastAsia="zh-CN"/>
                    </w:rPr>
                  </w:pPr>
                  <w:r w:rsidRPr="00370C47">
                    <w:rPr>
                      <w:rFonts w:ascii="Arial Narrow" w:hAnsi="Arial Narrow"/>
                      <w:color w:val="auto"/>
                      <w:sz w:val="18"/>
                      <w:szCs w:val="18"/>
                      <w:lang w:val="es-CO" w:eastAsia="zh-CN"/>
                    </w:rPr>
                    <w:t>Las personas beneficiarias del proyecto son egresadas de un colegio de la localidad ò demuestra que vive en la localidad y se graduó de un colegio de Bogotá.</w:t>
                  </w:r>
                </w:p>
              </w:tc>
            </w:tr>
            <w:tr w:rsidRPr="00370C47" w:rsidR="0073796B" w:rsidTr="001B0AB7" w14:paraId="6A6AA79F" w14:textId="77777777">
              <w:tblPrEx>
                <w:tblLook w:val="00A0" w:firstRow="1" w:lastRow="0" w:firstColumn="1" w:lastColumn="0" w:noHBand="0" w:noVBand="0"/>
              </w:tblPrEx>
              <w:trPr>
                <w:trHeight w:val="551"/>
                <w:jc w:val="center"/>
              </w:trPr>
              <w:tc>
                <w:tcPr>
                  <w:tcW w:w="9870" w:type="dxa"/>
                  <w:gridSpan w:val="5"/>
                  <w:shd w:val="clear" w:color="auto" w:fill="D9D9D9" w:themeFill="background1" w:themeFillShade="D9"/>
                  <w:vAlign w:val="center"/>
                </w:tcPr>
                <w:p w:rsidRPr="00370C47" w:rsidR="0073796B" w:rsidP="0073796B" w:rsidRDefault="0073796B" w14:paraId="0300AA98" w14:textId="77777777">
                  <w:pPr>
                    <w:pStyle w:val="Subttulo"/>
                    <w:numPr>
                      <w:ilvl w:val="0"/>
                      <w:numId w:val="0"/>
                    </w:numPr>
                    <w:ind w:left="720" w:hanging="720"/>
                    <w:rPr>
                      <w:rFonts w:ascii="Arial Narrow" w:hAnsi="Arial Narrow" w:cs="Arial"/>
                      <w:sz w:val="20"/>
                      <w:szCs w:val="18"/>
                    </w:rPr>
                  </w:pPr>
                  <w:r w:rsidRPr="00370C47">
                    <w:rPr>
                      <w:rFonts w:ascii="Arial Narrow" w:hAnsi="Arial Narrow" w:cs="Arial"/>
                      <w:sz w:val="20"/>
                      <w:szCs w:val="18"/>
                    </w:rPr>
                    <w:t>LOCALIZACION</w:t>
                  </w:r>
                </w:p>
                <w:p w:rsidRPr="00370C47" w:rsidR="0073796B" w:rsidP="0073796B" w:rsidRDefault="0073796B" w14:paraId="4B9D3E45" w14:textId="77777777">
                  <w:pPr>
                    <w:pStyle w:val="Default"/>
                    <w:rPr>
                      <w:rFonts w:ascii="Arial Narrow" w:hAnsi="Arial Narrow" w:eastAsia="Times New Roman"/>
                      <w:i/>
                      <w:color w:val="auto"/>
                      <w:sz w:val="20"/>
                      <w:szCs w:val="18"/>
                      <w:lang w:val="es-CO" w:eastAsia="es-ES"/>
                    </w:rPr>
                  </w:pPr>
                  <w:r w:rsidRPr="00370C47">
                    <w:rPr>
                      <w:rFonts w:ascii="Arial Narrow" w:hAnsi="Arial Narrow"/>
                      <w:bCs/>
                      <w:i/>
                      <w:color w:val="auto"/>
                      <w:sz w:val="20"/>
                      <w:szCs w:val="18"/>
                      <w:lang w:val="es-CO"/>
                    </w:rPr>
                    <w:t>Identifique el espacio donde se adelantará la inversión.</w:t>
                  </w:r>
                </w:p>
              </w:tc>
            </w:tr>
            <w:tr w:rsidRPr="00370C47" w:rsidR="0073796B" w:rsidTr="001B0AB7" w14:paraId="3B8E9F27" w14:textId="77777777">
              <w:tblPrEx>
                <w:tblLook w:val="00A0" w:firstRow="1" w:lastRow="0" w:firstColumn="1" w:lastColumn="0" w:noHBand="0" w:noVBand="0"/>
              </w:tblPrEx>
              <w:trPr>
                <w:trHeight w:val="284"/>
                <w:jc w:val="center"/>
              </w:trPr>
              <w:tc>
                <w:tcPr>
                  <w:tcW w:w="883" w:type="dxa"/>
                  <w:shd w:val="clear" w:color="auto" w:fill="D9D9D9" w:themeFill="background1" w:themeFillShade="D9"/>
                  <w:vAlign w:val="center"/>
                </w:tcPr>
                <w:p w:rsidRPr="00370C47" w:rsidR="0073796B" w:rsidP="0073796B" w:rsidRDefault="0073796B" w14:paraId="18AD6557" w14:textId="77777777">
                  <w:pPr>
                    <w:pStyle w:val="Default"/>
                    <w:jc w:val="center"/>
                    <w:rPr>
                      <w:rFonts w:ascii="Arial Narrow" w:hAnsi="Arial Narrow" w:eastAsia="Times New Roman"/>
                      <w:b/>
                      <w:color w:val="auto"/>
                      <w:sz w:val="20"/>
                      <w:szCs w:val="18"/>
                      <w:lang w:val="es-CO" w:eastAsia="es-ES"/>
                    </w:rPr>
                  </w:pPr>
                  <w:r w:rsidRPr="00370C47">
                    <w:rPr>
                      <w:rFonts w:ascii="Arial Narrow" w:hAnsi="Arial Narrow" w:eastAsia="Times New Roman"/>
                      <w:b/>
                      <w:color w:val="auto"/>
                      <w:sz w:val="20"/>
                      <w:szCs w:val="18"/>
                      <w:lang w:val="es-CO" w:eastAsia="es-ES"/>
                    </w:rPr>
                    <w:t>Año</w:t>
                  </w:r>
                </w:p>
              </w:tc>
              <w:tc>
                <w:tcPr>
                  <w:tcW w:w="2110" w:type="dxa"/>
                  <w:gridSpan w:val="2"/>
                  <w:shd w:val="clear" w:color="auto" w:fill="D9D9D9" w:themeFill="background1" w:themeFillShade="D9"/>
                  <w:vAlign w:val="center"/>
                </w:tcPr>
                <w:p w:rsidRPr="00370C47" w:rsidR="0073796B" w:rsidP="0073796B" w:rsidRDefault="0073796B" w14:paraId="4F1587A2" w14:textId="77777777">
                  <w:pPr>
                    <w:pStyle w:val="Default"/>
                    <w:jc w:val="center"/>
                    <w:rPr>
                      <w:rFonts w:ascii="Arial Narrow" w:hAnsi="Arial Narrow" w:eastAsia="Times New Roman"/>
                      <w:b/>
                      <w:color w:val="auto"/>
                      <w:sz w:val="20"/>
                      <w:szCs w:val="18"/>
                      <w:lang w:val="es-CO" w:eastAsia="es-ES"/>
                    </w:rPr>
                  </w:pPr>
                  <w:r w:rsidRPr="00370C47">
                    <w:rPr>
                      <w:rFonts w:ascii="Arial Narrow" w:hAnsi="Arial Narrow" w:eastAsia="Times New Roman"/>
                      <w:b/>
                      <w:color w:val="auto"/>
                      <w:sz w:val="20"/>
                      <w:szCs w:val="18"/>
                      <w:lang w:val="es-CO" w:eastAsia="es-ES"/>
                    </w:rPr>
                    <w:t>UPZ/UPR/área rural de la localidad</w:t>
                  </w:r>
                </w:p>
              </w:tc>
              <w:tc>
                <w:tcPr>
                  <w:tcW w:w="1978" w:type="dxa"/>
                  <w:shd w:val="clear" w:color="auto" w:fill="D9D9D9" w:themeFill="background1" w:themeFillShade="D9"/>
                  <w:vAlign w:val="center"/>
                </w:tcPr>
                <w:p w:rsidRPr="00370C47" w:rsidR="0073796B" w:rsidP="0073796B" w:rsidRDefault="0073796B" w14:paraId="08012134" w14:textId="77777777">
                  <w:pPr>
                    <w:pStyle w:val="Default"/>
                    <w:jc w:val="center"/>
                    <w:rPr>
                      <w:rFonts w:ascii="Arial Narrow" w:hAnsi="Arial Narrow" w:eastAsia="Times New Roman"/>
                      <w:b/>
                      <w:color w:val="auto"/>
                      <w:sz w:val="20"/>
                      <w:szCs w:val="18"/>
                      <w:lang w:val="es-CO" w:eastAsia="es-ES"/>
                    </w:rPr>
                  </w:pPr>
                  <w:r w:rsidRPr="00370C47">
                    <w:rPr>
                      <w:rFonts w:ascii="Arial Narrow" w:hAnsi="Arial Narrow" w:eastAsia="Times New Roman"/>
                      <w:b/>
                      <w:color w:val="auto"/>
                      <w:sz w:val="20"/>
                      <w:szCs w:val="18"/>
                      <w:lang w:val="es-CO" w:eastAsia="es-ES"/>
                    </w:rPr>
                    <w:t>Barrio/vereda</w:t>
                  </w:r>
                </w:p>
              </w:tc>
              <w:tc>
                <w:tcPr>
                  <w:tcW w:w="4899" w:type="dxa"/>
                  <w:shd w:val="clear" w:color="auto" w:fill="D9D9D9" w:themeFill="background1" w:themeFillShade="D9"/>
                  <w:vAlign w:val="center"/>
                </w:tcPr>
                <w:p w:rsidRPr="00370C47" w:rsidR="0073796B" w:rsidP="0073796B" w:rsidRDefault="0073796B" w14:paraId="2E638914" w14:textId="77777777">
                  <w:pPr>
                    <w:pStyle w:val="Default"/>
                    <w:jc w:val="center"/>
                    <w:rPr>
                      <w:rFonts w:ascii="Arial Narrow" w:hAnsi="Arial Narrow" w:eastAsia="Times New Roman"/>
                      <w:i/>
                      <w:color w:val="auto"/>
                      <w:sz w:val="20"/>
                      <w:szCs w:val="18"/>
                      <w:lang w:val="es-CO" w:eastAsia="es-ES"/>
                    </w:rPr>
                  </w:pPr>
                  <w:r w:rsidRPr="00370C47">
                    <w:rPr>
                      <w:rFonts w:ascii="Arial Narrow" w:hAnsi="Arial Narrow" w:eastAsia="Times New Roman"/>
                      <w:b/>
                      <w:color w:val="auto"/>
                      <w:sz w:val="20"/>
                      <w:szCs w:val="18"/>
                      <w:lang w:val="es-CO" w:eastAsia="es-ES"/>
                    </w:rPr>
                    <w:t>Localización específica</w:t>
                  </w:r>
                </w:p>
              </w:tc>
            </w:tr>
            <w:tr w:rsidRPr="00370C47" w:rsidR="00415DD9" w:rsidTr="001B0AB7" w14:paraId="0371D0B2" w14:textId="77777777">
              <w:tblPrEx>
                <w:tblLook w:val="00A0" w:firstRow="1" w:lastRow="0" w:firstColumn="1" w:lastColumn="0" w:noHBand="0" w:noVBand="0"/>
              </w:tblPrEx>
              <w:trPr>
                <w:trHeight w:val="284"/>
                <w:jc w:val="center"/>
              </w:trPr>
              <w:tc>
                <w:tcPr>
                  <w:tcW w:w="883" w:type="dxa"/>
                  <w:shd w:val="clear" w:color="auto" w:fill="auto"/>
                  <w:vAlign w:val="center"/>
                </w:tcPr>
                <w:p w:rsidRPr="00370C47" w:rsidR="00415DD9" w:rsidP="0073796B" w:rsidRDefault="00415DD9" w14:paraId="697C81AB" w14:textId="77777777">
                  <w:pPr>
                    <w:jc w:val="center"/>
                    <w:rPr>
                      <w:rFonts w:ascii="Arial Narrow" w:hAnsi="Arial Narrow" w:cs="Arial"/>
                      <w:b/>
                      <w:sz w:val="20"/>
                      <w:szCs w:val="18"/>
                    </w:rPr>
                  </w:pPr>
                  <w:r w:rsidRPr="00370C47">
                    <w:rPr>
                      <w:rFonts w:ascii="Arial Narrow" w:hAnsi="Arial Narrow" w:cs="Arial"/>
                      <w:b/>
                      <w:sz w:val="20"/>
                      <w:szCs w:val="18"/>
                    </w:rPr>
                    <w:t>2021</w:t>
                  </w:r>
                </w:p>
              </w:tc>
              <w:tc>
                <w:tcPr>
                  <w:tcW w:w="2110" w:type="dxa"/>
                  <w:gridSpan w:val="2"/>
                  <w:shd w:val="clear" w:color="auto" w:fill="auto"/>
                  <w:vAlign w:val="center"/>
                </w:tcPr>
                <w:p w:rsidRPr="00370C47" w:rsidR="00415DD9" w:rsidRDefault="5497D456" w14:paraId="6887698A" w14:textId="73E7ED56">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5 UPZ</w:t>
                  </w:r>
                </w:p>
              </w:tc>
              <w:tc>
                <w:tcPr>
                  <w:tcW w:w="1978" w:type="dxa"/>
                  <w:shd w:val="clear" w:color="auto" w:fill="auto"/>
                  <w:vAlign w:val="center"/>
                </w:tcPr>
                <w:p w:rsidRPr="00370C47" w:rsidR="00415DD9" w:rsidRDefault="0EEB6ECC" w14:paraId="2DE8CCF8" w14:textId="61F999B9">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Todos</w:t>
                  </w:r>
                </w:p>
              </w:tc>
              <w:tc>
                <w:tcPr>
                  <w:tcW w:w="4899" w:type="dxa"/>
                  <w:vAlign w:val="center"/>
                </w:tcPr>
                <w:p w:rsidRPr="00370C47" w:rsidR="00415DD9" w:rsidP="0073796B" w:rsidRDefault="28DB6922" w14:paraId="570C06E8" w14:textId="4C258A6D">
                  <w:pPr>
                    <w:pStyle w:val="Default"/>
                    <w:rPr>
                      <w:rFonts w:ascii="Arial Narrow" w:hAnsi="Arial Narrow" w:eastAsia="Times New Roman"/>
                      <w:color w:val="auto"/>
                      <w:sz w:val="20"/>
                      <w:szCs w:val="18"/>
                      <w:lang w:val="es-CO" w:eastAsia="es-ES"/>
                    </w:rPr>
                  </w:pPr>
                  <w:r w:rsidRPr="00370C47">
                    <w:rPr>
                      <w:rFonts w:ascii="Arial Narrow" w:hAnsi="Arial Narrow" w:eastAsia="Times New Roman"/>
                      <w:color w:val="auto"/>
                      <w:sz w:val="20"/>
                      <w:szCs w:val="18"/>
                      <w:lang w:val="es-CO" w:eastAsia="es-ES"/>
                    </w:rPr>
                    <w:t>No aplica</w:t>
                  </w:r>
                </w:p>
              </w:tc>
            </w:tr>
            <w:tr w:rsidRPr="00370C47" w:rsidR="00415DD9" w:rsidTr="001B0AB7" w14:paraId="7C0CA2FE" w14:textId="77777777">
              <w:tblPrEx>
                <w:tblLook w:val="00A0" w:firstRow="1" w:lastRow="0" w:firstColumn="1" w:lastColumn="0" w:noHBand="0" w:noVBand="0"/>
              </w:tblPrEx>
              <w:trPr>
                <w:trHeight w:val="284"/>
                <w:jc w:val="center"/>
              </w:trPr>
              <w:tc>
                <w:tcPr>
                  <w:tcW w:w="883" w:type="dxa"/>
                  <w:shd w:val="clear" w:color="auto" w:fill="auto"/>
                  <w:vAlign w:val="center"/>
                </w:tcPr>
                <w:p w:rsidRPr="00370C47" w:rsidR="00415DD9" w:rsidP="0073796B" w:rsidRDefault="00415DD9" w14:paraId="405FEB0C" w14:textId="77777777">
                  <w:pPr>
                    <w:jc w:val="center"/>
                    <w:rPr>
                      <w:rFonts w:ascii="Arial Narrow" w:hAnsi="Arial Narrow" w:cs="Arial"/>
                      <w:b/>
                      <w:sz w:val="20"/>
                      <w:szCs w:val="18"/>
                    </w:rPr>
                  </w:pPr>
                  <w:r w:rsidRPr="00370C47">
                    <w:rPr>
                      <w:rFonts w:ascii="Arial Narrow" w:hAnsi="Arial Narrow" w:cs="Arial"/>
                      <w:b/>
                      <w:sz w:val="20"/>
                      <w:szCs w:val="18"/>
                    </w:rPr>
                    <w:t>2022</w:t>
                  </w:r>
                </w:p>
              </w:tc>
              <w:tc>
                <w:tcPr>
                  <w:tcW w:w="2110" w:type="dxa"/>
                  <w:gridSpan w:val="2"/>
                  <w:shd w:val="clear" w:color="auto" w:fill="auto"/>
                  <w:vAlign w:val="center"/>
                </w:tcPr>
                <w:p w:rsidRPr="00370C47" w:rsidR="00415DD9" w:rsidP="00D42904" w:rsidRDefault="60EE39A7" w14:paraId="3AC8EF8B" w14:textId="46B99046">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5 UPZ</w:t>
                  </w:r>
                </w:p>
              </w:tc>
              <w:tc>
                <w:tcPr>
                  <w:tcW w:w="1978" w:type="dxa"/>
                  <w:shd w:val="clear" w:color="auto" w:fill="auto"/>
                  <w:vAlign w:val="center"/>
                </w:tcPr>
                <w:p w:rsidRPr="00370C47" w:rsidR="00415DD9" w:rsidP="00D42904" w:rsidRDefault="4C6805B2" w14:paraId="499A8C93" w14:textId="31667D3D">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Todos</w:t>
                  </w:r>
                </w:p>
              </w:tc>
              <w:tc>
                <w:tcPr>
                  <w:tcW w:w="4899" w:type="dxa"/>
                  <w:vAlign w:val="center"/>
                </w:tcPr>
                <w:p w:rsidRPr="00370C47" w:rsidR="00415DD9" w:rsidP="00D42904" w:rsidRDefault="41015CCF" w14:paraId="490FBE84" w14:textId="2F96F756">
                  <w:pPr>
                    <w:pStyle w:val="Default"/>
                    <w:rPr>
                      <w:rFonts w:ascii="Arial Narrow" w:hAnsi="Arial Narrow" w:eastAsia="Times New Roman"/>
                      <w:color w:val="auto"/>
                      <w:sz w:val="20"/>
                      <w:szCs w:val="18"/>
                      <w:lang w:val="es-CO" w:eastAsia="es-ES"/>
                    </w:rPr>
                  </w:pPr>
                  <w:r w:rsidRPr="00370C47">
                    <w:rPr>
                      <w:rFonts w:ascii="Arial Narrow" w:hAnsi="Arial Narrow" w:eastAsia="Times New Roman"/>
                      <w:color w:val="auto"/>
                      <w:sz w:val="20"/>
                      <w:szCs w:val="18"/>
                      <w:lang w:val="es-CO" w:eastAsia="es-ES"/>
                    </w:rPr>
                    <w:t>No aplica</w:t>
                  </w:r>
                </w:p>
              </w:tc>
            </w:tr>
            <w:tr w:rsidRPr="00370C47" w:rsidR="00415DD9" w:rsidTr="001B0AB7" w14:paraId="044E4656" w14:textId="77777777">
              <w:tblPrEx>
                <w:tblLook w:val="00A0" w:firstRow="1" w:lastRow="0" w:firstColumn="1" w:lastColumn="0" w:noHBand="0" w:noVBand="0"/>
              </w:tblPrEx>
              <w:trPr>
                <w:trHeight w:val="284"/>
                <w:jc w:val="center"/>
              </w:trPr>
              <w:tc>
                <w:tcPr>
                  <w:tcW w:w="883" w:type="dxa"/>
                  <w:shd w:val="clear" w:color="auto" w:fill="auto"/>
                  <w:vAlign w:val="center"/>
                </w:tcPr>
                <w:p w:rsidRPr="00370C47" w:rsidR="00415DD9" w:rsidP="0073796B" w:rsidRDefault="00415DD9" w14:paraId="0BD5F0B3" w14:textId="77777777">
                  <w:pPr>
                    <w:jc w:val="center"/>
                    <w:rPr>
                      <w:rFonts w:ascii="Arial Narrow" w:hAnsi="Arial Narrow" w:cs="Arial"/>
                      <w:b/>
                      <w:sz w:val="20"/>
                      <w:szCs w:val="18"/>
                    </w:rPr>
                  </w:pPr>
                  <w:r w:rsidRPr="00370C47">
                    <w:rPr>
                      <w:rFonts w:ascii="Arial Narrow" w:hAnsi="Arial Narrow" w:cs="Arial"/>
                      <w:b/>
                      <w:sz w:val="20"/>
                      <w:szCs w:val="18"/>
                    </w:rPr>
                    <w:t>2023</w:t>
                  </w:r>
                </w:p>
              </w:tc>
              <w:tc>
                <w:tcPr>
                  <w:tcW w:w="2110" w:type="dxa"/>
                  <w:gridSpan w:val="2"/>
                  <w:shd w:val="clear" w:color="auto" w:fill="auto"/>
                  <w:vAlign w:val="center"/>
                </w:tcPr>
                <w:p w:rsidRPr="00370C47" w:rsidR="00415DD9" w:rsidP="00D42904" w:rsidRDefault="6621794A" w14:paraId="297FB169" w14:textId="2EB6F3D2">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5 UPZ</w:t>
                  </w:r>
                </w:p>
              </w:tc>
              <w:tc>
                <w:tcPr>
                  <w:tcW w:w="1978" w:type="dxa"/>
                  <w:shd w:val="clear" w:color="auto" w:fill="auto"/>
                  <w:vAlign w:val="center"/>
                </w:tcPr>
                <w:p w:rsidRPr="00370C47" w:rsidR="00415DD9" w:rsidP="00D42904" w:rsidRDefault="5BFBA406" w14:paraId="22C5CD55" w14:textId="362B8B16">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Todos</w:t>
                  </w:r>
                </w:p>
              </w:tc>
              <w:tc>
                <w:tcPr>
                  <w:tcW w:w="4899" w:type="dxa"/>
                  <w:vAlign w:val="center"/>
                </w:tcPr>
                <w:p w:rsidRPr="00370C47" w:rsidR="00415DD9" w:rsidP="00D42904" w:rsidRDefault="2F66F289" w14:paraId="1962F499" w14:textId="0C32291F">
                  <w:pPr>
                    <w:pStyle w:val="Default"/>
                    <w:rPr>
                      <w:rFonts w:ascii="Arial Narrow" w:hAnsi="Arial Narrow" w:eastAsia="Times New Roman"/>
                      <w:color w:val="auto"/>
                      <w:sz w:val="20"/>
                      <w:szCs w:val="18"/>
                      <w:lang w:val="es-CO" w:eastAsia="es-ES"/>
                    </w:rPr>
                  </w:pPr>
                  <w:r w:rsidRPr="00370C47">
                    <w:rPr>
                      <w:rFonts w:ascii="Arial Narrow" w:hAnsi="Arial Narrow" w:eastAsia="Times New Roman"/>
                      <w:color w:val="auto"/>
                      <w:sz w:val="20"/>
                      <w:szCs w:val="18"/>
                      <w:lang w:val="es-CO" w:eastAsia="es-ES"/>
                    </w:rPr>
                    <w:t>No aplica</w:t>
                  </w:r>
                </w:p>
              </w:tc>
            </w:tr>
            <w:tr w:rsidRPr="00370C47" w:rsidR="00415DD9" w:rsidTr="001B0AB7" w14:paraId="6285594D" w14:textId="77777777">
              <w:tblPrEx>
                <w:tblLook w:val="00A0" w:firstRow="1" w:lastRow="0" w:firstColumn="1" w:lastColumn="0" w:noHBand="0" w:noVBand="0"/>
              </w:tblPrEx>
              <w:trPr>
                <w:trHeight w:val="284"/>
                <w:jc w:val="center"/>
              </w:trPr>
              <w:tc>
                <w:tcPr>
                  <w:tcW w:w="883" w:type="dxa"/>
                  <w:shd w:val="clear" w:color="auto" w:fill="auto"/>
                  <w:vAlign w:val="center"/>
                </w:tcPr>
                <w:p w:rsidRPr="00370C47" w:rsidR="00415DD9" w:rsidP="0073796B" w:rsidRDefault="00415DD9" w14:paraId="49ECFFEC" w14:textId="77777777">
                  <w:pPr>
                    <w:jc w:val="center"/>
                    <w:rPr>
                      <w:rFonts w:ascii="Arial Narrow" w:hAnsi="Arial Narrow" w:cs="Arial"/>
                      <w:b/>
                      <w:sz w:val="20"/>
                      <w:szCs w:val="18"/>
                    </w:rPr>
                  </w:pPr>
                  <w:r w:rsidRPr="00370C47">
                    <w:rPr>
                      <w:rFonts w:ascii="Arial Narrow" w:hAnsi="Arial Narrow" w:cs="Arial"/>
                      <w:b/>
                      <w:sz w:val="20"/>
                      <w:szCs w:val="18"/>
                    </w:rPr>
                    <w:t>2024</w:t>
                  </w:r>
                </w:p>
              </w:tc>
              <w:tc>
                <w:tcPr>
                  <w:tcW w:w="2110" w:type="dxa"/>
                  <w:gridSpan w:val="2"/>
                  <w:shd w:val="clear" w:color="auto" w:fill="auto"/>
                  <w:vAlign w:val="center"/>
                </w:tcPr>
                <w:p w:rsidRPr="00370C47" w:rsidR="00415DD9" w:rsidP="00D42904" w:rsidRDefault="0FDF8962" w14:paraId="2422E0CB" w14:textId="7B4EDA63">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5 UPZ</w:t>
                  </w:r>
                </w:p>
              </w:tc>
              <w:tc>
                <w:tcPr>
                  <w:tcW w:w="1978" w:type="dxa"/>
                  <w:shd w:val="clear" w:color="auto" w:fill="auto"/>
                  <w:vAlign w:val="center"/>
                </w:tcPr>
                <w:p w:rsidRPr="00370C47" w:rsidR="00415DD9" w:rsidP="00D42904" w:rsidRDefault="68050B1D" w14:paraId="6916A057" w14:textId="00DDF803">
                  <w:pPr>
                    <w:pStyle w:val="Default"/>
                    <w:snapToGrid w:val="0"/>
                    <w:jc w:val="center"/>
                    <w:rPr>
                      <w:rFonts w:ascii="Arial Narrow" w:hAnsi="Arial Narrow"/>
                      <w:color w:val="auto"/>
                      <w:sz w:val="20"/>
                      <w:szCs w:val="18"/>
                      <w:lang w:val="es-CO" w:eastAsia="es-ES_tradnl"/>
                    </w:rPr>
                  </w:pPr>
                  <w:r w:rsidRPr="00370C47">
                    <w:rPr>
                      <w:rFonts w:ascii="Arial Narrow" w:hAnsi="Arial Narrow"/>
                      <w:color w:val="auto"/>
                      <w:sz w:val="20"/>
                      <w:szCs w:val="18"/>
                      <w:lang w:val="es-CO"/>
                    </w:rPr>
                    <w:t>Todos</w:t>
                  </w:r>
                </w:p>
              </w:tc>
              <w:tc>
                <w:tcPr>
                  <w:tcW w:w="4899" w:type="dxa"/>
                  <w:vAlign w:val="center"/>
                </w:tcPr>
                <w:p w:rsidRPr="00370C47" w:rsidR="00415DD9" w:rsidP="00D42904" w:rsidRDefault="3AD33EE4" w14:paraId="24120638" w14:textId="6C4B2792">
                  <w:pPr>
                    <w:pStyle w:val="Default"/>
                    <w:rPr>
                      <w:rFonts w:ascii="Arial Narrow" w:hAnsi="Arial Narrow" w:eastAsia="Times New Roman"/>
                      <w:color w:val="auto"/>
                      <w:sz w:val="20"/>
                      <w:szCs w:val="18"/>
                      <w:lang w:val="es-CO" w:eastAsia="es-ES"/>
                    </w:rPr>
                  </w:pPr>
                  <w:r w:rsidRPr="00370C47">
                    <w:rPr>
                      <w:rFonts w:ascii="Arial Narrow" w:hAnsi="Arial Narrow" w:eastAsia="Times New Roman"/>
                      <w:color w:val="auto"/>
                      <w:sz w:val="20"/>
                      <w:szCs w:val="18"/>
                      <w:lang w:val="es-CO" w:eastAsia="es-ES"/>
                    </w:rPr>
                    <w:t>No aplica</w:t>
                  </w:r>
                </w:p>
              </w:tc>
            </w:tr>
          </w:tbl>
          <w:p w:rsidR="0073796B" w:rsidP="0073796B" w:rsidRDefault="0073796B" w14:paraId="30BFB956" w14:textId="5E2C4EA5">
            <w:pPr>
              <w:ind w:left="708"/>
              <w:rPr>
                <w:rFonts w:ascii="Arial Narrow" w:hAnsi="Arial Narrow" w:cs="Arial"/>
                <w:b/>
                <w:sz w:val="20"/>
              </w:rPr>
            </w:pPr>
          </w:p>
          <w:p w:rsidR="00B419FC" w:rsidP="00B419FC" w:rsidRDefault="00B419FC" w14:paraId="2A5CBBA2" w14:textId="77777777">
            <w:pPr>
              <w:ind w:left="360"/>
              <w:rPr>
                <w:rFonts w:ascii="Arial Narrow" w:hAnsi="Arial Narrow" w:cs="Arial"/>
                <w:b/>
                <w:sz w:val="20"/>
                <w:szCs w:val="18"/>
                <w:u w:val="single"/>
              </w:rPr>
            </w:pPr>
            <w:r>
              <w:rPr>
                <w:rFonts w:ascii="Arial Narrow" w:hAnsi="Arial Narrow" w:cs="Arial"/>
                <w:b/>
                <w:sz w:val="20"/>
                <w:szCs w:val="18"/>
                <w:u w:val="single"/>
              </w:rPr>
              <w:t>VIGENCIA 2021</w:t>
            </w:r>
          </w:p>
          <w:p w:rsidR="00B419FC" w:rsidP="00B419FC" w:rsidRDefault="00B419FC" w14:paraId="4296F7F0" w14:textId="77777777">
            <w:pPr>
              <w:ind w:left="360"/>
              <w:rPr>
                <w:rFonts w:ascii="Arial Narrow" w:hAnsi="Arial Narrow" w:cs="Arial"/>
                <w:b/>
                <w:sz w:val="20"/>
                <w:szCs w:val="18"/>
                <w:u w:val="single"/>
              </w:rPr>
            </w:pPr>
          </w:p>
          <w:p w:rsidRPr="004A3785" w:rsidR="00B419FC" w:rsidP="00B419FC" w:rsidRDefault="00B419FC" w14:paraId="34B293F8" w14:textId="77777777">
            <w:pPr>
              <w:ind w:firstLine="392"/>
              <w:rPr>
                <w:rFonts w:ascii="Arial Narrow" w:hAnsi="Arial Narrow" w:cs="Arial"/>
                <w:sz w:val="20"/>
              </w:rPr>
            </w:pPr>
            <w:r w:rsidRPr="004A3785">
              <w:rPr>
                <w:rFonts w:ascii="Arial Narrow" w:hAnsi="Arial Narrow" w:cs="Arial"/>
                <w:sz w:val="20"/>
              </w:rPr>
              <w:t xml:space="preserve">Se </w:t>
            </w:r>
            <w:r>
              <w:rPr>
                <w:rFonts w:ascii="Arial Narrow" w:hAnsi="Arial Narrow" w:cs="Arial"/>
                <w:sz w:val="20"/>
              </w:rPr>
              <w:t xml:space="preserve">suscribió el convenio interadministrativo </w:t>
            </w:r>
            <w:r w:rsidRPr="004A3785">
              <w:rPr>
                <w:rFonts w:ascii="Arial Narrow" w:hAnsi="Arial Narrow" w:cs="Arial"/>
                <w:sz w:val="20"/>
              </w:rPr>
              <w:t xml:space="preserve">2267-2021 con SED hasta 2028, por medio del cual se han beneficiado: </w:t>
            </w:r>
          </w:p>
          <w:p w:rsidRPr="004A3785" w:rsidR="00B419FC" w:rsidP="00B419FC" w:rsidRDefault="00B419FC" w14:paraId="41E36C82" w14:textId="77777777">
            <w:pPr>
              <w:ind w:left="392"/>
              <w:rPr>
                <w:rFonts w:ascii="Arial Narrow" w:hAnsi="Arial Narrow" w:cs="Arial"/>
                <w:sz w:val="20"/>
              </w:rPr>
            </w:pPr>
            <w:r w:rsidRPr="004A3785">
              <w:rPr>
                <w:rFonts w:ascii="Arial Narrow" w:hAnsi="Arial Narrow" w:cs="Arial"/>
                <w:sz w:val="20"/>
              </w:rPr>
              <w:t xml:space="preserve">Acceso: 113 jóvenes con apoyo para la educación superior a través de la convocatoria de junio y diciembre 2021 (convocatorias 1y 2).  </w:t>
            </w:r>
          </w:p>
          <w:p w:rsidRPr="00370C47" w:rsidR="00B419FC" w:rsidP="00B419FC" w:rsidRDefault="00B419FC" w14:paraId="4CC681C8" w14:textId="77777777">
            <w:pPr>
              <w:ind w:firstLine="392"/>
              <w:rPr>
                <w:rFonts w:ascii="Arial Narrow" w:hAnsi="Arial Narrow" w:cs="Arial"/>
                <w:sz w:val="20"/>
              </w:rPr>
            </w:pPr>
            <w:r w:rsidRPr="004A3785">
              <w:rPr>
                <w:rFonts w:ascii="Arial Narrow" w:hAnsi="Arial Narrow" w:cs="Arial"/>
                <w:sz w:val="20"/>
              </w:rPr>
              <w:t>Permanencia: Se han beneficiado 144 jóvenes con recursos para la permanencia.</w:t>
            </w:r>
          </w:p>
          <w:p w:rsidR="00B419FC" w:rsidP="00B419FC" w:rsidRDefault="00B419FC" w14:paraId="766DA53A" w14:textId="77777777">
            <w:pPr>
              <w:ind w:left="708"/>
              <w:rPr>
                <w:rFonts w:ascii="Arial Narrow" w:hAnsi="Arial Narrow" w:cs="Arial"/>
                <w:b/>
                <w:sz w:val="20"/>
                <w:u w:val="single"/>
              </w:rPr>
            </w:pPr>
          </w:p>
          <w:p w:rsidR="00B419FC" w:rsidP="00B419FC" w:rsidRDefault="00B419FC" w14:paraId="67689E86" w14:textId="77777777">
            <w:pPr>
              <w:ind w:left="360"/>
              <w:rPr>
                <w:rFonts w:ascii="Arial Narrow" w:hAnsi="Arial Narrow" w:cs="Arial"/>
                <w:b/>
                <w:sz w:val="20"/>
                <w:szCs w:val="18"/>
                <w:u w:val="single"/>
              </w:rPr>
            </w:pPr>
            <w:r>
              <w:rPr>
                <w:rFonts w:ascii="Arial Narrow" w:hAnsi="Arial Narrow" w:cs="Arial"/>
                <w:b/>
                <w:sz w:val="20"/>
                <w:szCs w:val="18"/>
                <w:u w:val="single"/>
              </w:rPr>
              <w:t>VIGENCIA 2022</w:t>
            </w:r>
          </w:p>
          <w:p w:rsidR="00B419FC" w:rsidP="00B419FC" w:rsidRDefault="00B419FC" w14:paraId="33966FA5" w14:textId="77777777">
            <w:pPr>
              <w:ind w:left="360"/>
              <w:rPr>
                <w:rFonts w:ascii="Arial Narrow" w:hAnsi="Arial Narrow" w:cs="Arial"/>
                <w:b/>
                <w:sz w:val="20"/>
                <w:szCs w:val="18"/>
                <w:u w:val="single"/>
              </w:rPr>
            </w:pPr>
          </w:p>
          <w:p w:rsidR="00B419FC" w:rsidP="00B419FC" w:rsidRDefault="00B419FC" w14:paraId="2D45D52C" w14:textId="77777777">
            <w:pPr>
              <w:ind w:left="360"/>
              <w:rPr>
                <w:rFonts w:ascii="Arial Narrow" w:hAnsi="Arial Narrow" w:cs="Arial"/>
                <w:sz w:val="20"/>
                <w:szCs w:val="18"/>
              </w:rPr>
            </w:pPr>
            <w:r w:rsidRPr="004A3785">
              <w:rPr>
                <w:rFonts w:ascii="Arial Narrow" w:hAnsi="Arial Narrow" w:cs="Arial"/>
                <w:sz w:val="20"/>
                <w:szCs w:val="18"/>
              </w:rPr>
              <w:t>Se suscribió el convenio interadministrativo 407-2022 con la AGENCIA DISTRITAL PARA LA EDUCACION SUPERIOR LA CIENCIA Y LA TECNOLOGIA "ATENEA" por un valor de $ 5.426.161.000 para el acceso y la permanencia de las y los jóvenes egresados de instituciones de educación media a programas de educación superior y posmedia.</w:t>
            </w:r>
          </w:p>
          <w:p w:rsidR="00B419FC" w:rsidP="00B419FC" w:rsidRDefault="00B419FC" w14:paraId="6B0FD6B8" w14:textId="77777777">
            <w:pPr>
              <w:ind w:left="360"/>
              <w:rPr>
                <w:rFonts w:ascii="Arial Narrow" w:hAnsi="Arial Narrow" w:cs="Arial"/>
                <w:sz w:val="20"/>
                <w:szCs w:val="18"/>
              </w:rPr>
            </w:pPr>
          </w:p>
          <w:p w:rsidR="00B419FC" w:rsidP="00B419FC" w:rsidRDefault="00B419FC" w14:paraId="59AD3399" w14:textId="77777777">
            <w:pPr>
              <w:ind w:left="360"/>
              <w:rPr>
                <w:rFonts w:ascii="Arial Narrow" w:hAnsi="Arial Narrow" w:cs="Arial"/>
                <w:sz w:val="20"/>
                <w:szCs w:val="18"/>
              </w:rPr>
            </w:pPr>
          </w:p>
          <w:p w:rsidRPr="00B419FC" w:rsidR="00B419FC" w:rsidP="00B419FC" w:rsidRDefault="00B419FC" w14:paraId="64A15E01" w14:textId="77777777">
            <w:pPr>
              <w:ind w:left="360"/>
              <w:rPr>
                <w:rFonts w:ascii="Arial Narrow" w:hAnsi="Arial Narrow" w:cs="Arial"/>
                <w:sz w:val="20"/>
                <w:szCs w:val="18"/>
              </w:rPr>
            </w:pPr>
            <w:r w:rsidRPr="00B419FC">
              <w:rPr>
                <w:rFonts w:ascii="Arial Narrow" w:hAnsi="Arial Narrow" w:cs="Arial"/>
                <w:sz w:val="20"/>
                <w:szCs w:val="18"/>
              </w:rPr>
              <w:t xml:space="preserve">Se dará continuidad al convenio hasta el 2029. </w:t>
            </w:r>
          </w:p>
          <w:p w:rsidRPr="00B419FC" w:rsidR="00B419FC" w:rsidP="00B419FC" w:rsidRDefault="00B419FC" w14:paraId="1DA03C02" w14:textId="77777777">
            <w:pPr>
              <w:ind w:left="360"/>
              <w:rPr>
                <w:rFonts w:ascii="Arial Narrow" w:hAnsi="Arial Narrow" w:cs="Arial"/>
                <w:sz w:val="20"/>
                <w:szCs w:val="18"/>
              </w:rPr>
            </w:pPr>
          </w:p>
          <w:p w:rsidRPr="00B419FC" w:rsidR="00B419FC" w:rsidP="00B419FC" w:rsidRDefault="00B419FC" w14:paraId="272AE4EE" w14:textId="77777777">
            <w:pPr>
              <w:ind w:left="360"/>
              <w:rPr>
                <w:rFonts w:ascii="Arial Narrow" w:hAnsi="Arial Narrow" w:cs="Arial"/>
                <w:sz w:val="20"/>
                <w:szCs w:val="18"/>
              </w:rPr>
            </w:pPr>
            <w:r w:rsidRPr="00B419FC">
              <w:rPr>
                <w:rFonts w:ascii="Arial Narrow" w:hAnsi="Arial Narrow" w:cs="Arial"/>
                <w:sz w:val="20"/>
                <w:szCs w:val="18"/>
              </w:rPr>
              <w:t xml:space="preserve">Se realizaron 32 jornadas de socialización del programa Jóvenes a la U, previo a la tercera convocatoria realizada del 4 al 27 de junio 2022, logrando un total de 2.532 inscripciones de jóvenes de la localidad, 1.960 habilitados y 392 elegibles. </w:t>
            </w:r>
          </w:p>
          <w:p w:rsidRPr="00B419FC" w:rsidR="00B419FC" w:rsidP="00B419FC" w:rsidRDefault="00B419FC" w14:paraId="339D4DE3" w14:textId="77777777">
            <w:pPr>
              <w:ind w:left="360"/>
              <w:rPr>
                <w:rFonts w:ascii="Arial Narrow" w:hAnsi="Arial Narrow" w:cs="Arial"/>
                <w:sz w:val="20"/>
                <w:szCs w:val="18"/>
              </w:rPr>
            </w:pPr>
          </w:p>
          <w:p w:rsidRPr="00B419FC" w:rsidR="00B419FC" w:rsidP="00B419FC" w:rsidRDefault="00B419FC" w14:paraId="34C1C59F" w14:textId="77777777">
            <w:pPr>
              <w:ind w:left="360"/>
              <w:rPr>
                <w:rFonts w:ascii="Arial Narrow" w:hAnsi="Arial Narrow" w:cs="Arial"/>
                <w:sz w:val="20"/>
                <w:szCs w:val="18"/>
              </w:rPr>
            </w:pPr>
            <w:r w:rsidRPr="00B419FC">
              <w:rPr>
                <w:rFonts w:ascii="Arial Narrow" w:hAnsi="Arial Narrow" w:cs="Arial"/>
                <w:sz w:val="20"/>
                <w:szCs w:val="18"/>
              </w:rPr>
              <w:t xml:space="preserve">Suscrito el Convenio Interadministrativo con Atenea-SED, para beneficiar 133 jóvenes con acceso y 183 con permanencia en la educación superior.  </w:t>
            </w:r>
          </w:p>
          <w:p w:rsidRPr="00B419FC" w:rsidR="00B419FC" w:rsidP="00B419FC" w:rsidRDefault="00B419FC" w14:paraId="08C73B88" w14:textId="77777777">
            <w:pPr>
              <w:ind w:left="360"/>
              <w:rPr>
                <w:rFonts w:ascii="Arial Narrow" w:hAnsi="Arial Narrow" w:cs="Arial"/>
                <w:sz w:val="20"/>
                <w:szCs w:val="18"/>
              </w:rPr>
            </w:pPr>
          </w:p>
          <w:p w:rsidRPr="00B419FC" w:rsidR="00B419FC" w:rsidP="00B419FC" w:rsidRDefault="00B419FC" w14:paraId="5E4390EB" w14:textId="77777777">
            <w:pPr>
              <w:ind w:left="360"/>
              <w:rPr>
                <w:rFonts w:ascii="Arial Narrow" w:hAnsi="Arial Narrow" w:cs="Arial"/>
                <w:sz w:val="20"/>
                <w:szCs w:val="18"/>
              </w:rPr>
            </w:pPr>
            <w:r w:rsidRPr="00B419FC">
              <w:rPr>
                <w:rFonts w:ascii="Arial Narrow" w:hAnsi="Arial Narrow" w:cs="Arial"/>
                <w:sz w:val="20"/>
                <w:szCs w:val="18"/>
              </w:rPr>
              <w:t xml:space="preserve">Se encuentra publicado un proceso en SECOP para la adquisición, distribución e instalación de elementos de mobiliario, pedagógicos, artísticos, de oficio y deportivos, para fortalecer el proceso formativo de la casa de la juventud Damawha de la secretaría de integración social de la localidad de San Cristóbal. </w:t>
            </w:r>
          </w:p>
          <w:p w:rsidRPr="00B419FC" w:rsidR="00B419FC" w:rsidP="00B419FC" w:rsidRDefault="00B419FC" w14:paraId="611B7045" w14:textId="77777777">
            <w:pPr>
              <w:ind w:left="360"/>
              <w:rPr>
                <w:rFonts w:ascii="Arial Narrow" w:hAnsi="Arial Narrow" w:cs="Arial"/>
                <w:sz w:val="20"/>
                <w:szCs w:val="18"/>
              </w:rPr>
            </w:pPr>
          </w:p>
          <w:p w:rsidRPr="00B419FC" w:rsidR="00B419FC" w:rsidP="00B419FC" w:rsidRDefault="00B419FC" w14:paraId="74AEEC4B" w14:textId="77777777">
            <w:pPr>
              <w:ind w:left="360"/>
              <w:rPr>
                <w:rFonts w:ascii="Arial Narrow" w:hAnsi="Arial Narrow" w:cs="Arial"/>
                <w:b/>
                <w:sz w:val="20"/>
                <w:szCs w:val="18"/>
                <w:u w:val="single"/>
              </w:rPr>
            </w:pPr>
            <w:r w:rsidRPr="00B419FC">
              <w:rPr>
                <w:rFonts w:ascii="Arial Narrow" w:hAnsi="Arial Narrow" w:cs="Arial"/>
                <w:b/>
                <w:sz w:val="20"/>
                <w:szCs w:val="18"/>
                <w:u w:val="single"/>
              </w:rPr>
              <w:t xml:space="preserve"> </w:t>
            </w:r>
            <w:r>
              <w:rPr>
                <w:rFonts w:ascii="Arial Narrow" w:hAnsi="Arial Narrow" w:cs="Arial"/>
                <w:b/>
                <w:sz w:val="20"/>
                <w:szCs w:val="18"/>
                <w:u w:val="single"/>
              </w:rPr>
              <w:t xml:space="preserve">VIGENCIA </w:t>
            </w:r>
            <w:r w:rsidRPr="00B419FC">
              <w:rPr>
                <w:rFonts w:ascii="Arial Narrow" w:hAnsi="Arial Narrow" w:cs="Arial"/>
                <w:b/>
                <w:sz w:val="20"/>
                <w:szCs w:val="18"/>
                <w:u w:val="single"/>
              </w:rPr>
              <w:t xml:space="preserve"> 2023 </w:t>
            </w:r>
          </w:p>
          <w:p w:rsidRPr="00B419FC" w:rsidR="00B419FC" w:rsidP="00B419FC" w:rsidRDefault="00B419FC" w14:paraId="75ABE24B" w14:textId="77777777">
            <w:pPr>
              <w:ind w:left="360"/>
              <w:rPr>
                <w:rFonts w:ascii="Arial Narrow" w:hAnsi="Arial Narrow" w:cs="Arial"/>
                <w:b/>
                <w:sz w:val="20"/>
                <w:szCs w:val="18"/>
                <w:u w:val="single"/>
              </w:rPr>
            </w:pPr>
          </w:p>
          <w:p w:rsidRPr="00B419FC" w:rsidR="00B419FC" w:rsidP="00B419FC" w:rsidRDefault="00B419FC" w14:paraId="5E154A8F" w14:textId="77777777">
            <w:pPr>
              <w:ind w:left="360"/>
              <w:rPr>
                <w:rFonts w:ascii="Arial Narrow" w:hAnsi="Arial Narrow" w:cs="Arial"/>
                <w:sz w:val="20"/>
                <w:szCs w:val="18"/>
              </w:rPr>
            </w:pPr>
            <w:r w:rsidRPr="00B419FC">
              <w:rPr>
                <w:rFonts w:ascii="Arial Narrow" w:hAnsi="Arial Narrow" w:cs="Arial"/>
                <w:b/>
                <w:sz w:val="20"/>
                <w:szCs w:val="18"/>
                <w:u w:val="single"/>
              </w:rPr>
              <w:t xml:space="preserve"> </w:t>
            </w:r>
            <w:r w:rsidRPr="00B419FC">
              <w:rPr>
                <w:rFonts w:ascii="Arial Narrow" w:hAnsi="Arial Narrow" w:cs="Arial"/>
                <w:sz w:val="20"/>
                <w:szCs w:val="18"/>
              </w:rPr>
              <w:t xml:space="preserve">En comité de contratación se aprobó continuar con la suscripción convenio FDLSC-CVNI-358-2023 con ATENEA, cuyo objeto es: Aunar esfuerzos técnicos, administrativos, jurídicos y financieros para la implementación del programa jóvenes a la u, para el acceso y la permanencia de las y los jóvenes, en la ciudad de Bogotá, particularmente para los jóvenes de la localidad de San Cristóbal.   </w:t>
            </w:r>
          </w:p>
          <w:p w:rsidRPr="00370C47" w:rsidR="00B419FC" w:rsidP="0073796B" w:rsidRDefault="00B419FC" w14:paraId="64D207D3" w14:textId="77777777">
            <w:pPr>
              <w:ind w:left="708"/>
              <w:rPr>
                <w:rFonts w:ascii="Arial Narrow" w:hAnsi="Arial Narrow" w:cs="Arial"/>
                <w:b/>
                <w:sz w:val="20"/>
              </w:rPr>
            </w:pPr>
          </w:p>
          <w:p w:rsidRPr="00370C47" w:rsidR="00A20BF1" w:rsidP="01C8E1AB" w:rsidRDefault="00A20BF1" w14:paraId="5F7C3214" w14:textId="77777777">
            <w:pPr>
              <w:ind w:left="708"/>
              <w:rPr>
                <w:rFonts w:ascii="Arial Narrow" w:hAnsi="Arial Narrow" w:cs="Arial"/>
                <w:sz w:val="20"/>
              </w:rPr>
            </w:pPr>
          </w:p>
          <w:p w:rsidRPr="00370C47" w:rsidR="00B969D9" w:rsidP="00B969D9" w:rsidRDefault="00B969D9" w14:paraId="280F1F52" w14:textId="77777777">
            <w:pPr>
              <w:ind w:left="708"/>
              <w:rPr>
                <w:rFonts w:ascii="Arial Narrow" w:hAnsi="Arial Narrow" w:cs="Arial"/>
                <w:b/>
                <w:bCs/>
                <w:sz w:val="20"/>
                <w:u w:val="single"/>
              </w:rPr>
            </w:pPr>
            <w:r w:rsidRPr="00370C47">
              <w:rPr>
                <w:rFonts w:ascii="Arial Narrow" w:hAnsi="Arial Narrow" w:cs="Arial"/>
                <w:b/>
                <w:bCs/>
                <w:sz w:val="20"/>
                <w:u w:val="single"/>
              </w:rPr>
              <w:t>COMPONENTE 3: DOTACIÓN</w:t>
            </w:r>
          </w:p>
          <w:p w:rsidRPr="00370C47" w:rsidR="00B969D9" w:rsidP="00B969D9" w:rsidRDefault="00B969D9" w14:paraId="673148BB" w14:textId="77777777">
            <w:pPr>
              <w:rPr>
                <w:rFonts w:ascii="Arial Narrow" w:hAnsi="Arial Narrow" w:cs="Arial"/>
                <w:sz w:val="20"/>
              </w:rPr>
            </w:pPr>
          </w:p>
          <w:p w:rsidR="00B969D9" w:rsidP="00B969D9" w:rsidRDefault="00B969D9" w14:paraId="68C013C2" w14:textId="77777777">
            <w:pPr>
              <w:rPr>
                <w:rFonts w:ascii="Arial Narrow" w:hAnsi="Arial Narrow" w:cs="Arial"/>
                <w:sz w:val="20"/>
              </w:rPr>
            </w:pPr>
            <w:r w:rsidRPr="686A4F57">
              <w:rPr>
                <w:rFonts w:ascii="Arial Narrow" w:hAnsi="Arial Narrow" w:cs="Arial"/>
                <w:sz w:val="20"/>
              </w:rPr>
              <w:t>Se entenderá por dotación de casas de juventud, el conjunto de acciones de provisión de bienes para la adecuada prestación del servicio dirigido a jóvenes de 14 a 28 años.</w:t>
            </w:r>
          </w:p>
          <w:p w:rsidR="00B969D9" w:rsidP="00B969D9" w:rsidRDefault="00B969D9" w14:paraId="2BC2F3E9" w14:textId="77777777">
            <w:pPr>
              <w:rPr>
                <w:rFonts w:ascii="Arial Narrow" w:hAnsi="Arial Narrow" w:cs="Arial"/>
                <w:sz w:val="20"/>
              </w:rPr>
            </w:pPr>
          </w:p>
          <w:p w:rsidRPr="00370C47" w:rsidR="00B969D9" w:rsidP="00B969D9" w:rsidRDefault="00B969D9" w14:paraId="711403D7" w14:textId="77777777">
            <w:pPr>
              <w:rPr>
                <w:rFonts w:ascii="Arial Narrow" w:hAnsi="Arial Narrow" w:cs="Arial"/>
                <w:sz w:val="20"/>
              </w:rPr>
            </w:pPr>
            <w:r w:rsidRPr="3B1EC930">
              <w:rPr>
                <w:rFonts w:ascii="Arial Narrow" w:hAnsi="Arial Narrow" w:cs="Arial"/>
                <w:sz w:val="20"/>
              </w:rPr>
              <w:t xml:space="preserve">Se realizará la entrega de Dotación adecuada a las necesidades de los jóvenes participantes de la Casa de la Juventud, teniendo en cuenta el lineamiento técnico establecido  por la Secretaría Distrital de Integración Social (SDIS) como ente rector de este proyecto y se espera de esta manera, contribuir en la atención adecuada a los jóvenes de un rango que va desde los 14 a los 28 años de edad, quienes deberán ser abordados desde una mirada integral, de tal manera que las categorías de análisis etario, pertenencia étnica, cultural, territorial, género, orientación sexual e identidad de género, víctima de violencias intrafamiliar, sexual o del conflicto armado, y discapacidad sean comprendidas para todas las poblaciones e individuos y así mismo los elementos entregados.  </w:t>
            </w:r>
          </w:p>
          <w:p w:rsidRPr="00370C47" w:rsidR="00B969D9" w:rsidP="00B969D9" w:rsidRDefault="00B969D9" w14:paraId="27E432E9" w14:textId="77777777">
            <w:pPr>
              <w:ind w:left="708"/>
              <w:rPr>
                <w:sz w:val="20"/>
              </w:rPr>
            </w:pPr>
            <w:r w:rsidRPr="00370C47">
              <w:rPr>
                <w:rFonts w:ascii="Arial Narrow" w:hAnsi="Arial Narrow" w:cs="Arial"/>
                <w:sz w:val="20"/>
              </w:rPr>
              <w:t xml:space="preserve"> </w:t>
            </w:r>
          </w:p>
          <w:p w:rsidRPr="00370C47" w:rsidR="00B969D9" w:rsidP="00B969D9" w:rsidRDefault="00B969D9" w14:paraId="7881EC62" w14:textId="77777777">
            <w:pPr>
              <w:rPr>
                <w:sz w:val="20"/>
              </w:rPr>
            </w:pPr>
            <w:r w:rsidRPr="3B1EC930">
              <w:rPr>
                <w:rFonts w:ascii="Arial Narrow" w:hAnsi="Arial Narrow" w:cs="Arial"/>
                <w:sz w:val="20"/>
              </w:rPr>
              <w:t xml:space="preserve">De acuerdo con los Criterios de Viabilidad y Elegibilidad establecidos por la SDIS, el concepto que se relaciona con este componente es el de </w:t>
            </w:r>
            <w:r w:rsidRPr="3B1EC930">
              <w:rPr>
                <w:rFonts w:ascii="Arial Narrow" w:hAnsi="Arial Narrow" w:cs="Arial"/>
                <w:i/>
                <w:iCs/>
                <w:sz w:val="20"/>
              </w:rPr>
              <w:t>dotación casas de juventud</w:t>
            </w:r>
            <w:r w:rsidRPr="3B1EC930">
              <w:rPr>
                <w:rFonts w:ascii="Arial Narrow" w:hAnsi="Arial Narrow" w:cs="Arial"/>
                <w:sz w:val="20"/>
              </w:rPr>
              <w:t xml:space="preserve">. Se entenderá por dotación de casas de juventud, el conjunto de acciones de provisión de bienes para la adecuada prestación del servicio dirigido a jóvenes de 14 a 28 años, en las modalidades de: </w:t>
            </w:r>
          </w:p>
          <w:p w:rsidR="00B969D9" w:rsidP="00B969D9" w:rsidRDefault="00B969D9" w14:paraId="2B566057" w14:textId="77777777">
            <w:pPr>
              <w:rPr>
                <w:szCs w:val="24"/>
              </w:rPr>
            </w:pPr>
          </w:p>
          <w:p w:rsidRPr="00370C47" w:rsidR="00B969D9" w:rsidP="00B969D9" w:rsidRDefault="00B969D9" w14:paraId="2BBAC372" w14:textId="77777777">
            <w:pPr>
              <w:pStyle w:val="Prrafodelista"/>
              <w:numPr>
                <w:ilvl w:val="0"/>
                <w:numId w:val="13"/>
              </w:numPr>
              <w:rPr>
                <w:rFonts w:ascii="Arial Narrow" w:hAnsi="Arial Narrow" w:eastAsia="Arial Narrow" w:cs="Arial Narrow"/>
                <w:sz w:val="20"/>
              </w:rPr>
            </w:pPr>
            <w:r w:rsidRPr="686A4F57">
              <w:rPr>
                <w:rFonts w:ascii="Arial Narrow" w:hAnsi="Arial Narrow" w:eastAsia="Arial Narrow" w:cs="Arial Narrow"/>
                <w:sz w:val="20"/>
              </w:rPr>
              <w:t>Elementos de mobiliario. mobiliario: Entiéndase por elementos que se necesiten para mejorar la oferta de servicios de la casa de juventud a las necesidades que sean requeridas para jóvenes. Ejemplo: escritorios, estantes, sillas, mesas, extensiones eléctricas, etc.</w:t>
            </w:r>
          </w:p>
          <w:p w:rsidRPr="00370C47" w:rsidR="00B969D9" w:rsidP="00B969D9" w:rsidRDefault="00B969D9" w14:paraId="36E8BE16" w14:textId="77777777">
            <w:pPr>
              <w:pStyle w:val="Prrafodelista"/>
              <w:numPr>
                <w:ilvl w:val="0"/>
                <w:numId w:val="13"/>
              </w:numPr>
              <w:rPr>
                <w:rFonts w:ascii="Arial Narrow" w:hAnsi="Arial Narrow" w:eastAsia="Arial Narrow" w:cs="Arial Narrow"/>
                <w:sz w:val="20"/>
              </w:rPr>
            </w:pPr>
            <w:r w:rsidRPr="686A4F57">
              <w:rPr>
                <w:rFonts w:ascii="Arial Narrow" w:hAnsi="Arial Narrow" w:eastAsia="Arial Narrow" w:cs="Arial Narrow"/>
                <w:sz w:val="20"/>
              </w:rPr>
              <w:t xml:space="preserve">Elementos y material pedagógico: Entiéndase por elementos didácticos y lúdicos para la formación y uso de las y los jóvenes, permitiendo mejorar sus habilidades, actitudes y destrezas, necesarias para brindar un servicio óptimo. Ejemplo: Libros temáticos, módulos, auditivos, visuales, impresos, audiovisual, informativo, etc.         </w:t>
            </w:r>
          </w:p>
          <w:p w:rsidRPr="00370C47" w:rsidR="00B969D9" w:rsidP="00B969D9" w:rsidRDefault="00B969D9" w14:paraId="19D12B62" w14:textId="77777777">
            <w:pPr>
              <w:pStyle w:val="Prrafodelista"/>
              <w:numPr>
                <w:ilvl w:val="0"/>
                <w:numId w:val="13"/>
              </w:numPr>
              <w:rPr>
                <w:rFonts w:ascii="Arial Narrow" w:hAnsi="Arial Narrow" w:eastAsia="Arial Narrow" w:cs="Arial Narrow"/>
                <w:sz w:val="20"/>
              </w:rPr>
            </w:pPr>
            <w:r w:rsidRPr="686A4F57">
              <w:rPr>
                <w:rFonts w:ascii="Arial Narrow" w:hAnsi="Arial Narrow" w:eastAsia="Arial Narrow" w:cs="Arial Narrow"/>
                <w:sz w:val="20"/>
              </w:rPr>
              <w:t>Elementos para el desarrollo artístico: artístico: Entiéndase como elementos que se necesiten para la práctica de los diferentes campos del arte y la cultura que se desarrollan en función del servicio. Ejemplo: Adquisición y mantenimiento de elementos musicales, sonido, audio, video, etc.</w:t>
            </w:r>
          </w:p>
          <w:p w:rsidRPr="00370C47" w:rsidR="00B969D9" w:rsidP="00B969D9" w:rsidRDefault="00B969D9" w14:paraId="087A1CD5" w14:textId="77777777">
            <w:pPr>
              <w:pStyle w:val="Prrafodelista"/>
              <w:numPr>
                <w:ilvl w:val="0"/>
                <w:numId w:val="13"/>
              </w:numPr>
              <w:rPr>
                <w:rFonts w:ascii="Arial Narrow" w:hAnsi="Arial Narrow" w:eastAsia="Arial Narrow" w:cs="Arial Narrow"/>
                <w:sz w:val="20"/>
              </w:rPr>
            </w:pPr>
            <w:r w:rsidRPr="686A4F57">
              <w:rPr>
                <w:rFonts w:ascii="Arial Narrow" w:hAnsi="Arial Narrow" w:eastAsia="Arial Narrow" w:cs="Arial Narrow"/>
                <w:sz w:val="20"/>
              </w:rPr>
              <w:t>Elementos para el desarrollo de oficios: Entiéndase como elementos que se necesiten para la práctica de los diferentes campos de oficios que se desarrollan en el servicio: ejemplo: joyería, screen, estampado, carpintería, robótica, etc</w:t>
            </w:r>
          </w:p>
          <w:p w:rsidRPr="00370C47" w:rsidR="00B969D9" w:rsidP="00B969D9" w:rsidRDefault="00B969D9" w14:paraId="4FB0BCC4" w14:textId="77777777">
            <w:pPr>
              <w:pStyle w:val="Prrafodelista"/>
              <w:numPr>
                <w:ilvl w:val="0"/>
                <w:numId w:val="13"/>
              </w:numPr>
              <w:rPr>
                <w:rFonts w:ascii="Arial Narrow" w:hAnsi="Arial Narrow" w:eastAsia="Arial Narrow" w:cs="Arial Narrow"/>
                <w:sz w:val="20"/>
              </w:rPr>
            </w:pPr>
            <w:r w:rsidRPr="686A4F57">
              <w:rPr>
                <w:rFonts w:ascii="Arial Narrow" w:hAnsi="Arial Narrow" w:eastAsia="Arial Narrow" w:cs="Arial Narrow"/>
                <w:sz w:val="20"/>
              </w:rPr>
              <w:t>Elementos para el desarrollo deportivo: Entiéndase como elementos que se necesiten para la práctica de distintas disciplinas deportivas que se desarrollan en el servicio: ejemplo: boxeo, gimnasio, actividad física musicalizada, colchonetas, etc.</w:t>
            </w:r>
          </w:p>
          <w:p w:rsidRPr="00370C47" w:rsidR="00B969D9" w:rsidP="00B969D9" w:rsidRDefault="00B969D9" w14:paraId="4A469D8B" w14:textId="77777777">
            <w:pPr>
              <w:ind w:left="708"/>
              <w:rPr>
                <w:rFonts w:ascii="Arial Narrow" w:hAnsi="Arial Narrow" w:eastAsia="Arial Narrow" w:cs="Arial Narrow"/>
                <w:color w:val="FF0000"/>
                <w:sz w:val="20"/>
              </w:rPr>
            </w:pPr>
          </w:p>
          <w:p w:rsidRPr="00370C47" w:rsidR="00B969D9" w:rsidP="65E5188D" w:rsidRDefault="0E3CE0BC" w14:paraId="1216BE62" w14:textId="410A6B4C">
            <w:pPr>
              <w:rPr>
                <w:szCs w:val="24"/>
              </w:rPr>
            </w:pPr>
            <w:r w:rsidRPr="65E5188D">
              <w:rPr>
                <w:rFonts w:ascii="Arial Narrow" w:hAnsi="Arial Narrow" w:eastAsia="Arial Narrow" w:cs="Arial Narrow"/>
                <w:color w:val="000000" w:themeColor="text1"/>
                <w:sz w:val="20"/>
              </w:rPr>
              <w:t>La meta "</w:t>
            </w:r>
            <w:r w:rsidRPr="65E5188D">
              <w:rPr>
                <w:rFonts w:ascii="Arial Narrow" w:hAnsi="Arial Narrow" w:eastAsia="Arial Narrow" w:cs="Arial Narrow"/>
                <w:sz w:val="20"/>
              </w:rPr>
              <w:t>Dotar 1 sedes de casas de juventud" se encuentra registrada en el Trazador Presupuestal de Juventud -TPJ- en la categoría Participación incidente y el acceso a servicios de ingreso mínimo garantizado y subsidios y en la Subcategoría Reconocimiento de diversidad, participación, incidencia y dinámicas territoriales e inclusión social, con un impacto Directo.</w:t>
            </w:r>
          </w:p>
          <w:p w:rsidR="65E5188D" w:rsidP="65E5188D" w:rsidRDefault="65E5188D" w14:paraId="628C512A" w14:textId="16ABC657">
            <w:pPr>
              <w:rPr>
                <w:color w:val="FF0000"/>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3"/>
              <w:gridCol w:w="2110"/>
              <w:gridCol w:w="1978"/>
              <w:gridCol w:w="157"/>
              <w:gridCol w:w="1245"/>
              <w:gridCol w:w="1185"/>
              <w:gridCol w:w="1182"/>
              <w:gridCol w:w="859"/>
            </w:tblGrid>
            <w:tr w:rsidRPr="00370C47" w:rsidR="00B969D9" w:rsidTr="007E6822" w14:paraId="4409DF1F" w14:textId="77777777">
              <w:trPr>
                <w:trHeight w:val="313"/>
                <w:jc w:val="center"/>
              </w:trPr>
              <w:tc>
                <w:tcPr>
                  <w:tcW w:w="9599" w:type="dxa"/>
                  <w:gridSpan w:val="8"/>
                  <w:shd w:val="clear" w:color="auto" w:fill="D9D9D9" w:themeFill="background1" w:themeFillShade="D9"/>
                  <w:vAlign w:val="center"/>
                </w:tcPr>
                <w:p w:rsidRPr="00370C47" w:rsidR="00B969D9" w:rsidP="00B969D9" w:rsidRDefault="00B969D9" w14:paraId="0D9263C3" w14:textId="77777777">
                  <w:pPr>
                    <w:jc w:val="center"/>
                    <w:rPr>
                      <w:rFonts w:ascii="Arial Narrow" w:hAnsi="Arial Narrow" w:cs="Arial"/>
                      <w:b/>
                      <w:bCs/>
                      <w:sz w:val="20"/>
                    </w:rPr>
                  </w:pPr>
                  <w:r w:rsidRPr="00370C47">
                    <w:rPr>
                      <w:rFonts w:ascii="Arial Narrow" w:hAnsi="Arial Narrow" w:cs="Arial"/>
                      <w:b/>
                      <w:bCs/>
                      <w:sz w:val="20"/>
                    </w:rPr>
                    <w:t>DESCRIPCIÓN DE ACTIVIDADES</w:t>
                  </w:r>
                </w:p>
              </w:tc>
            </w:tr>
            <w:tr w:rsidRPr="00370C47" w:rsidR="00B969D9" w:rsidTr="007E6822" w14:paraId="766CD74A" w14:textId="77777777">
              <w:trPr>
                <w:trHeight w:val="1266"/>
                <w:jc w:val="center"/>
              </w:trPr>
              <w:tc>
                <w:tcPr>
                  <w:tcW w:w="9599" w:type="dxa"/>
                  <w:gridSpan w:val="8"/>
                </w:tcPr>
                <w:p w:rsidRPr="00370C47" w:rsidR="00B969D9" w:rsidP="00B969D9" w:rsidRDefault="00B969D9" w14:paraId="49C17357" w14:textId="77777777">
                  <w:pPr>
                    <w:ind w:left="360"/>
                    <w:rPr>
                      <w:rFonts w:ascii="Arial Narrow" w:hAnsi="Arial Narrow" w:cs="Arial"/>
                      <w:i/>
                      <w:iCs/>
                      <w:sz w:val="20"/>
                    </w:rPr>
                  </w:pPr>
                </w:p>
                <w:p w:rsidRPr="00370C47" w:rsidR="00B969D9" w:rsidP="00B969D9" w:rsidRDefault="00B969D9" w14:paraId="1D72AA99" w14:textId="77777777">
                  <w:pPr>
                    <w:ind w:left="360"/>
                    <w:rPr>
                      <w:rFonts w:ascii="Arial Narrow" w:hAnsi="Arial Narrow" w:cs="Arial"/>
                      <w:b/>
                      <w:bCs/>
                      <w:sz w:val="20"/>
                      <w:u w:val="single"/>
                    </w:rPr>
                  </w:pPr>
                  <w:r w:rsidRPr="00370C47">
                    <w:rPr>
                      <w:rFonts w:ascii="Arial Narrow" w:hAnsi="Arial Narrow" w:cs="Arial"/>
                      <w:b/>
                      <w:bCs/>
                      <w:sz w:val="20"/>
                      <w:u w:val="single"/>
                    </w:rPr>
                    <w:t>VIGENCIA 2022</w:t>
                  </w:r>
                </w:p>
                <w:p w:rsidRPr="00370C47" w:rsidR="00B969D9" w:rsidP="00B969D9" w:rsidRDefault="00B969D9" w14:paraId="530768D4" w14:textId="77777777">
                  <w:pPr>
                    <w:ind w:left="360"/>
                    <w:rPr>
                      <w:rFonts w:ascii="Arial Narrow" w:hAnsi="Arial Narrow" w:cs="Arial"/>
                      <w:color w:val="FF0000"/>
                      <w:sz w:val="20"/>
                    </w:rPr>
                  </w:pPr>
                </w:p>
                <w:p w:rsidRPr="00370C47" w:rsidR="00B969D9" w:rsidP="00B969D9" w:rsidRDefault="00B969D9" w14:paraId="5E4D5E29" w14:textId="77777777">
                  <w:pPr>
                    <w:pStyle w:val="Prrafodelista"/>
                    <w:numPr>
                      <w:ilvl w:val="0"/>
                      <w:numId w:val="14"/>
                    </w:numPr>
                    <w:rPr>
                      <w:rFonts w:ascii="Arial Narrow" w:hAnsi="Arial Narrow" w:cs="Arial"/>
                      <w:sz w:val="20"/>
                    </w:rPr>
                  </w:pPr>
                  <w:r w:rsidRPr="686A4F57">
                    <w:rPr>
                      <w:rFonts w:ascii="Arial Narrow" w:hAnsi="Arial Narrow" w:cs="Arial"/>
                      <w:sz w:val="20"/>
                    </w:rPr>
                    <w:t xml:space="preserve">DIAGNÓSTICO DE NECESIDADES: Consiste en identificar de manera concertada con los actores involucrados y referentes del sector, las necesidades de dotación de la Casa de Juventud </w:t>
                  </w:r>
                  <w:r w:rsidRPr="686A4F57">
                    <w:rPr>
                      <w:rFonts w:ascii="Arial Narrow" w:hAnsi="Arial Narrow" w:cs="Arial"/>
                      <w:i/>
                      <w:iCs/>
                      <w:sz w:val="20"/>
                    </w:rPr>
                    <w:t>Damawha</w:t>
                  </w:r>
                  <w:r w:rsidRPr="686A4F57">
                    <w:rPr>
                      <w:rFonts w:ascii="Arial Narrow" w:hAnsi="Arial Narrow" w:cs="Arial"/>
                      <w:sz w:val="20"/>
                    </w:rPr>
                    <w:t xml:space="preserve"> las cuales deben ser acordes a un diseño universal, para favorecer el uso a todos los jóvenes, incluidos jóvenes con discapacidad y todos los enfoques diferenciales.</w:t>
                  </w:r>
                </w:p>
                <w:p w:rsidRPr="00370C47" w:rsidR="00B969D9" w:rsidP="00B969D9" w:rsidRDefault="00B969D9" w14:paraId="5922403B" w14:textId="77777777">
                  <w:pPr>
                    <w:pStyle w:val="Prrafodelista"/>
                    <w:numPr>
                      <w:ilvl w:val="0"/>
                      <w:numId w:val="14"/>
                    </w:numPr>
                    <w:rPr>
                      <w:rFonts w:ascii="Arial Narrow" w:hAnsi="Arial Narrow" w:cs="Arial"/>
                      <w:sz w:val="20"/>
                    </w:rPr>
                  </w:pPr>
                  <w:r w:rsidRPr="00370C47">
                    <w:rPr>
                      <w:rFonts w:ascii="Arial Narrow" w:hAnsi="Arial Narrow" w:cs="Arial"/>
                      <w:sz w:val="20"/>
                    </w:rPr>
                    <w:t>SELECCIÓN DE FICHAS TÉCNICAS: Con apoyo del Lineamiento Técnico del 17 de septiembre de 2020 establecido por la SDIS, en los Anexo: 5.1 Listados de necesidades para la adquisición de dotación por los Fondos de Desarrollo Local para casas de juventud.</w:t>
                  </w:r>
                </w:p>
                <w:p w:rsidRPr="00370C47" w:rsidR="00B969D9" w:rsidP="00B969D9" w:rsidRDefault="00B969D9" w14:paraId="12070282" w14:textId="77777777">
                  <w:pPr>
                    <w:pStyle w:val="Prrafodelista"/>
                    <w:numPr>
                      <w:ilvl w:val="0"/>
                      <w:numId w:val="14"/>
                    </w:numPr>
                    <w:rPr>
                      <w:rFonts w:ascii="Arial Narrow" w:hAnsi="Arial Narrow" w:cs="Arial"/>
                      <w:sz w:val="20"/>
                    </w:rPr>
                  </w:pPr>
                  <w:r w:rsidRPr="686A4F57">
                    <w:rPr>
                      <w:rFonts w:ascii="Arial Narrow" w:hAnsi="Arial Narrow" w:cs="Arial"/>
                      <w:sz w:val="20"/>
                    </w:rPr>
                    <w:t xml:space="preserve">SELECCIÓN DE PROVEEDOR(ES): A través de proceso contractual por medio de la plataforma SECOP II, selección Abreviada por Subasta Inversa, se seleccionará el proveedor y/o proveedores que suministrarán la dotación a la alcaldía para su entrega en la Casa de Juventud. </w:t>
                  </w:r>
                </w:p>
                <w:p w:rsidRPr="00370C47" w:rsidR="00B969D9" w:rsidP="00B969D9" w:rsidRDefault="00B969D9" w14:paraId="31F7FE5C" w14:textId="77777777">
                  <w:pPr>
                    <w:pStyle w:val="Prrafodelista"/>
                    <w:numPr>
                      <w:ilvl w:val="0"/>
                      <w:numId w:val="14"/>
                    </w:numPr>
                    <w:rPr>
                      <w:rFonts w:ascii="Arial Narrow" w:hAnsi="Arial Narrow" w:cs="Arial"/>
                      <w:sz w:val="20"/>
                    </w:rPr>
                  </w:pPr>
                  <w:r w:rsidRPr="686A4F57">
                    <w:rPr>
                      <w:rFonts w:ascii="Arial Narrow" w:hAnsi="Arial Narrow" w:cs="Arial"/>
                      <w:sz w:val="20"/>
                    </w:rPr>
                    <w:t xml:space="preserve">ENTREGA DE LA DOTACIÓN: Se hará según cronograma concertado con el contratista ejecutor, el acompañamiento del almacenista del FDLSC, referente de la SDIS, Coordinador de la Casas de Juventud y el apoyo a la supervisión del contrato del FDLSC.  </w:t>
                  </w:r>
                </w:p>
                <w:p w:rsidRPr="00370C47" w:rsidR="00B969D9" w:rsidP="00B969D9" w:rsidRDefault="00B969D9" w14:paraId="11E5CDB1" w14:textId="77777777">
                  <w:pPr>
                    <w:rPr>
                      <w:rFonts w:ascii="Arial Narrow" w:hAnsi="Arial Narrow" w:cs="Arial"/>
                      <w:sz w:val="20"/>
                    </w:rPr>
                  </w:pPr>
                </w:p>
                <w:p w:rsidRPr="00370C47" w:rsidR="00B969D9" w:rsidP="00B969D9" w:rsidRDefault="00B969D9" w14:paraId="3810B09B" w14:textId="77777777">
                  <w:pPr>
                    <w:ind w:left="360"/>
                    <w:rPr>
                      <w:rFonts w:ascii="Arial Narrow" w:hAnsi="Arial Narrow" w:cs="Arial"/>
                      <w:b/>
                      <w:bCs/>
                      <w:sz w:val="20"/>
                    </w:rPr>
                  </w:pPr>
                  <w:r w:rsidRPr="00370C47">
                    <w:rPr>
                      <w:rFonts w:ascii="Arial Narrow" w:hAnsi="Arial Narrow" w:cs="Arial"/>
                      <w:b/>
                      <w:bCs/>
                      <w:sz w:val="20"/>
                    </w:rPr>
                    <w:t>Tiempo de ejecución: 2022</w:t>
                  </w:r>
                </w:p>
                <w:p w:rsidRPr="00370C47" w:rsidR="00B969D9" w:rsidP="00B969D9" w:rsidRDefault="00B969D9" w14:paraId="7353F1B6" w14:textId="77777777">
                  <w:pPr>
                    <w:ind w:left="360"/>
                    <w:rPr>
                      <w:rFonts w:ascii="Arial Narrow" w:hAnsi="Arial Narrow" w:cs="Arial"/>
                      <w:b/>
                      <w:bCs/>
                      <w:sz w:val="20"/>
                    </w:rPr>
                  </w:pPr>
                </w:p>
              </w:tc>
            </w:tr>
            <w:tr w:rsidRPr="00370C47" w:rsidR="00B969D9" w:rsidTr="007E6822" w14:paraId="5ECAE6D1" w14:textId="77777777">
              <w:trPr>
                <w:trHeight w:val="227"/>
                <w:jc w:val="center"/>
              </w:trPr>
              <w:tc>
                <w:tcPr>
                  <w:tcW w:w="5128" w:type="dxa"/>
                  <w:gridSpan w:val="4"/>
                  <w:vMerge w:val="restart"/>
                  <w:tcBorders>
                    <w:bottom w:val="single" w:color="auto" w:sz="4" w:space="0"/>
                  </w:tcBorders>
                  <w:shd w:val="clear" w:color="auto" w:fill="D9D9D9" w:themeFill="background1" w:themeFillShade="D9"/>
                  <w:vAlign w:val="center"/>
                </w:tcPr>
                <w:p w:rsidRPr="00370C47" w:rsidR="00B969D9" w:rsidP="00B969D9" w:rsidRDefault="00B969D9" w14:paraId="488C1B9B" w14:textId="77777777">
                  <w:pPr>
                    <w:jc w:val="center"/>
                    <w:rPr>
                      <w:rFonts w:ascii="Arial Narrow" w:hAnsi="Arial Narrow" w:cs="Arial"/>
                      <w:sz w:val="20"/>
                    </w:rPr>
                  </w:pPr>
                  <w:r w:rsidRPr="00370C47">
                    <w:rPr>
                      <w:rFonts w:ascii="Arial Narrow" w:hAnsi="Arial Narrow" w:cs="Arial"/>
                      <w:b/>
                      <w:bCs/>
                      <w:sz w:val="20"/>
                    </w:rPr>
                    <w:t>DESCRIPCIÓN DE LA POBLACIÓN</w:t>
                  </w:r>
                </w:p>
              </w:tc>
              <w:tc>
                <w:tcPr>
                  <w:tcW w:w="4471" w:type="dxa"/>
                  <w:gridSpan w:val="4"/>
                  <w:tcBorders>
                    <w:bottom w:val="single" w:color="auto" w:sz="4" w:space="0"/>
                  </w:tcBorders>
                  <w:shd w:val="clear" w:color="auto" w:fill="D9D9D9" w:themeFill="background1" w:themeFillShade="D9"/>
                  <w:vAlign w:val="center"/>
                </w:tcPr>
                <w:p w:rsidRPr="00370C47" w:rsidR="00B969D9" w:rsidP="00B969D9" w:rsidRDefault="00B969D9" w14:paraId="420BEE89" w14:textId="77777777">
                  <w:pPr>
                    <w:jc w:val="center"/>
                    <w:rPr>
                      <w:rFonts w:ascii="Arial Narrow" w:hAnsi="Arial Narrow" w:cs="Arial"/>
                      <w:b/>
                      <w:bCs/>
                      <w:sz w:val="20"/>
                    </w:rPr>
                  </w:pPr>
                  <w:r w:rsidRPr="00370C47">
                    <w:rPr>
                      <w:rFonts w:ascii="Arial Narrow" w:hAnsi="Arial Narrow" w:cs="Arial"/>
                      <w:b/>
                      <w:bCs/>
                      <w:sz w:val="20"/>
                    </w:rPr>
                    <w:t>VIGENCIAS</w:t>
                  </w:r>
                </w:p>
              </w:tc>
            </w:tr>
            <w:tr w:rsidRPr="00370C47" w:rsidR="00B969D9" w:rsidTr="007E6822" w14:paraId="2A5135D6" w14:textId="77777777">
              <w:trPr>
                <w:trHeight w:val="227"/>
                <w:jc w:val="center"/>
              </w:trPr>
              <w:tc>
                <w:tcPr>
                  <w:tcW w:w="5128" w:type="dxa"/>
                  <w:gridSpan w:val="4"/>
                  <w:vMerge/>
                </w:tcPr>
                <w:p w:rsidRPr="00370C47" w:rsidR="00B969D9" w:rsidP="00B969D9" w:rsidRDefault="00B969D9" w14:paraId="2905D318" w14:textId="77777777">
                  <w:pPr>
                    <w:rPr>
                      <w:sz w:val="20"/>
                    </w:rPr>
                  </w:pPr>
                </w:p>
              </w:tc>
              <w:tc>
                <w:tcPr>
                  <w:tcW w:w="1245" w:type="dxa"/>
                  <w:tcBorders>
                    <w:bottom w:val="single" w:color="auto" w:sz="4" w:space="0"/>
                  </w:tcBorders>
                  <w:shd w:val="clear" w:color="auto" w:fill="D9D9D9" w:themeFill="background1" w:themeFillShade="D9"/>
                  <w:vAlign w:val="center"/>
                </w:tcPr>
                <w:p w:rsidRPr="00370C47" w:rsidR="00B969D9" w:rsidP="00B969D9" w:rsidRDefault="00B969D9" w14:paraId="5F7FFA29" w14:textId="77777777">
                  <w:pPr>
                    <w:jc w:val="center"/>
                    <w:rPr>
                      <w:rFonts w:ascii="Arial Narrow" w:hAnsi="Arial Narrow" w:cs="Arial"/>
                      <w:b/>
                      <w:bCs/>
                      <w:sz w:val="20"/>
                    </w:rPr>
                  </w:pPr>
                  <w:r w:rsidRPr="00370C47">
                    <w:rPr>
                      <w:rFonts w:ascii="Arial Narrow" w:hAnsi="Arial Narrow" w:cs="Arial"/>
                      <w:b/>
                      <w:bCs/>
                      <w:sz w:val="20"/>
                    </w:rPr>
                    <w:t>2021</w:t>
                  </w:r>
                </w:p>
              </w:tc>
              <w:tc>
                <w:tcPr>
                  <w:tcW w:w="1185" w:type="dxa"/>
                  <w:tcBorders>
                    <w:bottom w:val="single" w:color="auto" w:sz="4" w:space="0"/>
                  </w:tcBorders>
                  <w:shd w:val="clear" w:color="auto" w:fill="D9D9D9" w:themeFill="background1" w:themeFillShade="D9"/>
                  <w:vAlign w:val="center"/>
                </w:tcPr>
                <w:p w:rsidRPr="00370C47" w:rsidR="00B969D9" w:rsidP="00B969D9" w:rsidRDefault="00B969D9" w14:paraId="4BACEACF" w14:textId="77777777">
                  <w:pPr>
                    <w:jc w:val="center"/>
                    <w:rPr>
                      <w:rFonts w:ascii="Arial Narrow" w:hAnsi="Arial Narrow" w:cs="Arial"/>
                      <w:b/>
                      <w:bCs/>
                      <w:sz w:val="20"/>
                    </w:rPr>
                  </w:pPr>
                  <w:r w:rsidRPr="00370C47">
                    <w:rPr>
                      <w:rFonts w:ascii="Arial Narrow" w:hAnsi="Arial Narrow" w:cs="Arial"/>
                      <w:b/>
                      <w:bCs/>
                      <w:sz w:val="20"/>
                    </w:rPr>
                    <w:t>2022</w:t>
                  </w:r>
                </w:p>
              </w:tc>
              <w:tc>
                <w:tcPr>
                  <w:tcW w:w="1182" w:type="dxa"/>
                  <w:tcBorders>
                    <w:bottom w:val="single" w:color="auto" w:sz="4" w:space="0"/>
                  </w:tcBorders>
                  <w:shd w:val="clear" w:color="auto" w:fill="D9D9D9" w:themeFill="background1" w:themeFillShade="D9"/>
                  <w:vAlign w:val="center"/>
                </w:tcPr>
                <w:p w:rsidRPr="00370C47" w:rsidR="00B969D9" w:rsidP="00B969D9" w:rsidRDefault="00B969D9" w14:paraId="43B8E0F7" w14:textId="77777777">
                  <w:pPr>
                    <w:jc w:val="center"/>
                    <w:rPr>
                      <w:rFonts w:ascii="Arial Narrow" w:hAnsi="Arial Narrow" w:cs="Arial"/>
                      <w:b/>
                      <w:bCs/>
                      <w:sz w:val="20"/>
                    </w:rPr>
                  </w:pPr>
                  <w:r w:rsidRPr="00370C47">
                    <w:rPr>
                      <w:rFonts w:ascii="Arial Narrow" w:hAnsi="Arial Narrow" w:cs="Arial"/>
                      <w:b/>
                      <w:bCs/>
                      <w:sz w:val="20"/>
                    </w:rPr>
                    <w:t>2023</w:t>
                  </w:r>
                </w:p>
              </w:tc>
              <w:tc>
                <w:tcPr>
                  <w:tcW w:w="859" w:type="dxa"/>
                  <w:tcBorders>
                    <w:bottom w:val="single" w:color="auto" w:sz="4" w:space="0"/>
                  </w:tcBorders>
                  <w:shd w:val="clear" w:color="auto" w:fill="D9D9D9" w:themeFill="background1" w:themeFillShade="D9"/>
                  <w:vAlign w:val="center"/>
                </w:tcPr>
                <w:p w:rsidRPr="00370C47" w:rsidR="00B969D9" w:rsidP="00B969D9" w:rsidRDefault="00B969D9" w14:paraId="269B2E70" w14:textId="77777777">
                  <w:pPr>
                    <w:jc w:val="center"/>
                    <w:rPr>
                      <w:rFonts w:ascii="Arial Narrow" w:hAnsi="Arial Narrow" w:cs="Arial"/>
                      <w:b/>
                      <w:bCs/>
                      <w:sz w:val="20"/>
                    </w:rPr>
                  </w:pPr>
                  <w:r w:rsidRPr="00370C47">
                    <w:rPr>
                      <w:rFonts w:ascii="Arial Narrow" w:hAnsi="Arial Narrow" w:cs="Arial"/>
                      <w:b/>
                      <w:bCs/>
                      <w:sz w:val="20"/>
                    </w:rPr>
                    <w:t>2024</w:t>
                  </w:r>
                </w:p>
              </w:tc>
            </w:tr>
            <w:tr w:rsidRPr="00370C47" w:rsidR="00B969D9" w:rsidTr="007E6822" w14:paraId="5D4DD5EA" w14:textId="77777777">
              <w:trPr>
                <w:trHeight w:val="284"/>
                <w:jc w:val="center"/>
              </w:trPr>
              <w:tc>
                <w:tcPr>
                  <w:tcW w:w="5128" w:type="dxa"/>
                  <w:gridSpan w:val="4"/>
                  <w:shd w:val="clear" w:color="auto" w:fill="FFFFFF" w:themeFill="background1"/>
                  <w:vAlign w:val="center"/>
                </w:tcPr>
                <w:p w:rsidRPr="00370C47" w:rsidR="00B969D9" w:rsidP="00B969D9" w:rsidRDefault="00B969D9" w14:paraId="088B2099" w14:textId="77777777">
                  <w:pPr>
                    <w:spacing w:line="259" w:lineRule="auto"/>
                    <w:rPr>
                      <w:sz w:val="20"/>
                    </w:rPr>
                  </w:pPr>
                  <w:r w:rsidRPr="00370C47">
                    <w:rPr>
                      <w:rFonts w:ascii="Arial Narrow" w:hAnsi="Arial Narrow" w:cs="Arial"/>
                      <w:sz w:val="20"/>
                    </w:rPr>
                    <w:t>Casa de la Juventud</w:t>
                  </w:r>
                </w:p>
              </w:tc>
              <w:tc>
                <w:tcPr>
                  <w:tcW w:w="1245" w:type="dxa"/>
                  <w:shd w:val="clear" w:color="auto" w:fill="FFFFFF" w:themeFill="background1"/>
                  <w:vAlign w:val="center"/>
                </w:tcPr>
                <w:p w:rsidRPr="00370C47" w:rsidR="00B969D9" w:rsidP="00B969D9" w:rsidRDefault="00B969D9" w14:paraId="5C6E367E" w14:textId="77777777">
                  <w:pPr>
                    <w:jc w:val="center"/>
                    <w:rPr>
                      <w:rFonts w:ascii="Arial Narrow" w:hAnsi="Arial Narrow" w:cs="Arial"/>
                      <w:sz w:val="20"/>
                    </w:rPr>
                  </w:pPr>
                  <w:r w:rsidRPr="00370C47">
                    <w:rPr>
                      <w:rFonts w:ascii="Arial Narrow" w:hAnsi="Arial Narrow" w:cs="Arial"/>
                      <w:sz w:val="20"/>
                    </w:rPr>
                    <w:t>0</w:t>
                  </w:r>
                </w:p>
              </w:tc>
              <w:tc>
                <w:tcPr>
                  <w:tcW w:w="1185" w:type="dxa"/>
                  <w:shd w:val="clear" w:color="auto" w:fill="FFFFFF" w:themeFill="background1"/>
                  <w:vAlign w:val="center"/>
                </w:tcPr>
                <w:p w:rsidRPr="00370C47" w:rsidR="00B969D9" w:rsidP="00B969D9" w:rsidRDefault="00B969D9" w14:paraId="0B2D605C" w14:textId="77777777">
                  <w:pPr>
                    <w:spacing w:line="259" w:lineRule="auto"/>
                    <w:jc w:val="center"/>
                    <w:rPr>
                      <w:rFonts w:ascii="Arial Narrow" w:hAnsi="Arial Narrow" w:cs="Arial"/>
                      <w:sz w:val="20"/>
                    </w:rPr>
                  </w:pPr>
                  <w:r w:rsidRPr="00370C47">
                    <w:rPr>
                      <w:rFonts w:ascii="Arial Narrow" w:hAnsi="Arial Narrow" w:cs="Arial"/>
                      <w:sz w:val="20"/>
                    </w:rPr>
                    <w:t>1</w:t>
                  </w:r>
                </w:p>
              </w:tc>
              <w:tc>
                <w:tcPr>
                  <w:tcW w:w="1182" w:type="dxa"/>
                  <w:shd w:val="clear" w:color="auto" w:fill="FFFFFF" w:themeFill="background1"/>
                  <w:vAlign w:val="center"/>
                </w:tcPr>
                <w:p w:rsidRPr="00370C47" w:rsidR="00B969D9" w:rsidP="00B969D9" w:rsidRDefault="00B969D9" w14:paraId="66D66211" w14:textId="77777777">
                  <w:pPr>
                    <w:spacing w:line="259" w:lineRule="auto"/>
                    <w:jc w:val="center"/>
                    <w:rPr>
                      <w:rFonts w:ascii="Arial Narrow" w:hAnsi="Arial Narrow" w:cs="Arial"/>
                      <w:sz w:val="20"/>
                    </w:rPr>
                  </w:pPr>
                  <w:r w:rsidRPr="00370C47">
                    <w:rPr>
                      <w:rFonts w:ascii="Arial Narrow" w:hAnsi="Arial Narrow" w:cs="Arial"/>
                      <w:sz w:val="20"/>
                    </w:rPr>
                    <w:t>0</w:t>
                  </w:r>
                </w:p>
              </w:tc>
              <w:tc>
                <w:tcPr>
                  <w:tcW w:w="859" w:type="dxa"/>
                  <w:shd w:val="clear" w:color="auto" w:fill="FFFFFF" w:themeFill="background1"/>
                  <w:vAlign w:val="center"/>
                </w:tcPr>
                <w:p w:rsidRPr="00370C47" w:rsidR="00B969D9" w:rsidP="00B969D9" w:rsidRDefault="00B969D9" w14:paraId="497D0C4E" w14:textId="77777777">
                  <w:pPr>
                    <w:spacing w:line="259" w:lineRule="auto"/>
                    <w:jc w:val="center"/>
                    <w:rPr>
                      <w:rFonts w:ascii="Arial Narrow" w:hAnsi="Arial Narrow" w:cs="Arial"/>
                      <w:sz w:val="20"/>
                    </w:rPr>
                  </w:pPr>
                  <w:r w:rsidRPr="00370C47">
                    <w:rPr>
                      <w:rFonts w:ascii="Arial Narrow" w:hAnsi="Arial Narrow" w:cs="Arial"/>
                      <w:sz w:val="20"/>
                    </w:rPr>
                    <w:t>0</w:t>
                  </w:r>
                </w:p>
              </w:tc>
            </w:tr>
            <w:tr w:rsidRPr="00370C47" w:rsidR="00B969D9" w:rsidTr="007E6822" w14:paraId="26E97102" w14:textId="77777777">
              <w:trPr>
                <w:trHeight w:val="227"/>
                <w:jc w:val="center"/>
              </w:trPr>
              <w:tc>
                <w:tcPr>
                  <w:tcW w:w="9599" w:type="dxa"/>
                  <w:gridSpan w:val="8"/>
                  <w:shd w:val="clear" w:color="auto" w:fill="FFFFFF" w:themeFill="background1"/>
                  <w:vAlign w:val="center"/>
                </w:tcPr>
                <w:p w:rsidRPr="00370C47" w:rsidR="00B969D9" w:rsidP="00B969D9" w:rsidRDefault="00B969D9" w14:paraId="0E145A16" w14:textId="77777777">
                  <w:pPr>
                    <w:ind w:left="360"/>
                    <w:rPr>
                      <w:rFonts w:ascii="Arial Narrow" w:hAnsi="Arial Narrow" w:cs="Arial"/>
                      <w:b/>
                      <w:bCs/>
                      <w:sz w:val="20"/>
                    </w:rPr>
                  </w:pPr>
                  <w:r w:rsidRPr="00370C47">
                    <w:rPr>
                      <w:rFonts w:ascii="Arial Narrow" w:hAnsi="Arial Narrow" w:cs="Arial"/>
                      <w:b/>
                      <w:bCs/>
                      <w:sz w:val="20"/>
                    </w:rPr>
                    <w:t>Selección de beneficiarios</w:t>
                  </w:r>
                </w:p>
                <w:p w:rsidRPr="00370C47" w:rsidR="00B969D9" w:rsidP="00B969D9" w:rsidRDefault="00B969D9" w14:paraId="3DD0BCEF" w14:textId="77777777">
                  <w:pPr>
                    <w:ind w:left="360"/>
                    <w:jc w:val="left"/>
                    <w:rPr>
                      <w:rFonts w:ascii="Arial Narrow" w:hAnsi="Arial Narrow" w:cs="Arial"/>
                      <w:i/>
                      <w:iCs/>
                      <w:sz w:val="20"/>
                    </w:rPr>
                  </w:pPr>
                  <w:r w:rsidRPr="00370C47">
                    <w:rPr>
                      <w:rFonts w:ascii="Arial Narrow" w:hAnsi="Arial Narrow" w:cs="Arial"/>
                      <w:i/>
                      <w:iCs/>
                      <w:sz w:val="20"/>
                    </w:rPr>
                    <w:t>Indique cuáles son los criterios (enmarcados en reglas de justicia claras y públicas) que serán empleados para seleccionar año a año quiénes serán los beneficiarios de este proyecto</w:t>
                  </w:r>
                </w:p>
                <w:p w:rsidRPr="00370C47" w:rsidR="00B969D9" w:rsidP="00B969D9" w:rsidRDefault="00B969D9" w14:paraId="0BECE67B" w14:textId="77777777">
                  <w:pPr>
                    <w:jc w:val="left"/>
                    <w:rPr>
                      <w:rFonts w:ascii="Arial Narrow" w:hAnsi="Arial Narrow" w:cs="Arial"/>
                      <w:i/>
                      <w:iCs/>
                      <w:sz w:val="20"/>
                    </w:rPr>
                  </w:pPr>
                </w:p>
                <w:p w:rsidRPr="00370C47" w:rsidR="00B969D9" w:rsidP="00B969D9" w:rsidRDefault="00B969D9" w14:paraId="1A52C55E" w14:textId="77777777">
                  <w:pPr>
                    <w:rPr>
                      <w:rFonts w:ascii="Arial Narrow" w:hAnsi="Arial Narrow" w:cs="Arial"/>
                      <w:iCs/>
                      <w:sz w:val="20"/>
                    </w:rPr>
                  </w:pPr>
                  <w:r w:rsidRPr="00370C47">
                    <w:rPr>
                      <w:rFonts w:ascii="Arial Narrow" w:hAnsi="Arial Narrow" w:cs="Arial"/>
                      <w:iCs/>
                      <w:sz w:val="20"/>
                    </w:rPr>
                    <w:t xml:space="preserve">Los beneficiaros de este componente son los adolescentes y jóvenes vinculados en las diferentes actividades desarrolladas en la Casa de Juventud de San Cristóbal administrada por la Secretaria Distrital de Integración Social. Así mismo, la casa de juventud será dotada de acuerdo con las mesas técnicas desarrolladas con los sectores involucrados y la Administración Local teniendo en cuenta que este diagnóstico permitirá abordar las necesidades de este grupo poblacional de manera real. </w:t>
                  </w:r>
                </w:p>
                <w:p w:rsidRPr="00370C47" w:rsidR="00B969D9" w:rsidP="00B969D9" w:rsidRDefault="00B969D9" w14:paraId="746A61F7" w14:textId="77777777">
                  <w:pPr>
                    <w:ind w:left="360"/>
                    <w:rPr>
                      <w:sz w:val="20"/>
                    </w:rPr>
                  </w:pPr>
                  <w:r w:rsidRPr="00370C47">
                    <w:rPr>
                      <w:rFonts w:ascii="Arial Narrow" w:hAnsi="Arial Narrow" w:cs="Arial"/>
                      <w:iCs/>
                      <w:sz w:val="20"/>
                    </w:rPr>
                    <w:t xml:space="preserve"> </w:t>
                  </w:r>
                </w:p>
                <w:p w:rsidRPr="00370C47" w:rsidR="00B969D9" w:rsidP="00B969D9" w:rsidRDefault="00B969D9" w14:paraId="303D3120" w14:textId="77777777">
                  <w:pPr>
                    <w:rPr>
                      <w:sz w:val="20"/>
                    </w:rPr>
                  </w:pPr>
                  <w:r w:rsidRPr="00370C47">
                    <w:rPr>
                      <w:rFonts w:ascii="Arial Narrow" w:hAnsi="Arial Narrow" w:cs="Arial"/>
                      <w:iCs/>
                      <w:sz w:val="20"/>
                    </w:rPr>
                    <w:t xml:space="preserve">Se aplicarán los criterios de elegibilidad y viabilidad definidos por la Secretaria de Integración Social y las unidades de servicio que serán objeto de dotación son aquellos que presentan alguna o algunas de las siguientes condiciones:  </w:t>
                  </w:r>
                </w:p>
                <w:p w:rsidRPr="00370C47" w:rsidR="00B969D9" w:rsidP="00B969D9" w:rsidRDefault="00B969D9" w14:paraId="36925DC9" w14:textId="77777777">
                  <w:pPr>
                    <w:pStyle w:val="Prrafodelista"/>
                    <w:numPr>
                      <w:ilvl w:val="0"/>
                      <w:numId w:val="14"/>
                    </w:numPr>
                    <w:rPr>
                      <w:rFonts w:ascii="Arial Narrow" w:hAnsi="Arial Narrow" w:cs="Arial"/>
                      <w:sz w:val="20"/>
                    </w:rPr>
                  </w:pPr>
                  <w:r w:rsidRPr="00370C47">
                    <w:rPr>
                      <w:rFonts w:ascii="Arial Narrow" w:hAnsi="Arial Narrow" w:cs="Arial"/>
                      <w:sz w:val="20"/>
                    </w:rPr>
                    <w:t xml:space="preserve">Requiere renovar elementos por inexistencia o mal estado  </w:t>
                  </w:r>
                </w:p>
                <w:p w:rsidRPr="00370C47" w:rsidR="00B969D9" w:rsidP="00B969D9" w:rsidRDefault="00B969D9" w14:paraId="2824B499" w14:textId="77777777">
                  <w:pPr>
                    <w:pStyle w:val="Prrafodelista"/>
                    <w:numPr>
                      <w:ilvl w:val="0"/>
                      <w:numId w:val="14"/>
                    </w:numPr>
                    <w:rPr>
                      <w:rFonts w:ascii="Arial Narrow" w:hAnsi="Arial Narrow" w:cs="Arial"/>
                      <w:sz w:val="20"/>
                    </w:rPr>
                  </w:pPr>
                  <w:r w:rsidRPr="00370C47">
                    <w:rPr>
                      <w:rFonts w:ascii="Arial Narrow" w:hAnsi="Arial Narrow" w:cs="Arial"/>
                      <w:sz w:val="20"/>
                    </w:rPr>
                    <w:t xml:space="preserve">Elementos de dotación que presentan evidente deterioro </w:t>
                  </w:r>
                </w:p>
                <w:p w:rsidRPr="00370C47" w:rsidR="00B969D9" w:rsidP="00B969D9" w:rsidRDefault="00B969D9" w14:paraId="23311D7D" w14:textId="77777777">
                  <w:pPr>
                    <w:pStyle w:val="Prrafodelista"/>
                    <w:numPr>
                      <w:ilvl w:val="0"/>
                      <w:numId w:val="14"/>
                    </w:numPr>
                    <w:rPr>
                      <w:rFonts w:ascii="Arial Narrow" w:hAnsi="Arial Narrow" w:cs="Arial"/>
                      <w:sz w:val="20"/>
                    </w:rPr>
                  </w:pPr>
                  <w:r w:rsidRPr="00370C47">
                    <w:rPr>
                      <w:rFonts w:ascii="Arial Narrow" w:hAnsi="Arial Narrow" w:cs="Arial"/>
                      <w:sz w:val="20"/>
                    </w:rPr>
                    <w:t>Ampliación de cobertura o apertura del servicio.</w:t>
                  </w:r>
                </w:p>
                <w:p w:rsidRPr="00370C47" w:rsidR="00B969D9" w:rsidP="00B969D9" w:rsidRDefault="00B969D9" w14:paraId="2E44F7F6" w14:textId="77777777">
                  <w:pPr>
                    <w:jc w:val="center"/>
                    <w:rPr>
                      <w:rFonts w:ascii="Arial Narrow" w:hAnsi="Arial Narrow" w:cs="Arial"/>
                      <w:b/>
                      <w:bCs/>
                      <w:sz w:val="18"/>
                      <w:szCs w:val="18"/>
                    </w:rPr>
                  </w:pPr>
                </w:p>
              </w:tc>
            </w:tr>
            <w:tr w:rsidRPr="00370C47" w:rsidR="00B969D9" w:rsidTr="007E6822" w14:paraId="62DFDB64" w14:textId="77777777">
              <w:trPr>
                <w:trHeight w:val="551"/>
                <w:jc w:val="center"/>
              </w:trPr>
              <w:tc>
                <w:tcPr>
                  <w:tcW w:w="9599" w:type="dxa"/>
                  <w:gridSpan w:val="8"/>
                  <w:shd w:val="clear" w:color="auto" w:fill="D9D9D9" w:themeFill="background1" w:themeFillShade="D9"/>
                  <w:vAlign w:val="center"/>
                </w:tcPr>
                <w:p w:rsidRPr="00370C47" w:rsidR="00B969D9" w:rsidP="00B969D9" w:rsidRDefault="00B969D9" w14:paraId="64A12EFE" w14:textId="77777777">
                  <w:pPr>
                    <w:pStyle w:val="Subttulo"/>
                    <w:numPr>
                      <w:ilvl w:val="0"/>
                      <w:numId w:val="0"/>
                    </w:numPr>
                    <w:ind w:left="720" w:hanging="720"/>
                    <w:rPr>
                      <w:rFonts w:ascii="Arial Narrow" w:hAnsi="Arial Narrow" w:cs="Arial"/>
                      <w:sz w:val="20"/>
                      <w:szCs w:val="20"/>
                    </w:rPr>
                  </w:pPr>
                  <w:r w:rsidRPr="00370C47">
                    <w:rPr>
                      <w:rFonts w:ascii="Arial Narrow" w:hAnsi="Arial Narrow" w:cs="Arial"/>
                      <w:sz w:val="20"/>
                      <w:szCs w:val="20"/>
                    </w:rPr>
                    <w:t>LOCALIZACIÓN</w:t>
                  </w:r>
                </w:p>
                <w:p w:rsidRPr="00370C47" w:rsidR="00B969D9" w:rsidP="00B969D9" w:rsidRDefault="00B969D9" w14:paraId="1694BB3D" w14:textId="77777777">
                  <w:pPr>
                    <w:pStyle w:val="Default"/>
                    <w:rPr>
                      <w:rFonts w:ascii="Arial Narrow" w:hAnsi="Arial Narrow" w:eastAsia="Times New Roman"/>
                      <w:i/>
                      <w:iCs/>
                      <w:color w:val="auto"/>
                      <w:sz w:val="20"/>
                      <w:szCs w:val="20"/>
                      <w:lang w:val="es-CO" w:eastAsia="es-ES"/>
                    </w:rPr>
                  </w:pPr>
                  <w:r w:rsidRPr="00370C47">
                    <w:rPr>
                      <w:rFonts w:ascii="Arial Narrow" w:hAnsi="Arial Narrow"/>
                      <w:i/>
                      <w:iCs/>
                      <w:color w:val="auto"/>
                      <w:sz w:val="20"/>
                      <w:szCs w:val="20"/>
                      <w:lang w:val="es-CO"/>
                    </w:rPr>
                    <w:t>Identifique el espacio donde se adelantará la inversión.</w:t>
                  </w:r>
                </w:p>
              </w:tc>
            </w:tr>
            <w:tr w:rsidRPr="00370C47" w:rsidR="00B969D9" w:rsidTr="007E6822" w14:paraId="78D6F2FD" w14:textId="77777777">
              <w:trPr>
                <w:trHeight w:val="284"/>
                <w:jc w:val="center"/>
              </w:trPr>
              <w:tc>
                <w:tcPr>
                  <w:tcW w:w="883" w:type="dxa"/>
                  <w:shd w:val="clear" w:color="auto" w:fill="D9D9D9" w:themeFill="background1" w:themeFillShade="D9"/>
                  <w:vAlign w:val="center"/>
                </w:tcPr>
                <w:p w:rsidRPr="00370C47" w:rsidR="00B969D9" w:rsidP="00B969D9" w:rsidRDefault="00B969D9" w14:paraId="40F06910" w14:textId="77777777">
                  <w:pPr>
                    <w:pStyle w:val="Default"/>
                    <w:jc w:val="center"/>
                    <w:rPr>
                      <w:rFonts w:ascii="Arial Narrow" w:hAnsi="Arial Narrow" w:eastAsia="Times New Roman"/>
                      <w:b/>
                      <w:bCs/>
                      <w:color w:val="auto"/>
                      <w:sz w:val="20"/>
                      <w:szCs w:val="20"/>
                      <w:lang w:val="es-CO" w:eastAsia="es-ES"/>
                    </w:rPr>
                  </w:pPr>
                  <w:r w:rsidRPr="00370C47">
                    <w:rPr>
                      <w:rFonts w:ascii="Arial Narrow" w:hAnsi="Arial Narrow" w:eastAsia="Times New Roman"/>
                      <w:b/>
                      <w:bCs/>
                      <w:color w:val="auto"/>
                      <w:sz w:val="20"/>
                      <w:szCs w:val="20"/>
                      <w:lang w:val="es-CO" w:eastAsia="es-ES"/>
                    </w:rPr>
                    <w:t>Año</w:t>
                  </w:r>
                </w:p>
              </w:tc>
              <w:tc>
                <w:tcPr>
                  <w:tcW w:w="2110" w:type="dxa"/>
                  <w:shd w:val="clear" w:color="auto" w:fill="D9D9D9" w:themeFill="background1" w:themeFillShade="D9"/>
                  <w:vAlign w:val="center"/>
                </w:tcPr>
                <w:p w:rsidRPr="00370C47" w:rsidR="00B969D9" w:rsidP="00B969D9" w:rsidRDefault="00B969D9" w14:paraId="61FB6D91" w14:textId="77777777">
                  <w:pPr>
                    <w:pStyle w:val="Default"/>
                    <w:jc w:val="center"/>
                    <w:rPr>
                      <w:rFonts w:ascii="Arial Narrow" w:hAnsi="Arial Narrow" w:eastAsia="Times New Roman"/>
                      <w:b/>
                      <w:bCs/>
                      <w:color w:val="auto"/>
                      <w:sz w:val="20"/>
                      <w:szCs w:val="20"/>
                      <w:lang w:val="es-CO" w:eastAsia="es-ES"/>
                    </w:rPr>
                  </w:pPr>
                  <w:r w:rsidRPr="00370C47">
                    <w:rPr>
                      <w:rFonts w:ascii="Arial Narrow" w:hAnsi="Arial Narrow" w:eastAsia="Times New Roman"/>
                      <w:b/>
                      <w:bCs/>
                      <w:color w:val="auto"/>
                      <w:sz w:val="20"/>
                      <w:szCs w:val="20"/>
                      <w:lang w:val="es-CO" w:eastAsia="es-ES"/>
                    </w:rPr>
                    <w:t>UPZ/UPR/área rural de la localidad</w:t>
                  </w:r>
                </w:p>
              </w:tc>
              <w:tc>
                <w:tcPr>
                  <w:tcW w:w="1978" w:type="dxa"/>
                  <w:shd w:val="clear" w:color="auto" w:fill="D9D9D9" w:themeFill="background1" w:themeFillShade="D9"/>
                  <w:vAlign w:val="center"/>
                </w:tcPr>
                <w:p w:rsidRPr="00370C47" w:rsidR="00B969D9" w:rsidP="00B969D9" w:rsidRDefault="00B969D9" w14:paraId="05A73CF4" w14:textId="77777777">
                  <w:pPr>
                    <w:pStyle w:val="Default"/>
                    <w:jc w:val="center"/>
                    <w:rPr>
                      <w:rFonts w:ascii="Arial Narrow" w:hAnsi="Arial Narrow" w:eastAsia="Times New Roman"/>
                      <w:b/>
                      <w:bCs/>
                      <w:color w:val="auto"/>
                      <w:sz w:val="20"/>
                      <w:szCs w:val="20"/>
                      <w:lang w:val="es-CO" w:eastAsia="es-ES"/>
                    </w:rPr>
                  </w:pPr>
                  <w:r w:rsidRPr="00370C47">
                    <w:rPr>
                      <w:rFonts w:ascii="Arial Narrow" w:hAnsi="Arial Narrow" w:eastAsia="Times New Roman"/>
                      <w:b/>
                      <w:bCs/>
                      <w:color w:val="auto"/>
                      <w:sz w:val="20"/>
                      <w:szCs w:val="20"/>
                      <w:lang w:val="es-CO" w:eastAsia="es-ES"/>
                    </w:rPr>
                    <w:t>Barrio/vereda</w:t>
                  </w:r>
                </w:p>
              </w:tc>
              <w:tc>
                <w:tcPr>
                  <w:tcW w:w="4628" w:type="dxa"/>
                  <w:gridSpan w:val="5"/>
                  <w:shd w:val="clear" w:color="auto" w:fill="D9D9D9" w:themeFill="background1" w:themeFillShade="D9"/>
                  <w:vAlign w:val="center"/>
                </w:tcPr>
                <w:p w:rsidRPr="00370C47" w:rsidR="00B969D9" w:rsidP="00B969D9" w:rsidRDefault="00B969D9" w14:paraId="7BDA17FB" w14:textId="77777777">
                  <w:pPr>
                    <w:pStyle w:val="Default"/>
                    <w:jc w:val="center"/>
                    <w:rPr>
                      <w:rFonts w:ascii="Arial Narrow" w:hAnsi="Arial Narrow" w:eastAsia="Times New Roman"/>
                      <w:i/>
                      <w:iCs/>
                      <w:color w:val="auto"/>
                      <w:sz w:val="20"/>
                      <w:szCs w:val="20"/>
                      <w:lang w:val="es-CO" w:eastAsia="es-ES"/>
                    </w:rPr>
                  </w:pPr>
                  <w:r w:rsidRPr="00370C47">
                    <w:rPr>
                      <w:rFonts w:ascii="Arial Narrow" w:hAnsi="Arial Narrow" w:eastAsia="Times New Roman"/>
                      <w:b/>
                      <w:bCs/>
                      <w:color w:val="auto"/>
                      <w:sz w:val="20"/>
                      <w:szCs w:val="20"/>
                      <w:lang w:val="es-CO" w:eastAsia="es-ES"/>
                    </w:rPr>
                    <w:t>Localización específica</w:t>
                  </w:r>
                </w:p>
              </w:tc>
            </w:tr>
            <w:tr w:rsidRPr="00370C47" w:rsidR="00B969D9" w:rsidTr="007E6822" w14:paraId="3E3CF2F8" w14:textId="77777777">
              <w:trPr>
                <w:trHeight w:val="284"/>
                <w:jc w:val="center"/>
              </w:trPr>
              <w:tc>
                <w:tcPr>
                  <w:tcW w:w="883" w:type="dxa"/>
                  <w:shd w:val="clear" w:color="auto" w:fill="auto"/>
                  <w:vAlign w:val="center"/>
                </w:tcPr>
                <w:p w:rsidRPr="00370C47" w:rsidR="00B969D9" w:rsidP="00B969D9" w:rsidRDefault="00B969D9" w14:paraId="6934C905" w14:textId="77777777">
                  <w:pPr>
                    <w:jc w:val="center"/>
                    <w:rPr>
                      <w:rFonts w:ascii="Arial Narrow" w:hAnsi="Arial Narrow" w:cs="Arial"/>
                      <w:b/>
                      <w:bCs/>
                      <w:sz w:val="18"/>
                      <w:szCs w:val="18"/>
                    </w:rPr>
                  </w:pPr>
                  <w:r w:rsidRPr="00370C47">
                    <w:rPr>
                      <w:rFonts w:ascii="Arial Narrow" w:hAnsi="Arial Narrow" w:cs="Arial"/>
                      <w:b/>
                      <w:bCs/>
                      <w:sz w:val="18"/>
                      <w:szCs w:val="18"/>
                    </w:rPr>
                    <w:t>2021</w:t>
                  </w:r>
                </w:p>
              </w:tc>
              <w:tc>
                <w:tcPr>
                  <w:tcW w:w="2110" w:type="dxa"/>
                  <w:shd w:val="clear" w:color="auto" w:fill="auto"/>
                  <w:vAlign w:val="center"/>
                </w:tcPr>
                <w:p w:rsidRPr="00370C47" w:rsidR="00B969D9" w:rsidP="00B969D9" w:rsidRDefault="00B969D9" w14:paraId="2910C16D" w14:textId="77777777">
                  <w:pPr>
                    <w:pStyle w:val="Default"/>
                    <w:jc w:val="center"/>
                    <w:rPr>
                      <w:rFonts w:ascii="Arial Narrow" w:hAnsi="Arial Narrow"/>
                      <w:color w:val="auto"/>
                      <w:sz w:val="18"/>
                      <w:szCs w:val="18"/>
                      <w:lang w:val="es-CO" w:eastAsia="es-ES"/>
                    </w:rPr>
                  </w:pPr>
                  <w:r w:rsidRPr="00370C47">
                    <w:rPr>
                      <w:rFonts w:ascii="Arial Narrow" w:hAnsi="Arial Narrow"/>
                      <w:color w:val="auto"/>
                      <w:sz w:val="18"/>
                      <w:szCs w:val="18"/>
                      <w:lang w:val="es-CO"/>
                    </w:rPr>
                    <w:t>No aplica</w:t>
                  </w:r>
                </w:p>
              </w:tc>
              <w:tc>
                <w:tcPr>
                  <w:tcW w:w="1978" w:type="dxa"/>
                  <w:shd w:val="clear" w:color="auto" w:fill="auto"/>
                  <w:vAlign w:val="center"/>
                </w:tcPr>
                <w:p w:rsidRPr="00370C47" w:rsidR="00B969D9" w:rsidP="00B969D9" w:rsidRDefault="00B969D9" w14:paraId="02D928B3" w14:textId="77777777">
                  <w:pPr>
                    <w:pStyle w:val="Default"/>
                    <w:jc w:val="center"/>
                    <w:rPr>
                      <w:rFonts w:ascii="Arial Narrow" w:hAnsi="Arial Narrow"/>
                      <w:color w:val="auto"/>
                      <w:sz w:val="18"/>
                      <w:szCs w:val="18"/>
                      <w:lang w:val="es-CO" w:eastAsia="es-ES"/>
                    </w:rPr>
                  </w:pPr>
                  <w:r w:rsidRPr="00370C47">
                    <w:rPr>
                      <w:rFonts w:ascii="Arial Narrow" w:hAnsi="Arial Narrow"/>
                      <w:color w:val="auto"/>
                      <w:sz w:val="18"/>
                      <w:szCs w:val="18"/>
                      <w:lang w:val="es-CO"/>
                    </w:rPr>
                    <w:t>No aplica</w:t>
                  </w:r>
                </w:p>
              </w:tc>
              <w:tc>
                <w:tcPr>
                  <w:tcW w:w="4628" w:type="dxa"/>
                  <w:gridSpan w:val="5"/>
                  <w:vAlign w:val="center"/>
                </w:tcPr>
                <w:p w:rsidRPr="00370C47" w:rsidR="00B969D9" w:rsidP="00B969D9" w:rsidRDefault="00B969D9" w14:paraId="5FFB140C" w14:textId="77777777">
                  <w:pPr>
                    <w:pStyle w:val="Default"/>
                    <w:rPr>
                      <w:rFonts w:ascii="Arial Narrow" w:hAnsi="Arial Narrow" w:eastAsia="Times New Roman"/>
                      <w:color w:val="auto"/>
                      <w:sz w:val="18"/>
                      <w:szCs w:val="18"/>
                      <w:lang w:val="es-CO" w:eastAsia="es-ES"/>
                    </w:rPr>
                  </w:pPr>
                  <w:r w:rsidRPr="00370C47">
                    <w:rPr>
                      <w:rFonts w:ascii="Arial Narrow" w:hAnsi="Arial Narrow" w:eastAsia="Times New Roman"/>
                      <w:color w:val="auto"/>
                      <w:sz w:val="18"/>
                      <w:szCs w:val="18"/>
                      <w:lang w:val="es-CO" w:eastAsia="es-ES"/>
                    </w:rPr>
                    <w:t>No aplica</w:t>
                  </w:r>
                </w:p>
              </w:tc>
            </w:tr>
            <w:tr w:rsidRPr="00370C47" w:rsidR="00B969D9" w:rsidTr="007E6822" w14:paraId="6307148E" w14:textId="77777777">
              <w:trPr>
                <w:trHeight w:val="284"/>
                <w:jc w:val="center"/>
              </w:trPr>
              <w:tc>
                <w:tcPr>
                  <w:tcW w:w="883" w:type="dxa"/>
                  <w:shd w:val="clear" w:color="auto" w:fill="auto"/>
                  <w:vAlign w:val="center"/>
                </w:tcPr>
                <w:p w:rsidRPr="00370C47" w:rsidR="00B969D9" w:rsidP="00B969D9" w:rsidRDefault="00B969D9" w14:paraId="4341E012" w14:textId="77777777">
                  <w:pPr>
                    <w:jc w:val="center"/>
                    <w:rPr>
                      <w:rFonts w:ascii="Arial Narrow" w:hAnsi="Arial Narrow" w:cs="Arial"/>
                      <w:b/>
                      <w:bCs/>
                      <w:sz w:val="18"/>
                      <w:szCs w:val="18"/>
                    </w:rPr>
                  </w:pPr>
                  <w:r w:rsidRPr="00370C47">
                    <w:rPr>
                      <w:rFonts w:ascii="Arial Narrow" w:hAnsi="Arial Narrow" w:cs="Arial"/>
                      <w:b/>
                      <w:bCs/>
                      <w:sz w:val="18"/>
                      <w:szCs w:val="18"/>
                    </w:rPr>
                    <w:t>2022</w:t>
                  </w:r>
                </w:p>
              </w:tc>
              <w:tc>
                <w:tcPr>
                  <w:tcW w:w="2110" w:type="dxa"/>
                  <w:shd w:val="clear" w:color="auto" w:fill="auto"/>
                  <w:vAlign w:val="center"/>
                </w:tcPr>
                <w:p w:rsidRPr="00370C47" w:rsidR="00B969D9" w:rsidP="00B969D9" w:rsidRDefault="00B969D9" w14:paraId="513DF36C" w14:textId="77777777">
                  <w:pPr>
                    <w:pStyle w:val="Default"/>
                    <w:jc w:val="center"/>
                    <w:rPr>
                      <w:rFonts w:ascii="Arial Narrow" w:hAnsi="Arial Narrow"/>
                      <w:color w:val="auto"/>
                      <w:sz w:val="18"/>
                      <w:szCs w:val="18"/>
                      <w:lang w:val="es-CO"/>
                    </w:rPr>
                  </w:pPr>
                  <w:r w:rsidRPr="00370C47">
                    <w:rPr>
                      <w:rFonts w:ascii="Arial Narrow" w:hAnsi="Arial Narrow"/>
                      <w:color w:val="auto"/>
                      <w:sz w:val="18"/>
                      <w:szCs w:val="18"/>
                      <w:lang w:val="es-CO"/>
                    </w:rPr>
                    <w:t>Sosiego</w:t>
                  </w:r>
                </w:p>
              </w:tc>
              <w:tc>
                <w:tcPr>
                  <w:tcW w:w="1978" w:type="dxa"/>
                  <w:shd w:val="clear" w:color="auto" w:fill="auto"/>
                  <w:vAlign w:val="center"/>
                </w:tcPr>
                <w:p w:rsidRPr="00370C47" w:rsidR="00B969D9" w:rsidP="00B969D9" w:rsidRDefault="00B969D9" w14:paraId="50B04AC1" w14:textId="77777777">
                  <w:pPr>
                    <w:pStyle w:val="Default"/>
                    <w:jc w:val="center"/>
                    <w:rPr>
                      <w:rFonts w:ascii="Arial Narrow" w:hAnsi="Arial Narrow"/>
                      <w:color w:val="auto"/>
                      <w:sz w:val="18"/>
                      <w:szCs w:val="18"/>
                      <w:lang w:val="es-CO"/>
                    </w:rPr>
                  </w:pPr>
                  <w:r w:rsidRPr="00370C47">
                    <w:rPr>
                      <w:rFonts w:ascii="Arial Narrow" w:hAnsi="Arial Narrow"/>
                      <w:color w:val="auto"/>
                      <w:sz w:val="18"/>
                      <w:szCs w:val="18"/>
                      <w:lang w:val="es-CO"/>
                    </w:rPr>
                    <w:t>La María</w:t>
                  </w:r>
                </w:p>
              </w:tc>
              <w:tc>
                <w:tcPr>
                  <w:tcW w:w="4628" w:type="dxa"/>
                  <w:gridSpan w:val="5"/>
                  <w:vAlign w:val="center"/>
                </w:tcPr>
                <w:p w:rsidRPr="00370C47" w:rsidR="00B969D9" w:rsidP="00B969D9" w:rsidRDefault="00B969D9" w14:paraId="1630A3C2" w14:textId="77777777">
                  <w:pPr>
                    <w:pStyle w:val="Default"/>
                    <w:spacing w:line="259" w:lineRule="auto"/>
                    <w:rPr>
                      <w:lang w:val="es-CO"/>
                    </w:rPr>
                  </w:pPr>
                  <w:r w:rsidRPr="00370C47">
                    <w:rPr>
                      <w:rFonts w:ascii="Arial Narrow" w:hAnsi="Arial Narrow" w:eastAsia="Times New Roman"/>
                      <w:color w:val="auto"/>
                      <w:sz w:val="18"/>
                      <w:szCs w:val="18"/>
                      <w:lang w:val="es-CO" w:eastAsia="es-ES"/>
                    </w:rPr>
                    <w:t>Casa de la Juventud ubicada en Carrera 1 Este # 10 – 48 Sur</w:t>
                  </w:r>
                </w:p>
              </w:tc>
            </w:tr>
            <w:tr w:rsidRPr="00370C47" w:rsidR="00B969D9" w:rsidTr="007E6822" w14:paraId="2446864C" w14:textId="77777777">
              <w:trPr>
                <w:trHeight w:val="284"/>
                <w:jc w:val="center"/>
              </w:trPr>
              <w:tc>
                <w:tcPr>
                  <w:tcW w:w="883" w:type="dxa"/>
                  <w:shd w:val="clear" w:color="auto" w:fill="auto"/>
                  <w:vAlign w:val="center"/>
                </w:tcPr>
                <w:p w:rsidRPr="00370C47" w:rsidR="00B969D9" w:rsidP="00B969D9" w:rsidRDefault="00B969D9" w14:paraId="21AC6594" w14:textId="77777777">
                  <w:pPr>
                    <w:jc w:val="center"/>
                    <w:rPr>
                      <w:rFonts w:ascii="Arial Narrow" w:hAnsi="Arial Narrow" w:cs="Arial"/>
                      <w:b/>
                      <w:bCs/>
                      <w:sz w:val="18"/>
                      <w:szCs w:val="18"/>
                    </w:rPr>
                  </w:pPr>
                  <w:r w:rsidRPr="00370C47">
                    <w:rPr>
                      <w:rFonts w:ascii="Arial Narrow" w:hAnsi="Arial Narrow" w:cs="Arial"/>
                      <w:b/>
                      <w:bCs/>
                      <w:sz w:val="18"/>
                      <w:szCs w:val="18"/>
                    </w:rPr>
                    <w:t>2023</w:t>
                  </w:r>
                </w:p>
              </w:tc>
              <w:tc>
                <w:tcPr>
                  <w:tcW w:w="2110" w:type="dxa"/>
                  <w:shd w:val="clear" w:color="auto" w:fill="auto"/>
                  <w:vAlign w:val="center"/>
                </w:tcPr>
                <w:p w:rsidRPr="00370C47" w:rsidR="00B969D9" w:rsidP="00B969D9" w:rsidRDefault="00B969D9" w14:paraId="6DC19802" w14:textId="77777777">
                  <w:pPr>
                    <w:pStyle w:val="Default"/>
                    <w:jc w:val="center"/>
                    <w:rPr>
                      <w:rFonts w:ascii="Arial Narrow" w:hAnsi="Arial Narrow"/>
                      <w:color w:val="auto"/>
                      <w:sz w:val="18"/>
                      <w:szCs w:val="18"/>
                      <w:lang w:val="es-CO" w:eastAsia="es-ES"/>
                    </w:rPr>
                  </w:pPr>
                  <w:r w:rsidRPr="00370C47">
                    <w:rPr>
                      <w:rFonts w:ascii="Arial Narrow" w:hAnsi="Arial Narrow"/>
                      <w:color w:val="auto"/>
                      <w:sz w:val="18"/>
                      <w:szCs w:val="18"/>
                      <w:lang w:val="es-CO"/>
                    </w:rPr>
                    <w:t>No aplica</w:t>
                  </w:r>
                </w:p>
              </w:tc>
              <w:tc>
                <w:tcPr>
                  <w:tcW w:w="1978" w:type="dxa"/>
                  <w:shd w:val="clear" w:color="auto" w:fill="auto"/>
                  <w:vAlign w:val="center"/>
                </w:tcPr>
                <w:p w:rsidRPr="00370C47" w:rsidR="00B969D9" w:rsidP="00B969D9" w:rsidRDefault="00B969D9" w14:paraId="36F17C3D" w14:textId="77777777">
                  <w:pPr>
                    <w:pStyle w:val="Default"/>
                    <w:jc w:val="center"/>
                    <w:rPr>
                      <w:rFonts w:ascii="Arial Narrow" w:hAnsi="Arial Narrow"/>
                      <w:color w:val="auto"/>
                      <w:sz w:val="18"/>
                      <w:szCs w:val="18"/>
                      <w:lang w:val="es-CO" w:eastAsia="es-ES"/>
                    </w:rPr>
                  </w:pPr>
                  <w:r w:rsidRPr="00370C47">
                    <w:rPr>
                      <w:rFonts w:ascii="Arial Narrow" w:hAnsi="Arial Narrow"/>
                      <w:color w:val="auto"/>
                      <w:sz w:val="18"/>
                      <w:szCs w:val="18"/>
                      <w:lang w:val="es-CO"/>
                    </w:rPr>
                    <w:t>No aplica</w:t>
                  </w:r>
                </w:p>
              </w:tc>
              <w:tc>
                <w:tcPr>
                  <w:tcW w:w="4628" w:type="dxa"/>
                  <w:gridSpan w:val="5"/>
                  <w:vAlign w:val="center"/>
                </w:tcPr>
                <w:p w:rsidRPr="00370C47" w:rsidR="00B969D9" w:rsidP="00B969D9" w:rsidRDefault="00B969D9" w14:paraId="6937FF35" w14:textId="77777777">
                  <w:pPr>
                    <w:pStyle w:val="Default"/>
                    <w:rPr>
                      <w:rFonts w:ascii="Arial Narrow" w:hAnsi="Arial Narrow" w:eastAsia="Times New Roman"/>
                      <w:color w:val="auto"/>
                      <w:sz w:val="18"/>
                      <w:szCs w:val="18"/>
                      <w:lang w:val="es-CO" w:eastAsia="es-ES"/>
                    </w:rPr>
                  </w:pPr>
                  <w:r w:rsidRPr="00370C47">
                    <w:rPr>
                      <w:rFonts w:ascii="Arial Narrow" w:hAnsi="Arial Narrow" w:eastAsia="Times New Roman"/>
                      <w:color w:val="auto"/>
                      <w:sz w:val="18"/>
                      <w:szCs w:val="18"/>
                      <w:lang w:val="es-CO" w:eastAsia="es-ES"/>
                    </w:rPr>
                    <w:t>No aplica</w:t>
                  </w:r>
                </w:p>
              </w:tc>
            </w:tr>
            <w:tr w:rsidRPr="00370C47" w:rsidR="00B969D9" w:rsidTr="007E6822" w14:paraId="70BFEC00" w14:textId="77777777">
              <w:trPr>
                <w:trHeight w:val="284"/>
                <w:jc w:val="center"/>
              </w:trPr>
              <w:tc>
                <w:tcPr>
                  <w:tcW w:w="883" w:type="dxa"/>
                  <w:shd w:val="clear" w:color="auto" w:fill="auto"/>
                  <w:vAlign w:val="center"/>
                </w:tcPr>
                <w:p w:rsidRPr="00370C47" w:rsidR="00B969D9" w:rsidP="00B969D9" w:rsidRDefault="00B969D9" w14:paraId="409AD69E" w14:textId="77777777">
                  <w:pPr>
                    <w:jc w:val="center"/>
                    <w:rPr>
                      <w:rFonts w:ascii="Arial Narrow" w:hAnsi="Arial Narrow" w:cs="Arial"/>
                      <w:b/>
                      <w:bCs/>
                      <w:sz w:val="18"/>
                      <w:szCs w:val="18"/>
                    </w:rPr>
                  </w:pPr>
                  <w:r w:rsidRPr="00370C47">
                    <w:rPr>
                      <w:rFonts w:ascii="Arial Narrow" w:hAnsi="Arial Narrow" w:cs="Arial"/>
                      <w:b/>
                      <w:bCs/>
                      <w:sz w:val="18"/>
                      <w:szCs w:val="18"/>
                    </w:rPr>
                    <w:t>2024</w:t>
                  </w:r>
                </w:p>
              </w:tc>
              <w:tc>
                <w:tcPr>
                  <w:tcW w:w="2110" w:type="dxa"/>
                  <w:shd w:val="clear" w:color="auto" w:fill="auto"/>
                  <w:vAlign w:val="center"/>
                </w:tcPr>
                <w:p w:rsidRPr="00370C47" w:rsidR="00B969D9" w:rsidP="00B969D9" w:rsidRDefault="00B969D9" w14:paraId="0F285068" w14:textId="77777777">
                  <w:pPr>
                    <w:pStyle w:val="Default"/>
                    <w:jc w:val="center"/>
                    <w:rPr>
                      <w:rFonts w:ascii="Arial Narrow" w:hAnsi="Arial Narrow"/>
                      <w:color w:val="auto"/>
                      <w:sz w:val="18"/>
                      <w:szCs w:val="18"/>
                      <w:lang w:val="es-CO" w:eastAsia="es-ES"/>
                    </w:rPr>
                  </w:pPr>
                  <w:r w:rsidRPr="00370C47">
                    <w:rPr>
                      <w:rFonts w:ascii="Arial Narrow" w:hAnsi="Arial Narrow"/>
                      <w:color w:val="auto"/>
                      <w:sz w:val="18"/>
                      <w:szCs w:val="18"/>
                      <w:lang w:val="es-CO"/>
                    </w:rPr>
                    <w:t>No aplica</w:t>
                  </w:r>
                </w:p>
              </w:tc>
              <w:tc>
                <w:tcPr>
                  <w:tcW w:w="1978" w:type="dxa"/>
                  <w:shd w:val="clear" w:color="auto" w:fill="auto"/>
                  <w:vAlign w:val="center"/>
                </w:tcPr>
                <w:p w:rsidRPr="00370C47" w:rsidR="00B969D9" w:rsidP="00B969D9" w:rsidRDefault="00B969D9" w14:paraId="18A15391" w14:textId="77777777">
                  <w:pPr>
                    <w:pStyle w:val="Default"/>
                    <w:jc w:val="center"/>
                    <w:rPr>
                      <w:rFonts w:ascii="Arial Narrow" w:hAnsi="Arial Narrow"/>
                      <w:color w:val="auto"/>
                      <w:sz w:val="18"/>
                      <w:szCs w:val="18"/>
                      <w:lang w:val="es-CO" w:eastAsia="es-ES"/>
                    </w:rPr>
                  </w:pPr>
                  <w:r w:rsidRPr="00370C47">
                    <w:rPr>
                      <w:rFonts w:ascii="Arial Narrow" w:hAnsi="Arial Narrow"/>
                      <w:color w:val="auto"/>
                      <w:sz w:val="18"/>
                      <w:szCs w:val="18"/>
                      <w:lang w:val="es-CO"/>
                    </w:rPr>
                    <w:t>No aplica</w:t>
                  </w:r>
                </w:p>
              </w:tc>
              <w:tc>
                <w:tcPr>
                  <w:tcW w:w="4628" w:type="dxa"/>
                  <w:gridSpan w:val="5"/>
                  <w:vAlign w:val="center"/>
                </w:tcPr>
                <w:p w:rsidRPr="00370C47" w:rsidR="00B969D9" w:rsidP="00B969D9" w:rsidRDefault="00B969D9" w14:paraId="000F947B" w14:textId="77777777">
                  <w:pPr>
                    <w:pStyle w:val="Default"/>
                    <w:rPr>
                      <w:rFonts w:ascii="Arial Narrow" w:hAnsi="Arial Narrow" w:eastAsia="Times New Roman"/>
                      <w:color w:val="auto"/>
                      <w:sz w:val="18"/>
                      <w:szCs w:val="18"/>
                      <w:lang w:val="es-CO" w:eastAsia="es-ES"/>
                    </w:rPr>
                  </w:pPr>
                  <w:r w:rsidRPr="00370C47">
                    <w:rPr>
                      <w:rFonts w:ascii="Arial Narrow" w:hAnsi="Arial Narrow" w:eastAsia="Times New Roman"/>
                      <w:color w:val="auto"/>
                      <w:sz w:val="18"/>
                      <w:szCs w:val="18"/>
                      <w:lang w:val="es-CO" w:eastAsia="es-ES"/>
                    </w:rPr>
                    <w:t>No aplica</w:t>
                  </w:r>
                </w:p>
              </w:tc>
            </w:tr>
          </w:tbl>
          <w:p w:rsidRPr="00370C47" w:rsidR="007E6822" w:rsidP="007E6822" w:rsidRDefault="007E6822" w14:paraId="0FA0636F" w14:textId="77777777">
            <w:pPr>
              <w:ind w:left="360"/>
              <w:rPr>
                <w:rFonts w:ascii="Arial Narrow" w:hAnsi="Arial Narrow" w:cs="Arial"/>
                <w:b/>
                <w:bCs/>
                <w:sz w:val="20"/>
                <w:u w:val="single"/>
              </w:rPr>
            </w:pPr>
            <w:r w:rsidRPr="00370C47">
              <w:rPr>
                <w:rFonts w:ascii="Arial Narrow" w:hAnsi="Arial Narrow" w:cs="Arial"/>
                <w:b/>
                <w:bCs/>
                <w:sz w:val="20"/>
                <w:u w:val="single"/>
              </w:rPr>
              <w:t>VIGENCIA 2022</w:t>
            </w:r>
          </w:p>
          <w:p w:rsidR="007E6822" w:rsidP="00B969D9" w:rsidRDefault="007E6822" w14:paraId="7CCFEC43" w14:textId="07065C03">
            <w:pPr>
              <w:rPr>
                <w:rFonts w:ascii="Arial Narrow" w:hAnsi="Arial Narrow" w:cs="Arial"/>
                <w:b/>
                <w:bCs/>
                <w:sz w:val="18"/>
                <w:szCs w:val="18"/>
              </w:rPr>
            </w:pPr>
          </w:p>
          <w:p w:rsidRPr="00775710" w:rsidR="00775710" w:rsidP="00775710" w:rsidRDefault="00775710" w14:paraId="565489CE" w14:textId="77777777">
            <w:pPr>
              <w:rPr>
                <w:rFonts w:ascii="Arial Narrow" w:hAnsi="Arial Narrow" w:cs="Arial"/>
                <w:bCs/>
                <w:sz w:val="20"/>
              </w:rPr>
            </w:pPr>
            <w:r w:rsidRPr="00775710">
              <w:rPr>
                <w:rFonts w:ascii="Arial Narrow" w:hAnsi="Arial Narrow" w:cs="Arial"/>
                <w:bCs/>
                <w:sz w:val="20"/>
              </w:rPr>
              <w:t xml:space="preserve">En la programación del plan de desarrollo local la magnitud de la meta se encuentra programada únicamente para la vigencia 2022. El proceso se llevó a cabo mediante la figura de “selección abreviada por subasta inversa”, adjudicado y con Acta de inicio del 23 de diciembre de 2022 a la empresa SECURITY VIDEO mediante código FDLSC-CV-608-2022 cuyo objeto es: “Adquisición, distribución e instalación de elementos de mobiliario, pedagógicos, artísticos, de oficio y deportivos, para fortalecer el proceso formativo de la casa de la juventud Damawha de la secretaría de integración social de la localidad de San Cristóbal, en el marco del proyecto 1792 "San Cristóbal le apuesta a una educación sin límites". En tal sentido, este proceso beneficiará a 1000 jóvenes de la localidad.  </w:t>
            </w:r>
          </w:p>
          <w:p w:rsidRPr="00370C47" w:rsidR="007E6822" w:rsidP="00775710" w:rsidRDefault="007E6822" w14:paraId="1EEB1D6C" w14:textId="12748FDC">
            <w:pPr>
              <w:rPr>
                <w:rFonts w:ascii="Arial Narrow" w:hAnsi="Arial Narrow" w:cs="Arial"/>
                <w:b/>
                <w:bCs/>
                <w:sz w:val="18"/>
                <w:szCs w:val="18"/>
              </w:rPr>
            </w:pPr>
            <w:bookmarkStart w:name="_GoBack" w:id="11"/>
            <w:bookmarkEnd w:id="11"/>
          </w:p>
        </w:tc>
      </w:tr>
      <w:tr w:rsidRPr="00370C47" w:rsidR="004A3785" w:rsidTr="3986F7C2" w14:paraId="5C874EC3" w14:textId="77777777">
        <w:trPr>
          <w:trHeight w:val="699"/>
          <w:jc w:val="center"/>
        </w:trPr>
        <w:tc>
          <w:tcPr>
            <w:tcW w:w="10126" w:type="dxa"/>
          </w:tcPr>
          <w:p w:rsidRPr="00370C47" w:rsidR="004A3785" w:rsidP="0073796B" w:rsidRDefault="004A3785" w14:paraId="6BB6BD41" w14:textId="77777777">
            <w:pPr>
              <w:ind w:left="708"/>
              <w:rPr>
                <w:rFonts w:ascii="Arial Narrow" w:hAnsi="Arial Narrow" w:cs="Arial"/>
                <w:b/>
                <w:sz w:val="18"/>
                <w:szCs w:val="18"/>
                <w:u w:val="single"/>
              </w:rPr>
            </w:pPr>
          </w:p>
        </w:tc>
      </w:tr>
    </w:tbl>
    <w:p w:rsidRPr="00370C47" w:rsidR="00A9449F" w:rsidP="00D92AD7" w:rsidRDefault="00A9449F" w14:paraId="409BC418" w14:textId="77777777">
      <w:pPr>
        <w:rPr>
          <w:rFonts w:ascii="Arial Narrow" w:hAnsi="Arial Narrow" w:cs="Arial"/>
          <w:sz w:val="20"/>
        </w:rPr>
      </w:pPr>
    </w:p>
    <w:p w:rsidRPr="00370C47" w:rsidR="00A2217B" w:rsidP="00D92AD7" w:rsidRDefault="00A2217B" w14:paraId="391859F2" w14:textId="376610CA">
      <w:pPr>
        <w:rPr>
          <w:rFonts w:ascii="Arial Narrow" w:hAnsi="Arial Narrow" w:cs="Arial"/>
          <w:sz w:val="20"/>
        </w:rPr>
      </w:pPr>
    </w:p>
    <w:p w:rsidRPr="00370C47" w:rsidR="00A2217B" w:rsidP="00D92AD7" w:rsidRDefault="00A2217B" w14:paraId="763F5873" w14:textId="77777777">
      <w:pPr>
        <w:rPr>
          <w:rFonts w:ascii="Arial Narrow" w:hAnsi="Arial Narrow" w:cs="Arial"/>
          <w:sz w:val="20"/>
        </w:rPr>
      </w:pPr>
    </w:p>
    <w:p w:rsidRPr="00370C47" w:rsidR="00A9449F" w:rsidP="00D92AD7" w:rsidRDefault="00A9449F" w14:paraId="32BEA1EA" w14:textId="77777777">
      <w:pPr>
        <w:rPr>
          <w:rFonts w:ascii="Arial Narrow" w:hAnsi="Arial Narrow" w:cs="Arial"/>
          <w:sz w:val="20"/>
        </w:rPr>
      </w:pPr>
    </w:p>
    <w:p w:rsidRPr="00370C47" w:rsidR="00B75837" w:rsidP="00EC5AF7" w:rsidRDefault="00E6618F" w14:paraId="565655A3" w14:textId="77777777">
      <w:pPr>
        <w:pStyle w:val="Subttulo"/>
        <w:numPr>
          <w:ilvl w:val="0"/>
          <w:numId w:val="4"/>
        </w:numPr>
        <w:rPr>
          <w:rFonts w:ascii="Arial Narrow" w:hAnsi="Arial Narrow" w:cs="Arial"/>
          <w:sz w:val="20"/>
          <w:szCs w:val="20"/>
        </w:rPr>
      </w:pPr>
      <w:bookmarkStart w:name="_Toc251066182" w:id="12"/>
      <w:r w:rsidRPr="00370C47">
        <w:rPr>
          <w:rFonts w:ascii="Arial Narrow" w:hAnsi="Arial Narrow" w:cs="Arial"/>
          <w:sz w:val="20"/>
          <w:szCs w:val="20"/>
        </w:rPr>
        <w:t xml:space="preserve">ASPECTOS INSTITUCIONALES Y LEGALES </w:t>
      </w:r>
    </w:p>
    <w:p w:rsidRPr="00370C47" w:rsidR="00B75837" w:rsidP="00B75837" w:rsidRDefault="00B75837" w14:paraId="492040EE" w14:textId="77777777">
      <w:pPr>
        <w:ind w:left="720"/>
        <w:rPr>
          <w:rFonts w:ascii="Arial Narrow" w:hAnsi="Arial Narrow" w:cs="Arial"/>
          <w:b/>
          <w:sz w:val="20"/>
        </w:rPr>
      </w:pPr>
    </w:p>
    <w:p w:rsidRPr="00370C47" w:rsidR="00B75837" w:rsidP="00EC5AF7" w:rsidRDefault="00B75837" w14:paraId="7567C7D2" w14:textId="77777777">
      <w:pPr>
        <w:numPr>
          <w:ilvl w:val="0"/>
          <w:numId w:val="6"/>
        </w:numPr>
        <w:ind w:left="1080"/>
        <w:rPr>
          <w:rFonts w:ascii="Arial Narrow" w:hAnsi="Arial Narrow" w:cs="Arial"/>
          <w:b/>
          <w:sz w:val="20"/>
        </w:rPr>
      </w:pPr>
      <w:r w:rsidRPr="00370C47">
        <w:rPr>
          <w:rFonts w:ascii="Arial Narrow" w:hAnsi="Arial Narrow" w:cs="Arial"/>
          <w:b/>
          <w:sz w:val="20"/>
        </w:rPr>
        <w:t>Acciones normativas y de control de cumplimiento de normas que acompañarán el proyecto</w:t>
      </w:r>
    </w:p>
    <w:p w:rsidRPr="00370C47" w:rsidR="00CE6D99" w:rsidP="00CE6D99" w:rsidRDefault="00CE6D99" w14:paraId="2969A991" w14:textId="77777777">
      <w:pPr>
        <w:ind w:left="1080"/>
        <w:rPr>
          <w:rFonts w:ascii="Arial Narrow" w:hAnsi="Arial Narrow" w:cs="Arial"/>
          <w:b/>
          <w:sz w:val="20"/>
        </w:rPr>
      </w:pPr>
    </w:p>
    <w:p w:rsidRPr="00370C47" w:rsidR="00B75837" w:rsidP="00EC631A" w:rsidRDefault="00B75837" w14:paraId="559AF744" w14:textId="77777777">
      <w:pPr>
        <w:ind w:left="360"/>
        <w:rPr>
          <w:rFonts w:ascii="Arial Narrow" w:hAnsi="Arial Narrow" w:cs="Arial"/>
          <w:i/>
          <w:sz w:val="20"/>
        </w:rPr>
      </w:pPr>
      <w:r w:rsidRPr="00370C47">
        <w:rPr>
          <w:rFonts w:ascii="Arial Narrow" w:hAnsi="Arial Narrow" w:cs="Arial"/>
          <w:i/>
          <w:sz w:val="20"/>
        </w:rPr>
        <w:t xml:space="preserve">Enúncielas y explíquelas teniendo en cuenta las siguientes opciones: </w:t>
      </w:r>
      <w:r w:rsidRPr="00370C47">
        <w:rPr>
          <w:rFonts w:ascii="Arial Narrow" w:hAnsi="Arial Narrow" w:cs="Arial"/>
          <w:b/>
          <w:i/>
          <w:sz w:val="20"/>
        </w:rPr>
        <w:t>(1)</w:t>
      </w:r>
      <w:r w:rsidRPr="00370C47">
        <w:rPr>
          <w:rFonts w:ascii="Arial Narrow" w:hAnsi="Arial Narrow" w:cs="Arial"/>
          <w:i/>
          <w:sz w:val="20"/>
        </w:rPr>
        <w:t xml:space="preserve"> Normas que es necesario </w:t>
      </w:r>
      <w:r w:rsidRPr="00370C47">
        <w:rPr>
          <w:rFonts w:ascii="Arial Narrow" w:hAnsi="Arial Narrow" w:cs="Arial"/>
          <w:b/>
          <w:i/>
          <w:sz w:val="20"/>
        </w:rPr>
        <w:t>expedir</w:t>
      </w:r>
      <w:r w:rsidRPr="00370C47">
        <w:rPr>
          <w:rFonts w:ascii="Arial Narrow" w:hAnsi="Arial Narrow" w:cs="Arial"/>
          <w:i/>
          <w:sz w:val="20"/>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00370C47">
        <w:rPr>
          <w:rFonts w:ascii="Arial Narrow" w:hAnsi="Arial Narrow" w:cs="Arial"/>
          <w:b/>
          <w:i/>
          <w:sz w:val="20"/>
        </w:rPr>
        <w:t>(2)</w:t>
      </w:r>
      <w:r w:rsidRPr="00370C47">
        <w:rPr>
          <w:rFonts w:ascii="Arial Narrow" w:hAnsi="Arial Narrow" w:cs="Arial"/>
          <w:i/>
          <w:sz w:val="20"/>
        </w:rPr>
        <w:t xml:space="preserve"> Normas cuyo cumplimiento hay que </w:t>
      </w:r>
      <w:r w:rsidRPr="00370C47">
        <w:rPr>
          <w:rFonts w:ascii="Arial Narrow" w:hAnsi="Arial Narrow" w:cs="Arial"/>
          <w:b/>
          <w:i/>
          <w:sz w:val="20"/>
        </w:rPr>
        <w:t xml:space="preserve">vigilar </w:t>
      </w:r>
      <w:r w:rsidRPr="00370C47">
        <w:rPr>
          <w:rFonts w:ascii="Arial Narrow" w:hAnsi="Arial Narrow" w:cs="Arial"/>
          <w:i/>
          <w:sz w:val="20"/>
        </w:rPr>
        <w:t xml:space="preserve">(Plan de Desarrollo Local y Distrital, políticas del sector, tratados internacionales, entre otros). </w:t>
      </w:r>
    </w:p>
    <w:p w:rsidRPr="00370C47" w:rsidR="00B75837" w:rsidP="00EC631A" w:rsidRDefault="00B75837" w14:paraId="350CD281" w14:textId="77777777">
      <w:pPr>
        <w:rPr>
          <w:rFonts w:ascii="Arial Narrow" w:hAnsi="Arial Narrow" w:cs="Arial"/>
          <w:b/>
          <w:sz w:val="20"/>
        </w:rPr>
      </w:pPr>
    </w:p>
    <w:p w:rsidRPr="00370C47" w:rsidR="005F52F1" w:rsidP="00EC5AF7" w:rsidRDefault="005F52F1" w14:paraId="47F480CB" w14:textId="77777777">
      <w:pPr>
        <w:numPr>
          <w:ilvl w:val="0"/>
          <w:numId w:val="10"/>
        </w:numPr>
        <w:rPr>
          <w:rFonts w:ascii="Arial Narrow" w:hAnsi="Arial Narrow" w:cs="Arial"/>
          <w:sz w:val="20"/>
        </w:rPr>
      </w:pPr>
      <w:r w:rsidRPr="00370C47">
        <w:rPr>
          <w:rFonts w:ascii="Arial Narrow" w:hAnsi="Arial Narrow" w:cs="Arial"/>
          <w:sz w:val="20"/>
        </w:rPr>
        <w:t>L</w:t>
      </w:r>
      <w:r w:rsidRPr="00370C47" w:rsidR="00A60988">
        <w:rPr>
          <w:rFonts w:ascii="Arial Narrow" w:hAnsi="Arial Narrow" w:cs="Arial"/>
          <w:sz w:val="20"/>
        </w:rPr>
        <w:t xml:space="preserve">ey 115 de 1994, </w:t>
      </w:r>
      <w:r w:rsidRPr="00370C47">
        <w:rPr>
          <w:rFonts w:ascii="Arial Narrow" w:hAnsi="Arial Narrow" w:cs="Arial"/>
          <w:sz w:val="20"/>
        </w:rPr>
        <w:t xml:space="preserve">Por la cual se expide la ley general de educación. </w:t>
      </w:r>
    </w:p>
    <w:p w:rsidRPr="00370C47" w:rsidR="005F52F1" w:rsidP="00EC5AF7" w:rsidRDefault="005F52F1" w14:paraId="09FDD519" w14:textId="77777777">
      <w:pPr>
        <w:numPr>
          <w:ilvl w:val="0"/>
          <w:numId w:val="10"/>
        </w:numPr>
        <w:rPr>
          <w:rFonts w:ascii="Arial Narrow" w:hAnsi="Arial Narrow" w:cs="Arial"/>
          <w:sz w:val="20"/>
        </w:rPr>
      </w:pPr>
      <w:r w:rsidRPr="00370C47">
        <w:rPr>
          <w:rFonts w:ascii="Arial Narrow" w:hAnsi="Arial Narrow" w:cs="Arial"/>
          <w:sz w:val="20"/>
        </w:rPr>
        <w:t>L</w:t>
      </w:r>
      <w:r w:rsidRPr="00370C47" w:rsidR="00A60988">
        <w:rPr>
          <w:rFonts w:ascii="Arial Narrow" w:hAnsi="Arial Narrow" w:cs="Arial"/>
          <w:sz w:val="20"/>
        </w:rPr>
        <w:t xml:space="preserve">ey 30 de 1992, </w:t>
      </w:r>
      <w:r w:rsidRPr="00370C47">
        <w:rPr>
          <w:rFonts w:ascii="Arial Narrow" w:hAnsi="Arial Narrow" w:cs="Arial"/>
          <w:sz w:val="20"/>
        </w:rPr>
        <w:t>Por la cual se organiza el servicio público de la Educación Superior.</w:t>
      </w:r>
    </w:p>
    <w:p w:rsidRPr="00370C47" w:rsidR="005F52F1" w:rsidP="00EC5AF7" w:rsidRDefault="005F52F1" w14:paraId="69E4E264" w14:textId="77777777">
      <w:pPr>
        <w:numPr>
          <w:ilvl w:val="0"/>
          <w:numId w:val="10"/>
        </w:numPr>
        <w:rPr>
          <w:rFonts w:ascii="Arial Narrow" w:hAnsi="Arial Narrow" w:cs="Arial"/>
          <w:sz w:val="20"/>
        </w:rPr>
      </w:pPr>
      <w:r w:rsidRPr="00370C47">
        <w:rPr>
          <w:rFonts w:ascii="Arial Narrow" w:hAnsi="Arial Narrow" w:cs="Arial"/>
          <w:sz w:val="20"/>
        </w:rPr>
        <w:t>L</w:t>
      </w:r>
      <w:r w:rsidRPr="00370C47" w:rsidR="00A60988">
        <w:rPr>
          <w:rFonts w:ascii="Arial Narrow" w:hAnsi="Arial Narrow" w:cs="Arial"/>
          <w:sz w:val="20"/>
        </w:rPr>
        <w:t xml:space="preserve">ey 1188 de 2008 y </w:t>
      </w:r>
      <w:r w:rsidRPr="00370C47">
        <w:rPr>
          <w:rFonts w:ascii="Arial Narrow" w:hAnsi="Arial Narrow" w:cs="Arial"/>
          <w:sz w:val="20"/>
        </w:rPr>
        <w:t xml:space="preserve">Decreto </w:t>
      </w:r>
      <w:r w:rsidRPr="00370C47" w:rsidR="00A60988">
        <w:rPr>
          <w:rFonts w:ascii="Arial Narrow" w:hAnsi="Arial Narrow" w:cs="Arial"/>
          <w:sz w:val="20"/>
        </w:rPr>
        <w:t xml:space="preserve">2566 de 2003 para el registro calificado, se encuentran activos y registrados en el Sistema Nacional de </w:t>
      </w:r>
      <w:r w:rsidRPr="00370C47">
        <w:rPr>
          <w:rFonts w:ascii="Arial Narrow" w:hAnsi="Arial Narrow" w:cs="Arial"/>
          <w:sz w:val="20"/>
        </w:rPr>
        <w:t>Información</w:t>
      </w:r>
      <w:r w:rsidRPr="00370C47" w:rsidR="00A60988">
        <w:rPr>
          <w:rFonts w:ascii="Arial Narrow" w:hAnsi="Arial Narrow" w:cs="Arial"/>
          <w:sz w:val="20"/>
        </w:rPr>
        <w:t xml:space="preserve"> de Educación Superior – SNIES. </w:t>
      </w:r>
    </w:p>
    <w:p w:rsidRPr="00370C47" w:rsidR="005F52F1" w:rsidP="00EC5AF7" w:rsidRDefault="005F52F1" w14:paraId="0CCE0D05" w14:textId="77777777">
      <w:pPr>
        <w:numPr>
          <w:ilvl w:val="0"/>
          <w:numId w:val="10"/>
        </w:numPr>
        <w:rPr>
          <w:rFonts w:ascii="Arial Narrow" w:hAnsi="Arial Narrow" w:cs="Arial"/>
          <w:sz w:val="20"/>
        </w:rPr>
      </w:pPr>
      <w:r w:rsidRPr="00370C47">
        <w:rPr>
          <w:rFonts w:ascii="Arial Narrow" w:hAnsi="Arial Narrow" w:cs="Arial"/>
          <w:sz w:val="20"/>
        </w:rPr>
        <w:t>D</w:t>
      </w:r>
      <w:r w:rsidRPr="00370C47" w:rsidR="00A60988">
        <w:rPr>
          <w:rFonts w:ascii="Arial Narrow" w:hAnsi="Arial Narrow" w:cs="Arial"/>
          <w:sz w:val="20"/>
        </w:rPr>
        <w:t>ecreto úni</w:t>
      </w:r>
      <w:r w:rsidRPr="00370C47">
        <w:rPr>
          <w:rFonts w:ascii="Arial Narrow" w:hAnsi="Arial Narrow" w:cs="Arial"/>
          <w:sz w:val="20"/>
        </w:rPr>
        <w:t xml:space="preserve">co reglamentario 1075 de 2015, por medio del cual se expide el Decreto Único Reglamentario del Sector Educación. </w:t>
      </w:r>
    </w:p>
    <w:p w:rsidRPr="00370C47" w:rsidR="005F52F1" w:rsidP="00EC5AF7" w:rsidRDefault="00A60988" w14:paraId="57D62180" w14:textId="77777777">
      <w:pPr>
        <w:numPr>
          <w:ilvl w:val="0"/>
          <w:numId w:val="10"/>
        </w:numPr>
        <w:rPr>
          <w:rFonts w:ascii="Arial Narrow" w:hAnsi="Arial Narrow" w:cs="Arial"/>
          <w:sz w:val="20"/>
        </w:rPr>
      </w:pPr>
      <w:r w:rsidRPr="00370C47">
        <w:rPr>
          <w:rFonts w:ascii="Arial Narrow" w:hAnsi="Arial Narrow" w:cs="Arial"/>
          <w:sz w:val="20"/>
        </w:rPr>
        <w:t>Para la financiación de programas académicos de pregrado, se tendrá en cuenta el costo establecido e informado al Ministerio de Educación Nacional, tasado en matrícula, créditos académicos o costos operativos.</w:t>
      </w:r>
    </w:p>
    <w:p w:rsidRPr="00370C47" w:rsidR="000A5DEF" w:rsidP="00EC5AF7" w:rsidRDefault="00A60988" w14:paraId="4CD01D8A" w14:textId="77777777">
      <w:pPr>
        <w:numPr>
          <w:ilvl w:val="0"/>
          <w:numId w:val="10"/>
        </w:numPr>
        <w:rPr>
          <w:rFonts w:ascii="Arial Narrow" w:hAnsi="Arial Narrow" w:cs="Arial"/>
          <w:sz w:val="20"/>
        </w:rPr>
      </w:pPr>
      <w:r w:rsidRPr="00370C47">
        <w:rPr>
          <w:rFonts w:ascii="Arial Narrow" w:hAnsi="Arial Narrow" w:cs="Arial"/>
          <w:sz w:val="20"/>
        </w:rPr>
        <w:t>Para el caso de las IES oficiales se tendrá en cuenta la canasta educativa en la que incurren las IES, la cual debe ser establecida por el Consejo Superior Universitario o la autoridad competente.</w:t>
      </w:r>
    </w:p>
    <w:p w:rsidRPr="00370C47" w:rsidR="1601BD2A" w:rsidP="00EC5AF7" w:rsidRDefault="1601BD2A" w14:paraId="7FA8C2B4" w14:textId="5D6C0977">
      <w:pPr>
        <w:numPr>
          <w:ilvl w:val="0"/>
          <w:numId w:val="10"/>
        </w:numPr>
        <w:spacing w:line="259" w:lineRule="auto"/>
        <w:rPr>
          <w:rFonts w:ascii="Arial Narrow" w:hAnsi="Arial Narrow" w:eastAsia="Arial Narrow" w:cs="Arial Narrow"/>
          <w:sz w:val="20"/>
        </w:rPr>
      </w:pPr>
      <w:r w:rsidRPr="00370C47">
        <w:rPr>
          <w:rFonts w:ascii="Arial Narrow" w:hAnsi="Arial Narrow" w:cs="Arial"/>
          <w:sz w:val="20"/>
        </w:rPr>
        <w:t>Estatuto de Ciudadanía Juvenil (Ley 1622 de 2013).</w:t>
      </w:r>
    </w:p>
    <w:p w:rsidRPr="00370C47" w:rsidR="1601BD2A" w:rsidP="00EC5AF7" w:rsidRDefault="1601BD2A" w14:paraId="46702A05" w14:textId="2ECBA07C">
      <w:pPr>
        <w:numPr>
          <w:ilvl w:val="0"/>
          <w:numId w:val="10"/>
        </w:numPr>
        <w:spacing w:line="259" w:lineRule="auto"/>
        <w:rPr>
          <w:sz w:val="20"/>
        </w:rPr>
      </w:pPr>
      <w:r w:rsidRPr="00370C47">
        <w:rPr>
          <w:rFonts w:ascii="Arial Narrow" w:hAnsi="Arial Narrow" w:cs="Arial"/>
          <w:sz w:val="20"/>
        </w:rPr>
        <w:t xml:space="preserve">Política Pública de Juventud 2019-2030, adoptada mediante documento CONPES D.C. No. 8 de 2019 </w:t>
      </w:r>
    </w:p>
    <w:p w:rsidRPr="00370C47" w:rsidR="281FF265" w:rsidP="00EC5AF7" w:rsidRDefault="281FF265" w14:paraId="27C431AB" w14:textId="61AAE6CC">
      <w:pPr>
        <w:numPr>
          <w:ilvl w:val="0"/>
          <w:numId w:val="10"/>
        </w:numPr>
        <w:spacing w:line="259" w:lineRule="auto"/>
        <w:rPr>
          <w:rFonts w:ascii="Arial Narrow" w:hAnsi="Arial Narrow" w:eastAsia="Arial Narrow" w:cs="Arial Narrow"/>
          <w:sz w:val="20"/>
        </w:rPr>
      </w:pPr>
      <w:r w:rsidRPr="00370C47">
        <w:rPr>
          <w:rFonts w:ascii="Arial Narrow" w:hAnsi="Arial Narrow" w:cs="Arial"/>
          <w:sz w:val="20"/>
        </w:rPr>
        <w:t>Ley 1622 de 2013, Por medio de la cual se expide el estatuto de ciudadanía juvenil y se dictan otras disposiciones</w:t>
      </w:r>
    </w:p>
    <w:p w:rsidRPr="00370C47" w:rsidR="281FF265" w:rsidP="00EC5AF7" w:rsidRDefault="281FF265" w14:paraId="70139F74" w14:textId="0AB0FA0A">
      <w:pPr>
        <w:pStyle w:val="Prrafodelista1"/>
        <w:numPr>
          <w:ilvl w:val="0"/>
          <w:numId w:val="10"/>
        </w:numPr>
        <w:spacing w:after="0" w:line="259" w:lineRule="auto"/>
        <w:jc w:val="both"/>
        <w:rPr>
          <w:rFonts w:ascii="Arial Narrow" w:hAnsi="Arial Narrow" w:eastAsia="Arial Narrow" w:cs="Arial Narrow"/>
          <w:sz w:val="20"/>
          <w:szCs w:val="20"/>
          <w:lang w:val="es-CO"/>
        </w:rPr>
      </w:pPr>
      <w:r w:rsidRPr="00370C47">
        <w:rPr>
          <w:rFonts w:ascii="Arial Narrow" w:hAnsi="Arial Narrow" w:cs="Arial"/>
          <w:sz w:val="20"/>
          <w:szCs w:val="20"/>
          <w:lang w:val="es-CO"/>
        </w:rPr>
        <w:t>Ley 1885 de 2018, Por la cual se modifica la ley estatutaria 1622 de 2013 y se dictan otras disposiciones. 2013, por medio de la cual se expide el estatuto de ciudadanía juvenil, reglamentando lo concerniente al sistema nacional de juventudes</w:t>
      </w:r>
    </w:p>
    <w:p w:rsidRPr="00370C47" w:rsidR="281FF265" w:rsidP="00EC5AF7" w:rsidRDefault="281FF265" w14:paraId="14E85E70" w14:textId="0383CDFD">
      <w:pPr>
        <w:pStyle w:val="Prrafodelista1"/>
        <w:numPr>
          <w:ilvl w:val="0"/>
          <w:numId w:val="10"/>
        </w:numPr>
        <w:spacing w:after="0" w:line="259" w:lineRule="auto"/>
        <w:jc w:val="both"/>
        <w:rPr>
          <w:rFonts w:ascii="Arial Narrow" w:hAnsi="Arial Narrow" w:eastAsia="Arial Narrow" w:cs="Arial Narrow"/>
          <w:sz w:val="20"/>
          <w:szCs w:val="20"/>
          <w:lang w:val="es-CO"/>
        </w:rPr>
      </w:pPr>
      <w:r w:rsidRPr="00370C47">
        <w:rPr>
          <w:rFonts w:ascii="Arial Narrow" w:hAnsi="Arial Narrow" w:cs="Arial"/>
          <w:sz w:val="20"/>
          <w:szCs w:val="20"/>
          <w:lang w:val="es-CO"/>
        </w:rPr>
        <w:t>Acuerdo 672 de 2017 Por el cual se establecen los lineamientos para la actualización de la Política de Juventud del Distrito Capital, se deroga el Acuerdo 159 de 2005, y se dictan otras disposiciones</w:t>
      </w:r>
    </w:p>
    <w:p w:rsidRPr="00370C47" w:rsidR="281FF265" w:rsidP="00EC5AF7" w:rsidRDefault="281FF265" w14:paraId="474C6A99" w14:textId="7C6DA916">
      <w:pPr>
        <w:pStyle w:val="Prrafodelista1"/>
        <w:numPr>
          <w:ilvl w:val="0"/>
          <w:numId w:val="10"/>
        </w:numPr>
        <w:spacing w:after="0" w:line="259" w:lineRule="auto"/>
        <w:jc w:val="both"/>
        <w:rPr>
          <w:rFonts w:ascii="Arial Narrow" w:hAnsi="Arial Narrow" w:eastAsia="Arial Narrow" w:cs="Arial Narrow"/>
          <w:sz w:val="20"/>
          <w:szCs w:val="20"/>
          <w:lang w:val="es-CO"/>
        </w:rPr>
      </w:pPr>
      <w:r w:rsidRPr="00370C47">
        <w:rPr>
          <w:rFonts w:ascii="Arial Narrow" w:hAnsi="Arial Narrow" w:cs="Arial"/>
          <w:sz w:val="20"/>
          <w:szCs w:val="20"/>
          <w:lang w:val="es-CO"/>
        </w:rPr>
        <w:t>CONPES 08 de 2019, Por el cual se establece la política pública de Juventud del distrito 2019-2030</w:t>
      </w:r>
    </w:p>
    <w:p w:rsidRPr="00370C47" w:rsidR="000A5DEF" w:rsidP="00EC5AF7" w:rsidRDefault="000A5DEF" w14:paraId="670A2281" w14:textId="77777777">
      <w:pPr>
        <w:numPr>
          <w:ilvl w:val="0"/>
          <w:numId w:val="10"/>
        </w:numPr>
        <w:rPr>
          <w:rFonts w:ascii="Arial Narrow" w:hAnsi="Arial Narrow" w:cs="Arial"/>
          <w:sz w:val="20"/>
        </w:rPr>
      </w:pPr>
      <w:r w:rsidRPr="00370C47">
        <w:rPr>
          <w:rFonts w:ascii="Arial Narrow" w:hAnsi="Arial Narrow" w:cs="Arial"/>
          <w:sz w:val="20"/>
        </w:rPr>
        <w:t>Acuerdo 761 del 2020. Plan de Desarrollo Distrital -Un nuevo contrato social y ambiental para Bogotá del siglo XXI-</w:t>
      </w:r>
    </w:p>
    <w:p w:rsidRPr="00370C47" w:rsidR="00B75837" w:rsidP="00EC5AF7" w:rsidRDefault="000A5DEF" w14:paraId="0ADA93DF" w14:textId="77777777">
      <w:pPr>
        <w:numPr>
          <w:ilvl w:val="0"/>
          <w:numId w:val="10"/>
        </w:numPr>
        <w:rPr>
          <w:rFonts w:ascii="Arial Narrow" w:hAnsi="Arial Narrow" w:cs="Arial"/>
          <w:sz w:val="20"/>
        </w:rPr>
      </w:pPr>
      <w:r w:rsidRPr="00370C47">
        <w:rPr>
          <w:rFonts w:ascii="Arial Narrow" w:hAnsi="Arial Narrow" w:cs="Arial"/>
          <w:sz w:val="20"/>
        </w:rPr>
        <w:t>Acuerdo Local 106 del 2020. Plan de Desarrollo Local “Un nuevo contrato social y ambiental para San Cristóbal”</w:t>
      </w:r>
    </w:p>
    <w:p w:rsidRPr="00370C47" w:rsidR="00B75837" w:rsidP="01C8E1AB" w:rsidRDefault="00B75837" w14:paraId="7E677FCA" w14:textId="77777777">
      <w:pPr>
        <w:rPr>
          <w:rFonts w:ascii="Arial Narrow" w:hAnsi="Arial Narrow" w:cs="Arial"/>
          <w:b/>
          <w:bCs/>
          <w:sz w:val="20"/>
        </w:rPr>
      </w:pPr>
    </w:p>
    <w:p w:rsidRPr="00370C47" w:rsidR="01C8E1AB" w:rsidP="01C8E1AB" w:rsidRDefault="01C8E1AB" w14:paraId="4B5811B2" w14:textId="525E94BD">
      <w:pPr>
        <w:rPr>
          <w:rFonts w:ascii="Arial Narrow" w:hAnsi="Arial Narrow" w:cs="Arial"/>
          <w:b/>
          <w:bCs/>
          <w:sz w:val="20"/>
        </w:rPr>
      </w:pPr>
    </w:p>
    <w:p w:rsidRPr="00370C47" w:rsidR="246D783F" w:rsidP="00EC5AF7" w:rsidRDefault="246D783F" w14:paraId="600A70BA" w14:textId="771EA19F">
      <w:pPr>
        <w:pStyle w:val="Prrafodelista1"/>
        <w:numPr>
          <w:ilvl w:val="0"/>
          <w:numId w:val="6"/>
        </w:numPr>
        <w:spacing w:after="0" w:line="259" w:lineRule="auto"/>
        <w:jc w:val="both"/>
        <w:rPr>
          <w:rFonts w:ascii="Arial Narrow" w:hAnsi="Arial Narrow" w:eastAsia="Arial Narrow" w:cs="Arial Narrow"/>
          <w:b/>
          <w:bCs/>
          <w:sz w:val="20"/>
          <w:szCs w:val="20"/>
          <w:lang w:val="es-CO"/>
        </w:rPr>
      </w:pPr>
      <w:r w:rsidRPr="00370C47">
        <w:rPr>
          <w:rFonts w:ascii="Arial Narrow" w:hAnsi="Arial Narrow" w:cs="Arial"/>
          <w:b/>
          <w:bCs/>
          <w:sz w:val="20"/>
          <w:szCs w:val="20"/>
          <w:lang w:val="es-CO"/>
        </w:rPr>
        <w:t>Instancias de participación, entidades, sectores, órganos administrativos con las que se puede trabajar el proyecto</w:t>
      </w:r>
    </w:p>
    <w:p w:rsidRPr="00370C47" w:rsidR="246D783F" w:rsidP="01C8E1AB" w:rsidRDefault="246D783F" w14:paraId="11E8661C" w14:textId="58980E53">
      <w:pPr>
        <w:spacing w:line="259" w:lineRule="auto"/>
        <w:ind w:left="360"/>
        <w:rPr>
          <w:rFonts w:ascii="Arial Narrow" w:hAnsi="Arial Narrow" w:cs="Arial"/>
          <w:i/>
          <w:iCs/>
          <w:sz w:val="20"/>
        </w:rPr>
      </w:pPr>
      <w:r w:rsidRPr="00370C47">
        <w:rPr>
          <w:rFonts w:ascii="Arial Narrow" w:hAnsi="Arial Narrow" w:cs="Arial"/>
          <w:i/>
          <w:iCs/>
          <w:sz w:val="20"/>
        </w:rPr>
        <w:t>Identifíquelo (por ejemplo, policía comunitaria, profesores de los colegios, personal de la alcaldía), y señale su contribución al proyecto. Puede tratarse de personas relacionadas con la gestión interna – funcionamiento, actores para trabajo voluntario, personal de instituciones con presencia local (de nómina o vinculado por contrato, o integrantes de organismos o instancias de apoyo técnico o profesional), quienes estarán directamente involucrados en la ejecución de las intervenciones proyectadas.</w:t>
      </w:r>
    </w:p>
    <w:p w:rsidRPr="00370C47" w:rsidR="01C8E1AB" w:rsidP="01C8E1AB" w:rsidRDefault="01C8E1AB" w14:paraId="5B0E49A7" w14:textId="160BB8D9">
      <w:pPr>
        <w:rPr>
          <w:rFonts w:ascii="Times New Roman" w:hAnsi="Times New Roman"/>
          <w:color w:val="000000" w:themeColor="text1"/>
          <w:sz w:val="20"/>
        </w:rPr>
      </w:pPr>
    </w:p>
    <w:p w:rsidRPr="00370C47" w:rsidR="1D7FFADA" w:rsidP="00EC5AF7" w:rsidRDefault="1D7FFADA" w14:paraId="344ED637" w14:textId="393F8D32">
      <w:pPr>
        <w:pStyle w:val="Prrafodelista1"/>
        <w:numPr>
          <w:ilvl w:val="0"/>
          <w:numId w:val="1"/>
        </w:numPr>
        <w:spacing w:after="0" w:line="259" w:lineRule="auto"/>
        <w:jc w:val="both"/>
        <w:rPr>
          <w:rFonts w:ascii="Arial Narrow" w:hAnsi="Arial Narrow" w:eastAsia="Arial Narrow" w:cs="Arial Narrow"/>
          <w:color w:val="000000" w:themeColor="text1"/>
          <w:sz w:val="20"/>
          <w:szCs w:val="20"/>
          <w:lang w:val="es-CO"/>
        </w:rPr>
      </w:pPr>
      <w:r w:rsidRPr="00370C47">
        <w:rPr>
          <w:rFonts w:ascii="Arial Narrow" w:hAnsi="Arial Narrow" w:cs="Arial"/>
          <w:sz w:val="20"/>
          <w:szCs w:val="20"/>
          <w:lang w:val="es-CO"/>
        </w:rPr>
        <w:t>Secretaria de Educación (Dirección Local de Educación).</w:t>
      </w:r>
    </w:p>
    <w:p w:rsidRPr="00370C47" w:rsidR="1D7FFADA" w:rsidP="00EC5AF7" w:rsidRDefault="1D7FFADA" w14:paraId="427D0007" w14:textId="131C4EA9">
      <w:pPr>
        <w:pStyle w:val="Prrafodelista1"/>
        <w:numPr>
          <w:ilvl w:val="0"/>
          <w:numId w:val="1"/>
        </w:numPr>
        <w:spacing w:after="0" w:line="259" w:lineRule="auto"/>
        <w:jc w:val="both"/>
        <w:rPr>
          <w:color w:val="000000" w:themeColor="text1"/>
          <w:sz w:val="20"/>
          <w:szCs w:val="20"/>
          <w:lang w:val="es-CO"/>
        </w:rPr>
      </w:pPr>
      <w:r w:rsidRPr="00370C47">
        <w:rPr>
          <w:rFonts w:ascii="Arial Narrow" w:hAnsi="Arial Narrow" w:cs="Arial"/>
          <w:sz w:val="20"/>
          <w:szCs w:val="20"/>
          <w:lang w:val="es-CO"/>
        </w:rPr>
        <w:t>Agencia de Educación Superior</w:t>
      </w:r>
      <w:r w:rsidRPr="00370C47" w:rsidR="246D783F">
        <w:rPr>
          <w:rFonts w:ascii="Arial Narrow" w:hAnsi="Arial Narrow" w:cs="Arial"/>
          <w:sz w:val="20"/>
          <w:szCs w:val="20"/>
          <w:lang w:val="es-CO"/>
        </w:rPr>
        <w:t xml:space="preserve"> </w:t>
      </w:r>
    </w:p>
    <w:p w:rsidRPr="00370C47" w:rsidR="246D783F" w:rsidP="00EC5AF7" w:rsidRDefault="246D783F" w14:paraId="1027134E" w14:textId="00CFE116">
      <w:pPr>
        <w:pStyle w:val="Prrafodelista1"/>
        <w:numPr>
          <w:ilvl w:val="0"/>
          <w:numId w:val="1"/>
        </w:numPr>
        <w:spacing w:after="0" w:line="259" w:lineRule="auto"/>
        <w:jc w:val="both"/>
        <w:rPr>
          <w:color w:val="000000" w:themeColor="text1"/>
          <w:sz w:val="20"/>
          <w:szCs w:val="20"/>
          <w:lang w:val="es-CO"/>
        </w:rPr>
      </w:pPr>
      <w:r w:rsidRPr="00370C47">
        <w:rPr>
          <w:rFonts w:ascii="Arial Narrow" w:hAnsi="Arial Narrow" w:cs="Arial"/>
          <w:sz w:val="20"/>
          <w:szCs w:val="20"/>
          <w:lang w:val="es-CO"/>
        </w:rPr>
        <w:t>Secretaria Distrital de Integración Social (Subdirección Local de Integración Social San Cristóbal)</w:t>
      </w:r>
      <w:r w:rsidRPr="00370C47" w:rsidR="765E99BB">
        <w:rPr>
          <w:rFonts w:ascii="Arial Narrow" w:hAnsi="Arial Narrow" w:cs="Arial"/>
          <w:sz w:val="20"/>
          <w:szCs w:val="20"/>
          <w:lang w:val="es-CO"/>
        </w:rPr>
        <w:t>.</w:t>
      </w:r>
    </w:p>
    <w:p w:rsidRPr="00370C47" w:rsidR="246D783F" w:rsidP="00EC5AF7" w:rsidRDefault="246D783F" w14:paraId="0D8CADD4" w14:textId="7BBF9A38">
      <w:pPr>
        <w:pStyle w:val="Prrafodelista1"/>
        <w:numPr>
          <w:ilvl w:val="0"/>
          <w:numId w:val="1"/>
        </w:numPr>
        <w:spacing w:after="0" w:line="259" w:lineRule="auto"/>
        <w:jc w:val="both"/>
        <w:rPr>
          <w:rFonts w:ascii="Arial Narrow" w:hAnsi="Arial Narrow" w:eastAsia="Arial Narrow" w:cs="Arial Narrow"/>
          <w:color w:val="000000" w:themeColor="text1"/>
          <w:sz w:val="20"/>
          <w:szCs w:val="20"/>
          <w:lang w:val="es-CO"/>
        </w:rPr>
      </w:pPr>
      <w:r w:rsidRPr="00370C47">
        <w:rPr>
          <w:rFonts w:ascii="Arial Narrow" w:hAnsi="Arial Narrow" w:cs="Arial"/>
          <w:sz w:val="20"/>
          <w:szCs w:val="20"/>
          <w:lang w:val="es-CO"/>
        </w:rPr>
        <w:t xml:space="preserve"> Referentes de Política Pública de Juventud</w:t>
      </w:r>
      <w:r w:rsidRPr="00370C47" w:rsidR="135DFFFD">
        <w:rPr>
          <w:rFonts w:ascii="Arial Narrow" w:hAnsi="Arial Narrow" w:cs="Arial"/>
          <w:sz w:val="20"/>
          <w:szCs w:val="20"/>
          <w:lang w:val="es-CO"/>
        </w:rPr>
        <w:t>.</w:t>
      </w:r>
    </w:p>
    <w:p w:rsidRPr="00370C47" w:rsidR="246D783F" w:rsidP="00EC5AF7" w:rsidRDefault="246D783F" w14:paraId="6F978E8A" w14:textId="32E4E3E2">
      <w:pPr>
        <w:pStyle w:val="Prrafodelista1"/>
        <w:numPr>
          <w:ilvl w:val="0"/>
          <w:numId w:val="1"/>
        </w:numPr>
        <w:spacing w:after="0" w:line="259" w:lineRule="auto"/>
        <w:jc w:val="both"/>
        <w:rPr>
          <w:rFonts w:ascii="Arial Narrow" w:hAnsi="Arial Narrow" w:eastAsia="Arial Narrow" w:cs="Arial Narrow"/>
          <w:color w:val="000000" w:themeColor="text1"/>
          <w:sz w:val="20"/>
          <w:szCs w:val="20"/>
          <w:lang w:val="es-CO"/>
        </w:rPr>
      </w:pPr>
      <w:r w:rsidRPr="00370C47">
        <w:rPr>
          <w:rFonts w:ascii="Arial Narrow" w:hAnsi="Arial Narrow" w:cs="Arial"/>
          <w:sz w:val="20"/>
          <w:szCs w:val="20"/>
          <w:lang w:val="es-CO"/>
        </w:rPr>
        <w:t xml:space="preserve"> Consejo </w:t>
      </w:r>
      <w:r w:rsidRPr="00370C47" w:rsidR="4AB42CE9">
        <w:rPr>
          <w:rFonts w:ascii="Arial Narrow" w:hAnsi="Arial Narrow" w:cs="Arial"/>
          <w:sz w:val="20"/>
          <w:szCs w:val="20"/>
          <w:lang w:val="es-CO"/>
        </w:rPr>
        <w:t>L</w:t>
      </w:r>
      <w:r w:rsidRPr="00370C47">
        <w:rPr>
          <w:rFonts w:ascii="Arial Narrow" w:hAnsi="Arial Narrow" w:cs="Arial"/>
          <w:sz w:val="20"/>
          <w:szCs w:val="20"/>
          <w:lang w:val="es-CO"/>
        </w:rPr>
        <w:t>ocal de Juventu</w:t>
      </w:r>
      <w:r w:rsidRPr="00370C47" w:rsidR="02C968CC">
        <w:rPr>
          <w:rFonts w:ascii="Arial Narrow" w:hAnsi="Arial Narrow" w:cs="Arial"/>
          <w:sz w:val="20"/>
          <w:szCs w:val="20"/>
          <w:lang w:val="es-CO"/>
        </w:rPr>
        <w:t>d.</w:t>
      </w:r>
    </w:p>
    <w:p w:rsidRPr="00370C47" w:rsidR="246D783F" w:rsidP="00EC5AF7" w:rsidRDefault="246D783F" w14:paraId="2766ACBD" w14:textId="3CEAD821">
      <w:pPr>
        <w:pStyle w:val="Prrafodelista1"/>
        <w:numPr>
          <w:ilvl w:val="0"/>
          <w:numId w:val="1"/>
        </w:numPr>
        <w:spacing w:after="0" w:line="259" w:lineRule="auto"/>
        <w:jc w:val="both"/>
        <w:rPr>
          <w:rFonts w:ascii="Arial Narrow" w:hAnsi="Arial Narrow" w:eastAsia="Arial Narrow" w:cs="Arial Narrow"/>
          <w:color w:val="000000" w:themeColor="text1"/>
          <w:sz w:val="20"/>
          <w:szCs w:val="20"/>
          <w:lang w:val="es-CO"/>
        </w:rPr>
      </w:pPr>
      <w:r w:rsidRPr="00370C47">
        <w:rPr>
          <w:rFonts w:ascii="Arial Narrow" w:hAnsi="Arial Narrow" w:cs="Arial"/>
          <w:sz w:val="20"/>
          <w:szCs w:val="20"/>
          <w:lang w:val="es-CO"/>
        </w:rPr>
        <w:t xml:space="preserve"> Consejo Local de Política Social</w:t>
      </w:r>
      <w:r w:rsidRPr="00370C47" w:rsidR="50141F26">
        <w:rPr>
          <w:rFonts w:ascii="Arial Narrow" w:hAnsi="Arial Narrow" w:cs="Arial"/>
          <w:sz w:val="20"/>
          <w:szCs w:val="20"/>
          <w:lang w:val="es-CO"/>
        </w:rPr>
        <w:t xml:space="preserve"> -</w:t>
      </w:r>
      <w:r w:rsidRPr="00370C47">
        <w:rPr>
          <w:rFonts w:ascii="Arial Narrow" w:hAnsi="Arial Narrow" w:cs="Arial"/>
          <w:sz w:val="20"/>
          <w:szCs w:val="20"/>
          <w:lang w:val="es-CO"/>
        </w:rPr>
        <w:t xml:space="preserve"> CLOPS</w:t>
      </w:r>
    </w:p>
    <w:p w:rsidRPr="00370C47" w:rsidR="246D783F" w:rsidP="00EC5AF7" w:rsidRDefault="246D783F" w14:paraId="3081E4D0" w14:textId="7AF6256C">
      <w:pPr>
        <w:pStyle w:val="Prrafodelista1"/>
        <w:numPr>
          <w:ilvl w:val="0"/>
          <w:numId w:val="1"/>
        </w:numPr>
        <w:spacing w:after="0" w:line="259" w:lineRule="auto"/>
        <w:jc w:val="both"/>
        <w:rPr>
          <w:rFonts w:ascii="Arial Narrow" w:hAnsi="Arial Narrow" w:eastAsia="Arial Narrow" w:cs="Arial Narrow"/>
          <w:color w:val="000000" w:themeColor="text1"/>
          <w:sz w:val="20"/>
          <w:szCs w:val="20"/>
          <w:lang w:val="es-CO"/>
        </w:rPr>
      </w:pPr>
      <w:r w:rsidRPr="00370C47">
        <w:rPr>
          <w:rFonts w:ascii="Arial Narrow" w:hAnsi="Arial Narrow" w:cs="Arial"/>
          <w:sz w:val="20"/>
          <w:szCs w:val="20"/>
          <w:lang w:val="es-CO"/>
        </w:rPr>
        <w:t xml:space="preserve"> Instancias de participación comunitaria como el Consejo Local de Planeación y comisionados para este tema.</w:t>
      </w:r>
    </w:p>
    <w:p w:rsidRPr="00370C47" w:rsidR="01C8E1AB" w:rsidP="01C8E1AB" w:rsidRDefault="01C8E1AB" w14:paraId="49ED48E7" w14:textId="55DE1C2D">
      <w:pPr>
        <w:rPr>
          <w:rFonts w:ascii="Arial Narrow" w:hAnsi="Arial Narrow" w:cs="Arial"/>
          <w:b/>
          <w:bCs/>
          <w:sz w:val="20"/>
        </w:rPr>
      </w:pPr>
    </w:p>
    <w:p w:rsidRPr="00370C47" w:rsidR="00B75837" w:rsidP="00EC631A" w:rsidRDefault="00B75837" w14:paraId="639E67E9" w14:textId="77777777">
      <w:pPr>
        <w:rPr>
          <w:rFonts w:ascii="Arial Narrow" w:hAnsi="Arial Narrow" w:cs="Arial"/>
          <w:b/>
          <w:sz w:val="20"/>
        </w:rPr>
      </w:pPr>
    </w:p>
    <w:p w:rsidRPr="00370C47" w:rsidR="00771C61" w:rsidP="00EC631A" w:rsidRDefault="00771C61" w14:paraId="34593B8D" w14:textId="77777777">
      <w:pPr>
        <w:rPr>
          <w:rFonts w:ascii="Arial Narrow" w:hAnsi="Arial Narrow" w:cs="Arial"/>
          <w:b/>
          <w:sz w:val="20"/>
        </w:rPr>
      </w:pPr>
    </w:p>
    <w:p w:rsidRPr="00370C47" w:rsidR="00771C61" w:rsidP="00EC631A" w:rsidRDefault="00771C61" w14:paraId="5E4E5D19" w14:textId="77777777">
      <w:pPr>
        <w:rPr>
          <w:rFonts w:ascii="Arial Narrow" w:hAnsi="Arial Narrow" w:cs="Arial"/>
          <w:b/>
          <w:sz w:val="20"/>
        </w:rPr>
      </w:pPr>
    </w:p>
    <w:p w:rsidRPr="00370C47" w:rsidR="005A4CFC" w:rsidP="00EC5AF7" w:rsidRDefault="007E1D2C" w14:paraId="15E16F60" w14:textId="77777777">
      <w:pPr>
        <w:pStyle w:val="Subttulo"/>
        <w:numPr>
          <w:ilvl w:val="0"/>
          <w:numId w:val="4"/>
        </w:numPr>
        <w:rPr>
          <w:rFonts w:ascii="Arial Narrow" w:hAnsi="Arial Narrow" w:cs="Arial"/>
          <w:sz w:val="20"/>
          <w:szCs w:val="20"/>
        </w:rPr>
      </w:pPr>
      <w:r w:rsidRPr="00370C47">
        <w:rPr>
          <w:rFonts w:ascii="Arial Narrow" w:hAnsi="Arial Narrow" w:cs="Arial"/>
          <w:sz w:val="20"/>
          <w:szCs w:val="20"/>
        </w:rPr>
        <w:t>PROSPECTIVAS FINANCIERAS Y DE COBERTURA</w:t>
      </w:r>
      <w:bookmarkEnd w:id="12"/>
    </w:p>
    <w:p w:rsidRPr="00370C47" w:rsidR="00536BD3" w:rsidP="00D92AD7" w:rsidRDefault="00536BD3" w14:paraId="047A787D" w14:textId="77777777">
      <w:pPr>
        <w:rPr>
          <w:rFonts w:ascii="Arial Narrow" w:hAnsi="Arial Narrow" w:cs="Arial"/>
          <w:sz w:val="20"/>
        </w:rPr>
      </w:pPr>
    </w:p>
    <w:p w:rsidR="00536BD3" w:rsidP="00D92AD7" w:rsidRDefault="001131C0" w14:paraId="196E4474" w14:textId="73DF63AD">
      <w:pPr>
        <w:pStyle w:val="Subttulo"/>
        <w:numPr>
          <w:ilvl w:val="0"/>
          <w:numId w:val="0"/>
        </w:numPr>
        <w:rPr>
          <w:rFonts w:ascii="Arial Narrow" w:hAnsi="Arial Narrow" w:cs="Arial"/>
          <w:sz w:val="20"/>
          <w:szCs w:val="20"/>
        </w:rPr>
      </w:pPr>
      <w:bookmarkStart w:name="_Toc251066185" w:id="13"/>
      <w:r w:rsidRPr="00370C47">
        <w:rPr>
          <w:rFonts w:ascii="Arial Narrow" w:hAnsi="Arial Narrow" w:cs="Arial"/>
          <w:sz w:val="20"/>
          <w:szCs w:val="20"/>
        </w:rPr>
        <w:t>Costos del Proyecto</w:t>
      </w:r>
      <w:r w:rsidRPr="00370C47" w:rsidR="0071401D">
        <w:rPr>
          <w:rFonts w:ascii="Arial Narrow" w:hAnsi="Arial Narrow" w:cs="Arial"/>
          <w:sz w:val="20"/>
          <w:szCs w:val="20"/>
        </w:rPr>
        <w:t xml:space="preserve"> (cifras en pesos)</w:t>
      </w:r>
      <w:r w:rsidRPr="00370C47">
        <w:rPr>
          <w:rFonts w:ascii="Arial Narrow" w:hAnsi="Arial Narrow" w:cs="Arial"/>
          <w:sz w:val="20"/>
          <w:szCs w:val="20"/>
        </w:rPr>
        <w:t>:</w:t>
      </w:r>
      <w:bookmarkEnd w:id="13"/>
      <w:r w:rsidRPr="00370C47">
        <w:rPr>
          <w:rFonts w:ascii="Arial Narrow" w:hAnsi="Arial Narrow" w:cs="Arial"/>
          <w:sz w:val="20"/>
          <w:szCs w:val="20"/>
        </w:rPr>
        <w:t xml:space="preserve"> </w:t>
      </w:r>
    </w:p>
    <w:p w:rsidRPr="00370C47" w:rsidR="00FC030E" w:rsidP="00D92AD7" w:rsidRDefault="00FC030E" w14:paraId="5BFFDF7A" w14:textId="77777777">
      <w:pPr>
        <w:pStyle w:val="Subttulo"/>
        <w:numPr>
          <w:ilvl w:val="0"/>
          <w:numId w:val="0"/>
        </w:numPr>
        <w:rPr>
          <w:rFonts w:ascii="Arial Narrow" w:hAnsi="Arial Narrow" w:cs="Arial"/>
          <w:sz w:val="20"/>
          <w:szCs w:val="20"/>
        </w:rPr>
      </w:pPr>
    </w:p>
    <w:tbl>
      <w:tblPr>
        <w:tblW w:w="9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46" w:type="dxa"/>
          <w:right w:w="146" w:type="dxa"/>
        </w:tblCellMar>
        <w:tblLook w:val="0000" w:firstRow="0" w:lastRow="0" w:firstColumn="0" w:lastColumn="0" w:noHBand="0" w:noVBand="0"/>
      </w:tblPr>
      <w:tblGrid>
        <w:gridCol w:w="1253"/>
        <w:gridCol w:w="1468"/>
        <w:gridCol w:w="2363"/>
        <w:gridCol w:w="1207"/>
        <w:gridCol w:w="1235"/>
        <w:gridCol w:w="1205"/>
        <w:gridCol w:w="1205"/>
      </w:tblGrid>
      <w:tr w:rsidRPr="00370C47" w:rsidR="00FC030E" w:rsidTr="54C38ABE" w14:paraId="7BD9AA42" w14:textId="77777777">
        <w:trPr>
          <w:trHeight w:val="170"/>
          <w:jc w:val="center"/>
        </w:trPr>
        <w:tc>
          <w:tcPr>
            <w:tcW w:w="1253" w:type="dxa"/>
            <w:vMerge w:val="restart"/>
            <w:shd w:val="clear" w:color="auto" w:fill="D9D9D9" w:themeFill="background1" w:themeFillShade="D9"/>
            <w:vAlign w:val="center"/>
          </w:tcPr>
          <w:p w:rsidRPr="00370C47" w:rsidR="00FC030E" w:rsidP="009575F0" w:rsidRDefault="00FC030E" w14:paraId="2D22EEC2" w14:textId="77777777">
            <w:pPr>
              <w:widowControl w:val="0"/>
              <w:tabs>
                <w:tab w:val="center" w:pos="1864"/>
              </w:tabs>
              <w:jc w:val="center"/>
              <w:rPr>
                <w:rFonts w:ascii="Arial Narrow" w:hAnsi="Arial Narrow" w:cs="Arial"/>
                <w:b/>
                <w:iCs/>
                <w:sz w:val="20"/>
              </w:rPr>
            </w:pPr>
            <w:r w:rsidRPr="00370C47">
              <w:rPr>
                <w:rFonts w:ascii="Arial Narrow" w:hAnsi="Arial Narrow" w:cs="Arial"/>
                <w:b/>
                <w:iCs/>
                <w:sz w:val="20"/>
              </w:rPr>
              <w:t>META(S) DE PROYECTO</w:t>
            </w:r>
          </w:p>
        </w:tc>
        <w:tc>
          <w:tcPr>
            <w:tcW w:w="1468" w:type="dxa"/>
            <w:vMerge w:val="restart"/>
            <w:shd w:val="clear" w:color="auto" w:fill="D9D9D9" w:themeFill="background1" w:themeFillShade="D9"/>
            <w:vAlign w:val="center"/>
          </w:tcPr>
          <w:p w:rsidRPr="00370C47" w:rsidR="00FC030E" w:rsidP="009575F0" w:rsidRDefault="00FC030E" w14:paraId="302E4EC3" w14:textId="77777777">
            <w:pPr>
              <w:widowControl w:val="0"/>
              <w:tabs>
                <w:tab w:val="center" w:pos="1864"/>
              </w:tabs>
              <w:jc w:val="center"/>
              <w:rPr>
                <w:rFonts w:ascii="Arial Narrow" w:hAnsi="Arial Narrow" w:cs="Arial"/>
                <w:b/>
                <w:iCs/>
                <w:sz w:val="20"/>
              </w:rPr>
            </w:pPr>
            <w:r w:rsidRPr="00370C47">
              <w:rPr>
                <w:rFonts w:ascii="Arial Narrow" w:hAnsi="Arial Narrow" w:cs="Arial"/>
                <w:b/>
                <w:iCs/>
                <w:sz w:val="20"/>
              </w:rPr>
              <w:t>COMPONENTE</w:t>
            </w:r>
          </w:p>
        </w:tc>
        <w:tc>
          <w:tcPr>
            <w:tcW w:w="2364" w:type="dxa"/>
            <w:vMerge w:val="restart"/>
            <w:shd w:val="clear" w:color="auto" w:fill="D9D9D9" w:themeFill="background1" w:themeFillShade="D9"/>
            <w:vAlign w:val="center"/>
          </w:tcPr>
          <w:p w:rsidRPr="00370C47" w:rsidR="00FC030E" w:rsidP="009575F0" w:rsidRDefault="00FC030E" w14:paraId="7B9050D9" w14:textId="77777777">
            <w:pPr>
              <w:widowControl w:val="0"/>
              <w:tabs>
                <w:tab w:val="center" w:pos="1864"/>
              </w:tabs>
              <w:jc w:val="center"/>
              <w:rPr>
                <w:rFonts w:ascii="Arial Narrow" w:hAnsi="Arial Narrow" w:cs="Arial"/>
                <w:i/>
                <w:iCs/>
                <w:sz w:val="20"/>
              </w:rPr>
            </w:pPr>
            <w:r w:rsidRPr="00370C47">
              <w:rPr>
                <w:rFonts w:ascii="Arial Narrow" w:hAnsi="Arial Narrow" w:cs="Arial"/>
                <w:b/>
                <w:sz w:val="20"/>
              </w:rPr>
              <w:t>OBJETO DE GASTO RECURSOS FDL</w:t>
            </w:r>
          </w:p>
        </w:tc>
        <w:tc>
          <w:tcPr>
            <w:tcW w:w="4851" w:type="dxa"/>
            <w:gridSpan w:val="4"/>
            <w:shd w:val="clear" w:color="auto" w:fill="D9D9D9" w:themeFill="background1" w:themeFillShade="D9"/>
            <w:vAlign w:val="center"/>
          </w:tcPr>
          <w:p w:rsidRPr="00370C47" w:rsidR="00FC030E" w:rsidP="009575F0" w:rsidRDefault="00FC030E" w14:paraId="6A7A9602" w14:textId="77777777">
            <w:pPr>
              <w:widowControl w:val="0"/>
              <w:jc w:val="center"/>
              <w:rPr>
                <w:rFonts w:ascii="Arial Narrow" w:hAnsi="Arial Narrow" w:cs="Arial"/>
                <w:b/>
                <w:iCs/>
                <w:sz w:val="20"/>
              </w:rPr>
            </w:pPr>
            <w:r w:rsidRPr="00370C47">
              <w:rPr>
                <w:rFonts w:ascii="Arial Narrow" w:hAnsi="Arial Narrow" w:cs="Arial"/>
                <w:b/>
                <w:iCs/>
                <w:sz w:val="20"/>
              </w:rPr>
              <w:t>COSTOS</w:t>
            </w:r>
          </w:p>
        </w:tc>
      </w:tr>
      <w:tr w:rsidRPr="00370C47" w:rsidR="00FC030E" w:rsidTr="54C38ABE" w14:paraId="6BEC548F" w14:textId="77777777">
        <w:trPr>
          <w:trHeight w:val="170"/>
          <w:jc w:val="center"/>
        </w:trPr>
        <w:tc>
          <w:tcPr>
            <w:tcW w:w="1253" w:type="dxa"/>
            <w:vMerge/>
            <w:vAlign w:val="center"/>
          </w:tcPr>
          <w:p w:rsidRPr="00370C47" w:rsidR="00FC030E" w:rsidP="009575F0" w:rsidRDefault="00FC030E" w14:paraId="68659684" w14:textId="77777777">
            <w:pPr>
              <w:widowControl w:val="0"/>
              <w:jc w:val="center"/>
              <w:rPr>
                <w:rFonts w:ascii="Arial Narrow" w:hAnsi="Arial Narrow" w:cs="Arial"/>
                <w:b/>
                <w:iCs/>
                <w:sz w:val="20"/>
              </w:rPr>
            </w:pPr>
          </w:p>
        </w:tc>
        <w:tc>
          <w:tcPr>
            <w:tcW w:w="1468" w:type="dxa"/>
            <w:vMerge/>
            <w:vAlign w:val="center"/>
          </w:tcPr>
          <w:p w:rsidRPr="00370C47" w:rsidR="00FC030E" w:rsidP="009575F0" w:rsidRDefault="00FC030E" w14:paraId="1C4C3F90" w14:textId="77777777">
            <w:pPr>
              <w:widowControl w:val="0"/>
              <w:jc w:val="center"/>
              <w:rPr>
                <w:rFonts w:ascii="Arial Narrow" w:hAnsi="Arial Narrow" w:cs="Arial"/>
                <w:b/>
                <w:iCs/>
                <w:sz w:val="20"/>
              </w:rPr>
            </w:pPr>
          </w:p>
        </w:tc>
        <w:tc>
          <w:tcPr>
            <w:tcW w:w="2364" w:type="dxa"/>
            <w:vMerge/>
            <w:vAlign w:val="center"/>
          </w:tcPr>
          <w:p w:rsidRPr="00370C47" w:rsidR="00FC030E" w:rsidP="009575F0" w:rsidRDefault="00FC030E" w14:paraId="342F4996" w14:textId="77777777">
            <w:pPr>
              <w:widowControl w:val="0"/>
              <w:jc w:val="center"/>
              <w:rPr>
                <w:rFonts w:ascii="Arial Narrow" w:hAnsi="Arial Narrow" w:cs="Arial"/>
                <w:b/>
                <w:iCs/>
                <w:sz w:val="20"/>
              </w:rPr>
            </w:pPr>
          </w:p>
        </w:tc>
        <w:tc>
          <w:tcPr>
            <w:tcW w:w="1207" w:type="dxa"/>
            <w:shd w:val="clear" w:color="auto" w:fill="D9D9D9" w:themeFill="background1" w:themeFillShade="D9"/>
            <w:vAlign w:val="center"/>
          </w:tcPr>
          <w:p w:rsidRPr="00370C47" w:rsidR="00FC030E" w:rsidP="009575F0" w:rsidRDefault="00FC030E" w14:paraId="1526C3E8" w14:textId="77777777">
            <w:pPr>
              <w:autoSpaceDE w:val="0"/>
              <w:autoSpaceDN w:val="0"/>
              <w:adjustRightInd w:val="0"/>
              <w:jc w:val="center"/>
              <w:rPr>
                <w:rFonts w:ascii="Arial Narrow" w:hAnsi="Arial Narrow" w:cs="Arial"/>
                <w:b/>
                <w:sz w:val="20"/>
              </w:rPr>
            </w:pPr>
            <w:r w:rsidRPr="00370C47">
              <w:rPr>
                <w:rFonts w:ascii="Arial Narrow" w:hAnsi="Arial Narrow" w:cs="Arial"/>
                <w:b/>
                <w:sz w:val="20"/>
              </w:rPr>
              <w:t>2021</w:t>
            </w:r>
          </w:p>
        </w:tc>
        <w:tc>
          <w:tcPr>
            <w:tcW w:w="1235" w:type="dxa"/>
            <w:shd w:val="clear" w:color="auto" w:fill="D9D9D9" w:themeFill="background1" w:themeFillShade="D9"/>
            <w:vAlign w:val="center"/>
          </w:tcPr>
          <w:p w:rsidRPr="00370C47" w:rsidR="00FC030E" w:rsidP="009575F0" w:rsidRDefault="00FC030E" w14:paraId="0B36488B" w14:textId="77777777">
            <w:pPr>
              <w:autoSpaceDE w:val="0"/>
              <w:autoSpaceDN w:val="0"/>
              <w:adjustRightInd w:val="0"/>
              <w:jc w:val="center"/>
              <w:rPr>
                <w:rFonts w:ascii="Arial Narrow" w:hAnsi="Arial Narrow" w:cs="Arial"/>
                <w:b/>
                <w:sz w:val="20"/>
              </w:rPr>
            </w:pPr>
            <w:r w:rsidRPr="00370C47">
              <w:rPr>
                <w:rFonts w:ascii="Arial Narrow" w:hAnsi="Arial Narrow" w:cs="Arial"/>
                <w:b/>
                <w:sz w:val="20"/>
              </w:rPr>
              <w:t>2022</w:t>
            </w:r>
          </w:p>
        </w:tc>
        <w:tc>
          <w:tcPr>
            <w:tcW w:w="1204" w:type="dxa"/>
            <w:shd w:val="clear" w:color="auto" w:fill="D9D9D9" w:themeFill="background1" w:themeFillShade="D9"/>
            <w:vAlign w:val="center"/>
          </w:tcPr>
          <w:p w:rsidRPr="00370C47" w:rsidR="00FC030E" w:rsidP="009575F0" w:rsidRDefault="00FC030E" w14:paraId="3C89A4E2" w14:textId="77777777">
            <w:pPr>
              <w:autoSpaceDE w:val="0"/>
              <w:autoSpaceDN w:val="0"/>
              <w:adjustRightInd w:val="0"/>
              <w:jc w:val="center"/>
              <w:rPr>
                <w:rFonts w:ascii="Arial Narrow" w:hAnsi="Arial Narrow" w:cs="Arial"/>
                <w:b/>
                <w:sz w:val="20"/>
              </w:rPr>
            </w:pPr>
            <w:r w:rsidRPr="00370C47">
              <w:rPr>
                <w:rFonts w:ascii="Arial Narrow" w:hAnsi="Arial Narrow" w:cs="Arial"/>
                <w:b/>
                <w:sz w:val="20"/>
              </w:rPr>
              <w:t>2023</w:t>
            </w:r>
          </w:p>
        </w:tc>
        <w:tc>
          <w:tcPr>
            <w:tcW w:w="1205" w:type="dxa"/>
            <w:shd w:val="clear" w:color="auto" w:fill="D9D9D9" w:themeFill="background1" w:themeFillShade="D9"/>
            <w:vAlign w:val="center"/>
          </w:tcPr>
          <w:p w:rsidRPr="00370C47" w:rsidR="00FC030E" w:rsidP="009575F0" w:rsidRDefault="00FC030E" w14:paraId="07874846" w14:textId="77777777">
            <w:pPr>
              <w:autoSpaceDE w:val="0"/>
              <w:autoSpaceDN w:val="0"/>
              <w:adjustRightInd w:val="0"/>
              <w:jc w:val="center"/>
              <w:rPr>
                <w:rFonts w:ascii="Arial Narrow" w:hAnsi="Arial Narrow" w:cs="Arial"/>
                <w:b/>
                <w:sz w:val="20"/>
              </w:rPr>
            </w:pPr>
            <w:r w:rsidRPr="00370C47">
              <w:rPr>
                <w:rFonts w:ascii="Arial Narrow" w:hAnsi="Arial Narrow" w:cs="Arial"/>
                <w:b/>
                <w:sz w:val="20"/>
              </w:rPr>
              <w:t>2024</w:t>
            </w:r>
          </w:p>
        </w:tc>
      </w:tr>
      <w:tr w:rsidRPr="00370C47" w:rsidR="00FC030E" w:rsidTr="54C38ABE" w14:paraId="54E88790" w14:textId="77777777">
        <w:trPr>
          <w:trHeight w:val="170"/>
          <w:jc w:val="center"/>
        </w:trPr>
        <w:tc>
          <w:tcPr>
            <w:tcW w:w="1253" w:type="dxa"/>
            <w:vMerge w:val="restart"/>
            <w:vAlign w:val="center"/>
          </w:tcPr>
          <w:p w:rsidRPr="00370C47" w:rsidR="00FC030E" w:rsidP="009575F0" w:rsidRDefault="00FC030E" w14:paraId="6474D574" w14:textId="77777777">
            <w:pPr>
              <w:jc w:val="center"/>
              <w:rPr>
                <w:rFonts w:ascii="Arial Narrow" w:hAnsi="Arial Narrow" w:cs="Arial"/>
                <w:sz w:val="18"/>
                <w:szCs w:val="18"/>
              </w:rPr>
            </w:pPr>
            <w:r w:rsidRPr="00370C47">
              <w:rPr>
                <w:rFonts w:ascii="Arial Narrow" w:hAnsi="Arial Narrow" w:cs="Arial"/>
                <w:sz w:val="18"/>
                <w:szCs w:val="18"/>
              </w:rPr>
              <w:t>Beneficiar 530 personas con apoyo para la educación superior.</w:t>
            </w:r>
          </w:p>
        </w:tc>
        <w:tc>
          <w:tcPr>
            <w:tcW w:w="1468" w:type="dxa"/>
            <w:vMerge w:val="restart"/>
            <w:vAlign w:val="center"/>
          </w:tcPr>
          <w:p w:rsidRPr="00370C47" w:rsidR="00FC030E" w:rsidP="009575F0" w:rsidRDefault="00FC030E" w14:paraId="712DA55E" w14:textId="77777777">
            <w:pPr>
              <w:jc w:val="center"/>
              <w:rPr>
                <w:rFonts w:ascii="Arial Narrow" w:hAnsi="Arial Narrow" w:cs="Calibri"/>
                <w:sz w:val="18"/>
                <w:szCs w:val="18"/>
              </w:rPr>
            </w:pPr>
            <w:r w:rsidRPr="00370C47">
              <w:rPr>
                <w:rFonts w:ascii="Arial Narrow" w:hAnsi="Arial Narrow" w:cs="Calibri"/>
                <w:sz w:val="18"/>
                <w:szCs w:val="18"/>
              </w:rPr>
              <w:t>Apoyo Educación Superior</w:t>
            </w:r>
          </w:p>
        </w:tc>
        <w:tc>
          <w:tcPr>
            <w:tcW w:w="2364" w:type="dxa"/>
            <w:vAlign w:val="center"/>
          </w:tcPr>
          <w:p w:rsidRPr="00370C47" w:rsidR="00FC030E" w:rsidP="009575F0" w:rsidRDefault="00FC030E" w14:paraId="7F2E0C5E" w14:textId="77777777">
            <w:pPr>
              <w:widowControl w:val="0"/>
              <w:ind w:left="33" w:right="-4"/>
              <w:jc w:val="center"/>
              <w:rPr>
                <w:rFonts w:ascii="Arial Narrow" w:hAnsi="Arial Narrow" w:cs="Arial"/>
                <w:iCs/>
                <w:sz w:val="18"/>
                <w:szCs w:val="18"/>
              </w:rPr>
            </w:pPr>
            <w:r w:rsidRPr="00370C47">
              <w:rPr>
                <w:rFonts w:ascii="Arial Narrow" w:hAnsi="Arial Narrow" w:cs="Arial"/>
                <w:iCs/>
                <w:sz w:val="18"/>
                <w:szCs w:val="18"/>
              </w:rPr>
              <w:t>Semestre educativo</w:t>
            </w:r>
          </w:p>
          <w:p w:rsidRPr="00370C47" w:rsidR="00FC030E" w:rsidP="009575F0" w:rsidRDefault="00FC030E" w14:paraId="249D70DB" w14:textId="77777777">
            <w:pPr>
              <w:widowControl w:val="0"/>
              <w:ind w:left="33" w:right="-4"/>
              <w:jc w:val="center"/>
              <w:rPr>
                <w:rFonts w:ascii="Arial Narrow" w:hAnsi="Arial Narrow" w:cs="Arial"/>
                <w:iCs/>
                <w:sz w:val="18"/>
                <w:szCs w:val="18"/>
              </w:rPr>
            </w:pPr>
            <w:r w:rsidRPr="00370C47">
              <w:rPr>
                <w:rFonts w:ascii="Arial Narrow" w:hAnsi="Arial Narrow" w:cs="Arial"/>
                <w:iCs/>
                <w:sz w:val="18"/>
                <w:szCs w:val="18"/>
              </w:rPr>
              <w:t>(101 Tecnólogos)</w:t>
            </w:r>
          </w:p>
        </w:tc>
        <w:tc>
          <w:tcPr>
            <w:tcW w:w="1207" w:type="dxa"/>
            <w:vAlign w:val="center"/>
          </w:tcPr>
          <w:p w:rsidRPr="00370C47" w:rsidR="00FC030E" w:rsidP="009575F0" w:rsidRDefault="00FC030E" w14:paraId="46FF3B07" w14:textId="77777777">
            <w:pPr>
              <w:jc w:val="center"/>
              <w:rPr>
                <w:rFonts w:ascii="Arial Narrow" w:hAnsi="Arial Narrow"/>
                <w:sz w:val="16"/>
                <w:szCs w:val="16"/>
              </w:rPr>
            </w:pPr>
            <w:r w:rsidRPr="00370C47">
              <w:rPr>
                <w:rFonts w:ascii="Arial Narrow" w:hAnsi="Arial Narrow"/>
                <w:sz w:val="16"/>
                <w:szCs w:val="16"/>
              </w:rPr>
              <w:t>$1.659.677.797</w:t>
            </w:r>
          </w:p>
        </w:tc>
        <w:tc>
          <w:tcPr>
            <w:tcW w:w="1235" w:type="dxa"/>
            <w:vMerge w:val="restart"/>
            <w:vAlign w:val="center"/>
          </w:tcPr>
          <w:p w:rsidR="2FA9E9EB" w:rsidP="2FA9E9EB" w:rsidRDefault="2FA9E9EB" w14:paraId="5839BCC4" w14:textId="01766F8A">
            <w:pPr>
              <w:rPr>
                <w:rFonts w:ascii="Arial Narrow" w:hAnsi="Arial Narrow"/>
                <w:sz w:val="16"/>
                <w:szCs w:val="16"/>
              </w:rPr>
            </w:pPr>
            <w:r w:rsidRPr="54C38ABE">
              <w:rPr>
                <w:rFonts w:ascii="Arial Narrow" w:hAnsi="Arial Narrow"/>
                <w:sz w:val="16"/>
                <w:szCs w:val="16"/>
              </w:rPr>
              <w:t>$4.06</w:t>
            </w:r>
            <w:r w:rsidRPr="54C38ABE" w:rsidR="61D73BC8">
              <w:rPr>
                <w:rFonts w:ascii="Arial Narrow" w:hAnsi="Arial Narrow"/>
                <w:sz w:val="16"/>
                <w:szCs w:val="16"/>
              </w:rPr>
              <w:t>2.</w:t>
            </w:r>
            <w:r w:rsidRPr="54C38ABE">
              <w:rPr>
                <w:rFonts w:ascii="Arial Narrow" w:hAnsi="Arial Narrow"/>
                <w:sz w:val="16"/>
                <w:szCs w:val="16"/>
              </w:rPr>
              <w:t>805.000</w:t>
            </w:r>
          </w:p>
        </w:tc>
        <w:tc>
          <w:tcPr>
            <w:tcW w:w="1204" w:type="dxa"/>
            <w:vMerge w:val="restart"/>
            <w:vAlign w:val="center"/>
          </w:tcPr>
          <w:p w:rsidRPr="00370C47" w:rsidR="00FC030E" w:rsidP="54C38ABE" w:rsidRDefault="0954074D" w14:paraId="38C47C11" w14:textId="4FCA5D71">
            <w:pPr>
              <w:jc w:val="center"/>
              <w:rPr>
                <w:sz w:val="16"/>
                <w:szCs w:val="16"/>
              </w:rPr>
            </w:pPr>
            <w:r w:rsidRPr="54C38ABE">
              <w:rPr>
                <w:rFonts w:ascii="Arial Narrow" w:hAnsi="Arial Narrow"/>
                <w:sz w:val="16"/>
                <w:szCs w:val="16"/>
              </w:rPr>
              <w:t xml:space="preserve">$4.469.086.000 </w:t>
            </w:r>
          </w:p>
          <w:p w:rsidRPr="00370C47" w:rsidR="00FC030E" w:rsidP="54C38ABE" w:rsidRDefault="00FC030E" w14:paraId="3314ED32" w14:textId="26E7CBFD">
            <w:pPr>
              <w:jc w:val="center"/>
              <w:rPr>
                <w:rFonts w:ascii="Arial Narrow" w:hAnsi="Arial Narrow"/>
                <w:sz w:val="16"/>
                <w:szCs w:val="16"/>
              </w:rPr>
            </w:pPr>
          </w:p>
        </w:tc>
        <w:tc>
          <w:tcPr>
            <w:tcW w:w="1205" w:type="dxa"/>
            <w:vMerge w:val="restart"/>
            <w:vAlign w:val="center"/>
          </w:tcPr>
          <w:p w:rsidRPr="00370C47" w:rsidR="00FC030E" w:rsidP="009575F0" w:rsidRDefault="00FC030E" w14:paraId="44DC5CFF" w14:textId="77777777">
            <w:pPr>
              <w:jc w:val="center"/>
              <w:rPr>
                <w:sz w:val="16"/>
                <w:szCs w:val="16"/>
              </w:rPr>
            </w:pPr>
            <w:r w:rsidRPr="00370C47">
              <w:rPr>
                <w:rFonts w:ascii="Arial Narrow" w:hAnsi="Arial Narrow"/>
                <w:sz w:val="16"/>
                <w:szCs w:val="16"/>
              </w:rPr>
              <w:t>$3.625.000.000</w:t>
            </w:r>
          </w:p>
        </w:tc>
      </w:tr>
      <w:tr w:rsidRPr="00370C47" w:rsidR="00FC030E" w:rsidTr="54C38ABE" w14:paraId="427082C3" w14:textId="77777777">
        <w:trPr>
          <w:trHeight w:val="170"/>
          <w:jc w:val="center"/>
        </w:trPr>
        <w:tc>
          <w:tcPr>
            <w:tcW w:w="1253" w:type="dxa"/>
            <w:vMerge/>
            <w:vAlign w:val="center"/>
          </w:tcPr>
          <w:p w:rsidRPr="00370C47" w:rsidR="00FC030E" w:rsidP="009575F0" w:rsidRDefault="00FC030E" w14:paraId="77A592D9" w14:textId="77777777">
            <w:pPr>
              <w:jc w:val="center"/>
              <w:rPr>
                <w:rFonts w:ascii="Arial Narrow" w:hAnsi="Arial Narrow" w:cs="Arial"/>
                <w:sz w:val="18"/>
                <w:szCs w:val="18"/>
              </w:rPr>
            </w:pPr>
          </w:p>
        </w:tc>
        <w:tc>
          <w:tcPr>
            <w:tcW w:w="1468" w:type="dxa"/>
            <w:vMerge/>
            <w:vAlign w:val="center"/>
          </w:tcPr>
          <w:p w:rsidRPr="00370C47" w:rsidR="00FC030E" w:rsidP="009575F0" w:rsidRDefault="00FC030E" w14:paraId="25FF927C" w14:textId="77777777">
            <w:pPr>
              <w:jc w:val="center"/>
              <w:rPr>
                <w:rFonts w:ascii="Arial Narrow" w:hAnsi="Arial Narrow" w:cs="Calibri"/>
                <w:sz w:val="18"/>
                <w:szCs w:val="18"/>
              </w:rPr>
            </w:pPr>
          </w:p>
        </w:tc>
        <w:tc>
          <w:tcPr>
            <w:tcW w:w="2364" w:type="dxa"/>
            <w:vAlign w:val="center"/>
          </w:tcPr>
          <w:p w:rsidRPr="00370C47" w:rsidR="00FC030E" w:rsidP="009575F0" w:rsidRDefault="00FC030E" w14:paraId="58A35811" w14:textId="77777777">
            <w:pPr>
              <w:widowControl w:val="0"/>
              <w:ind w:left="33" w:right="-4"/>
              <w:jc w:val="center"/>
              <w:rPr>
                <w:rFonts w:ascii="Arial Narrow" w:hAnsi="Arial Narrow" w:cs="Arial"/>
                <w:iCs/>
                <w:sz w:val="18"/>
                <w:szCs w:val="18"/>
              </w:rPr>
            </w:pPr>
            <w:r w:rsidRPr="00370C47">
              <w:rPr>
                <w:rFonts w:ascii="Arial Narrow" w:hAnsi="Arial Narrow" w:cs="Arial"/>
                <w:iCs/>
                <w:sz w:val="18"/>
                <w:szCs w:val="18"/>
              </w:rPr>
              <w:t>Semestre educativo</w:t>
            </w:r>
          </w:p>
          <w:p w:rsidRPr="00370C47" w:rsidR="00FC030E" w:rsidP="009575F0" w:rsidRDefault="00FC030E" w14:paraId="0D7666C9" w14:textId="77777777">
            <w:pPr>
              <w:widowControl w:val="0"/>
              <w:ind w:left="33" w:right="-4"/>
              <w:jc w:val="center"/>
              <w:rPr>
                <w:rFonts w:ascii="Arial Narrow" w:hAnsi="Arial Narrow" w:cs="Arial"/>
                <w:iCs/>
                <w:sz w:val="18"/>
                <w:szCs w:val="18"/>
              </w:rPr>
            </w:pPr>
            <w:r w:rsidRPr="00370C47">
              <w:rPr>
                <w:rFonts w:ascii="Arial Narrow" w:hAnsi="Arial Narrow" w:cs="Arial"/>
                <w:iCs/>
                <w:sz w:val="18"/>
                <w:szCs w:val="18"/>
              </w:rPr>
              <w:t>(32 Profesionales)</w:t>
            </w:r>
          </w:p>
        </w:tc>
        <w:tc>
          <w:tcPr>
            <w:tcW w:w="1207" w:type="dxa"/>
            <w:vAlign w:val="center"/>
          </w:tcPr>
          <w:p w:rsidRPr="00370C47" w:rsidR="00FC030E" w:rsidP="009575F0" w:rsidRDefault="00FC030E" w14:paraId="1251E1FF" w14:textId="77777777">
            <w:pPr>
              <w:jc w:val="center"/>
              <w:rPr>
                <w:rFonts w:ascii="Arial Narrow" w:hAnsi="Arial Narrow"/>
                <w:sz w:val="16"/>
                <w:szCs w:val="16"/>
              </w:rPr>
            </w:pPr>
            <w:r>
              <w:rPr>
                <w:rFonts w:ascii="Arial Narrow" w:hAnsi="Arial Narrow"/>
                <w:sz w:val="16"/>
                <w:szCs w:val="16"/>
              </w:rPr>
              <w:t>$1.920</w:t>
            </w:r>
            <w:r w:rsidRPr="00370C47">
              <w:rPr>
                <w:rFonts w:ascii="Arial Narrow" w:hAnsi="Arial Narrow"/>
                <w:sz w:val="16"/>
                <w:szCs w:val="16"/>
              </w:rPr>
              <w:t>.</w:t>
            </w:r>
            <w:r>
              <w:rPr>
                <w:rFonts w:ascii="Arial Narrow" w:hAnsi="Arial Narrow"/>
                <w:sz w:val="16"/>
                <w:szCs w:val="16"/>
              </w:rPr>
              <w:t>709</w:t>
            </w:r>
            <w:r w:rsidRPr="00370C47">
              <w:rPr>
                <w:rFonts w:ascii="Arial Narrow" w:hAnsi="Arial Narrow"/>
                <w:sz w:val="16"/>
                <w:szCs w:val="16"/>
              </w:rPr>
              <w:t>.</w:t>
            </w:r>
            <w:r>
              <w:rPr>
                <w:rFonts w:ascii="Arial Narrow" w:hAnsi="Arial Narrow"/>
                <w:sz w:val="16"/>
                <w:szCs w:val="16"/>
              </w:rPr>
              <w:t>303</w:t>
            </w:r>
          </w:p>
        </w:tc>
        <w:tc>
          <w:tcPr>
            <w:tcW w:w="1235" w:type="dxa"/>
            <w:vMerge/>
            <w:vAlign w:val="center"/>
          </w:tcPr>
          <w:p w:rsidRPr="00370C47" w:rsidR="00FC030E" w:rsidP="009575F0" w:rsidRDefault="00FC030E" w14:paraId="6A57B738" w14:textId="77777777">
            <w:pPr>
              <w:jc w:val="center"/>
              <w:rPr>
                <w:rFonts w:ascii="Arial Narrow" w:hAnsi="Arial Narrow"/>
                <w:sz w:val="16"/>
                <w:szCs w:val="16"/>
              </w:rPr>
            </w:pPr>
          </w:p>
        </w:tc>
        <w:tc>
          <w:tcPr>
            <w:tcW w:w="1204" w:type="dxa"/>
            <w:vMerge/>
            <w:vAlign w:val="center"/>
          </w:tcPr>
          <w:p w:rsidRPr="00370C47" w:rsidR="00FC030E" w:rsidP="009575F0" w:rsidRDefault="00FC030E" w14:paraId="421CD967" w14:textId="77777777">
            <w:pPr>
              <w:jc w:val="center"/>
              <w:rPr>
                <w:rFonts w:ascii="Arial Narrow" w:hAnsi="Arial Narrow"/>
                <w:sz w:val="16"/>
                <w:szCs w:val="16"/>
              </w:rPr>
            </w:pPr>
          </w:p>
        </w:tc>
        <w:tc>
          <w:tcPr>
            <w:tcW w:w="1205" w:type="dxa"/>
            <w:vMerge/>
            <w:vAlign w:val="center"/>
          </w:tcPr>
          <w:p w:rsidRPr="00370C47" w:rsidR="00FC030E" w:rsidP="009575F0" w:rsidRDefault="00FC030E" w14:paraId="67CD1A22" w14:textId="77777777">
            <w:pPr>
              <w:jc w:val="center"/>
              <w:rPr>
                <w:rFonts w:ascii="Arial Narrow" w:hAnsi="Arial Narrow"/>
                <w:sz w:val="16"/>
                <w:szCs w:val="16"/>
              </w:rPr>
            </w:pPr>
          </w:p>
        </w:tc>
      </w:tr>
      <w:tr w:rsidRPr="00370C47" w:rsidR="00FC030E" w:rsidTr="54C38ABE" w14:paraId="72617707" w14:textId="77777777">
        <w:trPr>
          <w:trHeight w:val="170"/>
          <w:jc w:val="center"/>
        </w:trPr>
        <w:tc>
          <w:tcPr>
            <w:tcW w:w="1253" w:type="dxa"/>
            <w:vMerge/>
            <w:vAlign w:val="center"/>
          </w:tcPr>
          <w:p w:rsidRPr="00370C47" w:rsidR="00FC030E" w:rsidP="009575F0" w:rsidRDefault="00FC030E" w14:paraId="715548B4" w14:textId="77777777">
            <w:pPr>
              <w:jc w:val="center"/>
              <w:rPr>
                <w:rFonts w:ascii="Arial Narrow" w:hAnsi="Arial Narrow" w:cs="Arial"/>
                <w:sz w:val="18"/>
                <w:szCs w:val="18"/>
              </w:rPr>
            </w:pPr>
          </w:p>
        </w:tc>
        <w:tc>
          <w:tcPr>
            <w:tcW w:w="1468" w:type="dxa"/>
            <w:vMerge/>
            <w:vAlign w:val="center"/>
          </w:tcPr>
          <w:p w:rsidRPr="00370C47" w:rsidR="00FC030E" w:rsidP="009575F0" w:rsidRDefault="00FC030E" w14:paraId="6FD327BC" w14:textId="77777777">
            <w:pPr>
              <w:jc w:val="center"/>
              <w:rPr>
                <w:rFonts w:ascii="Arial Narrow" w:hAnsi="Arial Narrow" w:cs="Calibri"/>
                <w:sz w:val="18"/>
                <w:szCs w:val="18"/>
              </w:rPr>
            </w:pPr>
          </w:p>
        </w:tc>
        <w:tc>
          <w:tcPr>
            <w:tcW w:w="2364" w:type="dxa"/>
            <w:vAlign w:val="center"/>
          </w:tcPr>
          <w:p w:rsidRPr="00370C47" w:rsidR="00FC030E" w:rsidP="009575F0" w:rsidRDefault="00FC030E" w14:paraId="12A84B5D" w14:textId="77777777">
            <w:pPr>
              <w:widowControl w:val="0"/>
              <w:ind w:left="33" w:right="-4"/>
              <w:jc w:val="center"/>
              <w:rPr>
                <w:rFonts w:ascii="Arial Narrow" w:hAnsi="Arial Narrow" w:cs="Arial"/>
                <w:iCs/>
                <w:sz w:val="18"/>
                <w:szCs w:val="18"/>
              </w:rPr>
            </w:pPr>
            <w:r w:rsidRPr="00DC1AF2">
              <w:rPr>
                <w:rFonts w:ascii="Arial Narrow" w:hAnsi="Arial Narrow" w:cs="Arial"/>
                <w:iCs/>
                <w:sz w:val="18"/>
                <w:szCs w:val="18"/>
              </w:rPr>
              <w:t>*Equipo funcionamiento</w:t>
            </w:r>
            <w:r w:rsidRPr="00DC1AF2">
              <w:rPr>
                <w:rFonts w:ascii="Arial Narrow" w:hAnsi="Arial Narrow" w:cs="Arial"/>
                <w:iCs/>
                <w:sz w:val="18"/>
                <w:szCs w:val="18"/>
              </w:rPr>
              <w:br/>
            </w:r>
            <w:r w:rsidRPr="00DC1AF2">
              <w:rPr>
                <w:rFonts w:ascii="Arial Narrow" w:hAnsi="Arial Narrow" w:cs="Arial"/>
                <w:iCs/>
                <w:sz w:val="18"/>
                <w:szCs w:val="18"/>
              </w:rPr>
              <w:t>Profesional x 6 meses</w:t>
            </w:r>
          </w:p>
        </w:tc>
        <w:tc>
          <w:tcPr>
            <w:tcW w:w="1207" w:type="dxa"/>
            <w:vAlign w:val="center"/>
          </w:tcPr>
          <w:p w:rsidRPr="00370C47" w:rsidR="00FC030E" w:rsidP="009575F0" w:rsidRDefault="00FC030E" w14:paraId="5D5FF032" w14:textId="77777777">
            <w:pPr>
              <w:jc w:val="center"/>
              <w:rPr>
                <w:rFonts w:ascii="Arial Narrow" w:hAnsi="Arial Narrow"/>
                <w:sz w:val="16"/>
                <w:szCs w:val="16"/>
              </w:rPr>
            </w:pPr>
            <w:r w:rsidRPr="00DC1AF2">
              <w:rPr>
                <w:rFonts w:ascii="Arial Narrow" w:hAnsi="Arial Narrow"/>
                <w:sz w:val="16"/>
                <w:szCs w:val="16"/>
              </w:rPr>
              <w:t>$ 34.669.950</w:t>
            </w:r>
          </w:p>
        </w:tc>
        <w:tc>
          <w:tcPr>
            <w:tcW w:w="1235" w:type="dxa"/>
            <w:vMerge/>
            <w:vAlign w:val="center"/>
          </w:tcPr>
          <w:p w:rsidRPr="00370C47" w:rsidR="00FC030E" w:rsidP="009575F0" w:rsidRDefault="00FC030E" w14:paraId="448E9DF5" w14:textId="77777777">
            <w:pPr>
              <w:jc w:val="center"/>
              <w:rPr>
                <w:rFonts w:ascii="Arial Narrow" w:hAnsi="Arial Narrow"/>
                <w:sz w:val="16"/>
                <w:szCs w:val="16"/>
              </w:rPr>
            </w:pPr>
          </w:p>
        </w:tc>
        <w:tc>
          <w:tcPr>
            <w:tcW w:w="1204" w:type="dxa"/>
            <w:vMerge/>
            <w:vAlign w:val="center"/>
          </w:tcPr>
          <w:p w:rsidRPr="00370C47" w:rsidR="00FC030E" w:rsidP="009575F0" w:rsidRDefault="00FC030E" w14:paraId="2E4E9A25" w14:textId="77777777">
            <w:pPr>
              <w:jc w:val="center"/>
              <w:rPr>
                <w:rFonts w:ascii="Arial Narrow" w:hAnsi="Arial Narrow"/>
                <w:sz w:val="16"/>
                <w:szCs w:val="16"/>
              </w:rPr>
            </w:pPr>
          </w:p>
        </w:tc>
        <w:tc>
          <w:tcPr>
            <w:tcW w:w="1205" w:type="dxa"/>
            <w:vMerge/>
            <w:vAlign w:val="center"/>
          </w:tcPr>
          <w:p w:rsidRPr="00370C47" w:rsidR="00FC030E" w:rsidP="009575F0" w:rsidRDefault="00FC030E" w14:paraId="187C44A0" w14:textId="77777777">
            <w:pPr>
              <w:jc w:val="center"/>
              <w:rPr>
                <w:rFonts w:ascii="Arial Narrow" w:hAnsi="Arial Narrow"/>
                <w:sz w:val="16"/>
                <w:szCs w:val="16"/>
              </w:rPr>
            </w:pPr>
          </w:p>
        </w:tc>
      </w:tr>
      <w:tr w:rsidRPr="00370C47" w:rsidR="00FC030E" w:rsidTr="54C38ABE" w14:paraId="574220A8" w14:textId="77777777">
        <w:trPr>
          <w:trHeight w:val="495"/>
          <w:jc w:val="center"/>
        </w:trPr>
        <w:tc>
          <w:tcPr>
            <w:tcW w:w="1253" w:type="dxa"/>
            <w:vMerge/>
            <w:vAlign w:val="center"/>
          </w:tcPr>
          <w:p w:rsidRPr="00370C47" w:rsidR="00FC030E" w:rsidP="009575F0" w:rsidRDefault="00FC030E" w14:paraId="20203DA2" w14:textId="77777777">
            <w:pPr>
              <w:jc w:val="center"/>
              <w:rPr>
                <w:rFonts w:ascii="Arial Narrow" w:hAnsi="Arial Narrow" w:cs="Arial"/>
                <w:sz w:val="18"/>
                <w:szCs w:val="18"/>
              </w:rPr>
            </w:pPr>
          </w:p>
        </w:tc>
        <w:tc>
          <w:tcPr>
            <w:tcW w:w="1468" w:type="dxa"/>
            <w:vMerge/>
            <w:vAlign w:val="center"/>
          </w:tcPr>
          <w:p w:rsidRPr="00370C47" w:rsidR="00FC030E" w:rsidP="009575F0" w:rsidRDefault="00FC030E" w14:paraId="0FE92D85" w14:textId="77777777">
            <w:pPr>
              <w:jc w:val="center"/>
              <w:rPr>
                <w:rFonts w:ascii="Arial Narrow" w:hAnsi="Arial Narrow" w:cs="Calibri"/>
                <w:sz w:val="18"/>
                <w:szCs w:val="18"/>
              </w:rPr>
            </w:pPr>
          </w:p>
        </w:tc>
        <w:tc>
          <w:tcPr>
            <w:tcW w:w="2364" w:type="dxa"/>
            <w:vAlign w:val="center"/>
          </w:tcPr>
          <w:p w:rsidRPr="00370C47" w:rsidR="00FC030E" w:rsidP="009575F0" w:rsidRDefault="00FC030E" w14:paraId="7F840D98" w14:textId="77777777">
            <w:pPr>
              <w:widowControl w:val="0"/>
              <w:ind w:left="33" w:right="-4"/>
              <w:jc w:val="center"/>
              <w:rPr>
                <w:rFonts w:ascii="Arial Narrow" w:hAnsi="Arial Narrow" w:cs="Arial"/>
                <w:iCs/>
                <w:sz w:val="18"/>
                <w:szCs w:val="18"/>
              </w:rPr>
            </w:pPr>
            <w:r w:rsidRPr="00370C47">
              <w:rPr>
                <w:rFonts w:ascii="Arial Narrow" w:hAnsi="Arial Narrow" w:cs="Arial"/>
                <w:iCs/>
                <w:sz w:val="18"/>
                <w:szCs w:val="18"/>
              </w:rPr>
              <w:t>*Equip</w:t>
            </w:r>
            <w:r>
              <w:rPr>
                <w:rFonts w:ascii="Arial Narrow" w:hAnsi="Arial Narrow" w:cs="Arial"/>
                <w:iCs/>
                <w:sz w:val="18"/>
                <w:szCs w:val="18"/>
              </w:rPr>
              <w:t>o funcionamiento</w:t>
            </w:r>
            <w:r>
              <w:rPr>
                <w:rFonts w:ascii="Arial Narrow" w:hAnsi="Arial Narrow" w:cs="Arial"/>
                <w:iCs/>
                <w:sz w:val="18"/>
                <w:szCs w:val="18"/>
              </w:rPr>
              <w:br/>
            </w:r>
            <w:r>
              <w:rPr>
                <w:rFonts w:ascii="Arial Narrow" w:hAnsi="Arial Narrow" w:cs="Arial"/>
                <w:iCs/>
                <w:sz w:val="18"/>
                <w:szCs w:val="18"/>
              </w:rPr>
              <w:t>Profesional x 6</w:t>
            </w:r>
            <w:r w:rsidRPr="00370C47">
              <w:rPr>
                <w:rFonts w:ascii="Arial Narrow" w:hAnsi="Arial Narrow" w:cs="Arial"/>
                <w:iCs/>
                <w:sz w:val="18"/>
                <w:szCs w:val="18"/>
              </w:rPr>
              <w:t xml:space="preserve"> meses</w:t>
            </w:r>
          </w:p>
        </w:tc>
        <w:tc>
          <w:tcPr>
            <w:tcW w:w="1207" w:type="dxa"/>
            <w:vAlign w:val="center"/>
          </w:tcPr>
          <w:p w:rsidRPr="00370C47" w:rsidR="00FC030E" w:rsidP="009575F0" w:rsidRDefault="00FC030E" w14:paraId="080A8EF6" w14:textId="77777777">
            <w:pPr>
              <w:jc w:val="center"/>
              <w:rPr>
                <w:rFonts w:ascii="Arial Narrow" w:hAnsi="Arial Narrow"/>
                <w:sz w:val="16"/>
                <w:szCs w:val="16"/>
              </w:rPr>
            </w:pPr>
            <w:r w:rsidRPr="00DC1AF2">
              <w:rPr>
                <w:rFonts w:ascii="Arial Narrow" w:hAnsi="Arial Narrow"/>
                <w:sz w:val="16"/>
                <w:szCs w:val="16"/>
              </w:rPr>
              <w:t>$ 34.669.950</w:t>
            </w:r>
          </w:p>
        </w:tc>
        <w:tc>
          <w:tcPr>
            <w:tcW w:w="1235" w:type="dxa"/>
            <w:vMerge/>
            <w:vAlign w:val="center"/>
          </w:tcPr>
          <w:p w:rsidRPr="00370C47" w:rsidR="00FC030E" w:rsidP="009575F0" w:rsidRDefault="00FC030E" w14:paraId="181B27E5" w14:textId="77777777">
            <w:pPr>
              <w:jc w:val="center"/>
              <w:rPr>
                <w:rFonts w:ascii="Arial Narrow" w:hAnsi="Arial Narrow"/>
                <w:sz w:val="16"/>
                <w:szCs w:val="16"/>
              </w:rPr>
            </w:pPr>
          </w:p>
        </w:tc>
        <w:tc>
          <w:tcPr>
            <w:tcW w:w="1204" w:type="dxa"/>
            <w:vMerge/>
            <w:vAlign w:val="center"/>
          </w:tcPr>
          <w:p w:rsidRPr="00370C47" w:rsidR="00FC030E" w:rsidP="009575F0" w:rsidRDefault="00FC030E" w14:paraId="64D63C54" w14:textId="77777777">
            <w:pPr>
              <w:jc w:val="center"/>
              <w:rPr>
                <w:rFonts w:ascii="Arial Narrow" w:hAnsi="Arial Narrow"/>
                <w:sz w:val="16"/>
                <w:szCs w:val="16"/>
              </w:rPr>
            </w:pPr>
          </w:p>
        </w:tc>
        <w:tc>
          <w:tcPr>
            <w:tcW w:w="1205" w:type="dxa"/>
            <w:vMerge/>
            <w:vAlign w:val="center"/>
          </w:tcPr>
          <w:p w:rsidRPr="00370C47" w:rsidR="00FC030E" w:rsidP="009575F0" w:rsidRDefault="00FC030E" w14:paraId="09D54EF1" w14:textId="77777777">
            <w:pPr>
              <w:jc w:val="center"/>
              <w:rPr>
                <w:rFonts w:ascii="Arial Narrow" w:hAnsi="Arial Narrow"/>
                <w:sz w:val="16"/>
                <w:szCs w:val="16"/>
              </w:rPr>
            </w:pPr>
          </w:p>
        </w:tc>
      </w:tr>
      <w:tr w:rsidRPr="00370C47" w:rsidR="00FC030E" w:rsidTr="54C38ABE" w14:paraId="7329EB15" w14:textId="77777777">
        <w:trPr>
          <w:trHeight w:val="170"/>
          <w:jc w:val="center"/>
        </w:trPr>
        <w:tc>
          <w:tcPr>
            <w:tcW w:w="1253" w:type="dxa"/>
            <w:vMerge/>
            <w:vAlign w:val="center"/>
          </w:tcPr>
          <w:p w:rsidRPr="00370C47" w:rsidR="00FC030E" w:rsidP="009575F0" w:rsidRDefault="00FC030E" w14:paraId="1EEBB436" w14:textId="77777777">
            <w:pPr>
              <w:widowControl w:val="0"/>
              <w:ind w:left="33" w:right="-4"/>
              <w:jc w:val="center"/>
              <w:rPr>
                <w:rFonts w:ascii="Arial Narrow" w:hAnsi="Arial Narrow" w:cs="Arial"/>
                <w:iCs/>
                <w:sz w:val="18"/>
                <w:szCs w:val="18"/>
              </w:rPr>
            </w:pPr>
          </w:p>
        </w:tc>
        <w:tc>
          <w:tcPr>
            <w:tcW w:w="1468" w:type="dxa"/>
            <w:vMerge/>
            <w:vAlign w:val="center"/>
          </w:tcPr>
          <w:p w:rsidRPr="00370C47" w:rsidR="00FC030E" w:rsidP="009575F0" w:rsidRDefault="00FC030E" w14:paraId="536D33AA" w14:textId="77777777">
            <w:pPr>
              <w:widowControl w:val="0"/>
              <w:ind w:left="33" w:right="-4"/>
              <w:jc w:val="center"/>
              <w:rPr>
                <w:rFonts w:ascii="Arial Narrow" w:hAnsi="Arial Narrow" w:cs="Arial"/>
                <w:iCs/>
                <w:sz w:val="18"/>
                <w:szCs w:val="18"/>
              </w:rPr>
            </w:pPr>
          </w:p>
        </w:tc>
        <w:tc>
          <w:tcPr>
            <w:tcW w:w="2364" w:type="dxa"/>
            <w:vAlign w:val="center"/>
          </w:tcPr>
          <w:p w:rsidRPr="00370C47" w:rsidR="00FC030E" w:rsidP="009575F0" w:rsidRDefault="00FC030E" w14:paraId="1F63D581" w14:textId="77777777">
            <w:pPr>
              <w:widowControl w:val="0"/>
              <w:ind w:left="33" w:right="-4"/>
              <w:jc w:val="center"/>
              <w:rPr>
                <w:rFonts w:ascii="Arial Narrow" w:hAnsi="Arial Narrow" w:cs="Arial"/>
                <w:b/>
                <w:iCs/>
                <w:sz w:val="18"/>
                <w:szCs w:val="18"/>
              </w:rPr>
            </w:pPr>
            <w:r w:rsidRPr="00370C47">
              <w:rPr>
                <w:rFonts w:ascii="Arial Narrow" w:hAnsi="Arial Narrow" w:cs="Arial"/>
                <w:b/>
                <w:iCs/>
                <w:sz w:val="18"/>
                <w:szCs w:val="18"/>
              </w:rPr>
              <w:t>SUBTOTAL</w:t>
            </w:r>
          </w:p>
        </w:tc>
        <w:tc>
          <w:tcPr>
            <w:tcW w:w="1207" w:type="dxa"/>
            <w:shd w:val="clear" w:color="auto" w:fill="auto"/>
            <w:vAlign w:val="center"/>
          </w:tcPr>
          <w:p w:rsidRPr="00370C47" w:rsidR="00FC030E" w:rsidP="009575F0" w:rsidRDefault="00FC030E" w14:paraId="54027A0C" w14:textId="77777777">
            <w:pPr>
              <w:jc w:val="center"/>
              <w:rPr>
                <w:rFonts w:ascii="Arial Narrow" w:hAnsi="Arial Narrow"/>
                <w:b/>
                <w:bCs/>
                <w:sz w:val="16"/>
                <w:szCs w:val="16"/>
              </w:rPr>
            </w:pPr>
            <w:r w:rsidRPr="2FA9E9EB">
              <w:rPr>
                <w:rFonts w:ascii="Arial Narrow" w:hAnsi="Arial Narrow"/>
                <w:b/>
                <w:bCs/>
                <w:sz w:val="16"/>
                <w:szCs w:val="16"/>
              </w:rPr>
              <w:t>$3.649.727.000</w:t>
            </w:r>
          </w:p>
        </w:tc>
        <w:tc>
          <w:tcPr>
            <w:tcW w:w="1235" w:type="dxa"/>
            <w:shd w:val="clear" w:color="auto" w:fill="auto"/>
            <w:vAlign w:val="center"/>
          </w:tcPr>
          <w:p w:rsidR="2FA9E9EB" w:rsidP="2FA9E9EB" w:rsidRDefault="2FA9E9EB" w14:paraId="652F50C0" w14:textId="094EE54E">
            <w:pPr>
              <w:spacing w:line="259" w:lineRule="auto"/>
              <w:jc w:val="left"/>
              <w:rPr>
                <w:rFonts w:ascii="Arial Narrow" w:hAnsi="Arial Narrow"/>
                <w:b/>
                <w:bCs/>
                <w:sz w:val="16"/>
                <w:szCs w:val="16"/>
              </w:rPr>
            </w:pPr>
            <w:r w:rsidRPr="54C38ABE">
              <w:rPr>
                <w:rFonts w:ascii="Arial Narrow" w:hAnsi="Arial Narrow"/>
                <w:b/>
                <w:bCs/>
                <w:sz w:val="16"/>
                <w:szCs w:val="16"/>
              </w:rPr>
              <w:t>$4.06</w:t>
            </w:r>
            <w:r w:rsidRPr="54C38ABE" w:rsidR="00373B4C">
              <w:rPr>
                <w:rFonts w:ascii="Arial Narrow" w:hAnsi="Arial Narrow"/>
                <w:b/>
                <w:bCs/>
                <w:sz w:val="16"/>
                <w:szCs w:val="16"/>
              </w:rPr>
              <w:t>2</w:t>
            </w:r>
            <w:r w:rsidRPr="54C38ABE">
              <w:rPr>
                <w:rFonts w:ascii="Arial Narrow" w:hAnsi="Arial Narrow"/>
                <w:b/>
                <w:bCs/>
                <w:sz w:val="16"/>
                <w:szCs w:val="16"/>
              </w:rPr>
              <w:t xml:space="preserve">.805.000 </w:t>
            </w:r>
          </w:p>
        </w:tc>
        <w:tc>
          <w:tcPr>
            <w:tcW w:w="1204" w:type="dxa"/>
            <w:shd w:val="clear" w:color="auto" w:fill="auto"/>
            <w:vAlign w:val="center"/>
          </w:tcPr>
          <w:p w:rsidRPr="00370C47" w:rsidR="00FC030E" w:rsidP="54C38ABE" w:rsidRDefault="2A0194B4" w14:paraId="6DBDBACC" w14:textId="05B04448">
            <w:pPr>
              <w:jc w:val="center"/>
              <w:rPr>
                <w:b/>
                <w:bCs/>
                <w:sz w:val="16"/>
                <w:szCs w:val="16"/>
              </w:rPr>
            </w:pPr>
            <w:r w:rsidRPr="54C38ABE">
              <w:rPr>
                <w:rFonts w:ascii="Arial Narrow" w:hAnsi="Arial Narrow"/>
                <w:b/>
                <w:bCs/>
                <w:sz w:val="16"/>
                <w:szCs w:val="16"/>
              </w:rPr>
              <w:t>$4.469.086.000</w:t>
            </w:r>
          </w:p>
        </w:tc>
        <w:tc>
          <w:tcPr>
            <w:tcW w:w="1205" w:type="dxa"/>
            <w:shd w:val="clear" w:color="auto" w:fill="auto"/>
            <w:vAlign w:val="center"/>
          </w:tcPr>
          <w:p w:rsidRPr="00370C47" w:rsidR="00FC030E" w:rsidP="009575F0" w:rsidRDefault="00FC030E" w14:paraId="22B41F85" w14:textId="77777777">
            <w:pPr>
              <w:jc w:val="center"/>
              <w:rPr>
                <w:b/>
                <w:bCs/>
                <w:sz w:val="16"/>
                <w:szCs w:val="16"/>
              </w:rPr>
            </w:pPr>
            <w:r w:rsidRPr="00370C47">
              <w:rPr>
                <w:rFonts w:ascii="Arial Narrow" w:hAnsi="Arial Narrow"/>
                <w:b/>
                <w:bCs/>
                <w:sz w:val="16"/>
                <w:szCs w:val="16"/>
              </w:rPr>
              <w:t>$3.625.000.000</w:t>
            </w:r>
          </w:p>
        </w:tc>
      </w:tr>
      <w:tr w:rsidRPr="00370C47" w:rsidR="00FC030E" w:rsidTr="54C38ABE" w14:paraId="4A43DCF2" w14:textId="77777777">
        <w:trPr>
          <w:trHeight w:val="556"/>
          <w:jc w:val="center"/>
        </w:trPr>
        <w:tc>
          <w:tcPr>
            <w:tcW w:w="1253" w:type="dxa"/>
            <w:vMerge w:val="restart"/>
            <w:vAlign w:val="center"/>
          </w:tcPr>
          <w:p w:rsidRPr="00370C47" w:rsidR="00FC030E" w:rsidP="009575F0" w:rsidRDefault="00FC030E" w14:paraId="2A2C868E" w14:textId="77777777">
            <w:pPr>
              <w:jc w:val="center"/>
              <w:rPr>
                <w:rFonts w:ascii="Arial Narrow" w:hAnsi="Arial Narrow" w:cs="Arial"/>
                <w:sz w:val="18"/>
                <w:szCs w:val="18"/>
              </w:rPr>
            </w:pPr>
            <w:r w:rsidRPr="00370C47">
              <w:rPr>
                <w:rFonts w:ascii="Arial Narrow" w:hAnsi="Arial Narrow" w:cs="Arial"/>
                <w:sz w:val="18"/>
                <w:szCs w:val="18"/>
              </w:rPr>
              <w:t>Beneficiar 730 estudiantes de programas de educación superior con apoyo de sostenimiento para la permanencia</w:t>
            </w:r>
          </w:p>
        </w:tc>
        <w:tc>
          <w:tcPr>
            <w:tcW w:w="1468" w:type="dxa"/>
            <w:vMerge w:val="restart"/>
            <w:vAlign w:val="center"/>
          </w:tcPr>
          <w:p w:rsidRPr="00370C47" w:rsidR="00FC030E" w:rsidP="009575F0" w:rsidRDefault="00FC030E" w14:paraId="0932CE3B" w14:textId="77777777">
            <w:pPr>
              <w:jc w:val="center"/>
              <w:rPr>
                <w:rFonts w:ascii="Arial Narrow" w:hAnsi="Arial Narrow" w:cs="Calibri"/>
                <w:sz w:val="18"/>
                <w:szCs w:val="18"/>
              </w:rPr>
            </w:pPr>
            <w:r w:rsidRPr="00370C47">
              <w:rPr>
                <w:rFonts w:ascii="Arial Narrow" w:hAnsi="Arial Narrow" w:cs="Calibri"/>
                <w:sz w:val="18"/>
                <w:szCs w:val="18"/>
              </w:rPr>
              <w:t>Sostenimiento</w:t>
            </w:r>
          </w:p>
        </w:tc>
        <w:tc>
          <w:tcPr>
            <w:tcW w:w="2364" w:type="dxa"/>
            <w:vAlign w:val="center"/>
          </w:tcPr>
          <w:p w:rsidRPr="00370C47" w:rsidR="00FC030E" w:rsidP="009575F0" w:rsidRDefault="00FC030E" w14:paraId="7D1E5C56" w14:textId="77777777">
            <w:pPr>
              <w:widowControl w:val="0"/>
              <w:ind w:left="33" w:right="-4"/>
              <w:jc w:val="center"/>
              <w:rPr>
                <w:rFonts w:ascii="Arial Narrow" w:hAnsi="Arial Narrow" w:cs="Arial"/>
                <w:iCs/>
                <w:sz w:val="18"/>
                <w:szCs w:val="18"/>
              </w:rPr>
            </w:pPr>
            <w:r w:rsidRPr="00370C47">
              <w:rPr>
                <w:rFonts w:ascii="Arial Narrow" w:hAnsi="Arial Narrow" w:cs="Arial"/>
                <w:iCs/>
                <w:sz w:val="18"/>
                <w:szCs w:val="18"/>
              </w:rPr>
              <w:t xml:space="preserve">Apoyo para Tecnólogos </w:t>
            </w:r>
          </w:p>
          <w:p w:rsidRPr="00370C47" w:rsidR="00FC030E" w:rsidP="009575F0" w:rsidRDefault="00FC030E" w14:paraId="10C94435" w14:textId="77777777">
            <w:pPr>
              <w:widowControl w:val="0"/>
              <w:ind w:left="33" w:right="-4"/>
              <w:jc w:val="center"/>
              <w:rPr>
                <w:rFonts w:ascii="Arial Narrow" w:hAnsi="Arial Narrow" w:cs="Arial"/>
                <w:iCs/>
                <w:sz w:val="18"/>
                <w:szCs w:val="18"/>
              </w:rPr>
            </w:pPr>
            <w:r w:rsidRPr="00370C47">
              <w:rPr>
                <w:rFonts w:ascii="Arial Narrow" w:hAnsi="Arial Narrow" w:cs="Arial"/>
                <w:iCs/>
                <w:sz w:val="18"/>
                <w:szCs w:val="18"/>
              </w:rPr>
              <w:t>(126 apoyos)</w:t>
            </w:r>
          </w:p>
        </w:tc>
        <w:tc>
          <w:tcPr>
            <w:tcW w:w="1207" w:type="dxa"/>
            <w:shd w:val="clear" w:color="auto" w:fill="auto"/>
            <w:vAlign w:val="center"/>
          </w:tcPr>
          <w:p w:rsidRPr="00370C47" w:rsidR="00FC030E" w:rsidP="009575F0" w:rsidRDefault="00FC030E" w14:paraId="144A6D90" w14:textId="77777777">
            <w:pPr>
              <w:jc w:val="center"/>
              <w:rPr>
                <w:rFonts w:ascii="Arial Narrow" w:hAnsi="Arial Narrow" w:cs="Calibri"/>
                <w:color w:val="000000"/>
                <w:sz w:val="16"/>
                <w:szCs w:val="16"/>
              </w:rPr>
            </w:pPr>
            <w:r w:rsidRPr="00DC1AF2">
              <w:rPr>
                <w:rFonts w:ascii="Arial Narrow" w:hAnsi="Arial Narrow"/>
                <w:sz w:val="16"/>
                <w:szCs w:val="16"/>
              </w:rPr>
              <w:t>$697.150.018</w:t>
            </w:r>
          </w:p>
        </w:tc>
        <w:tc>
          <w:tcPr>
            <w:tcW w:w="1235" w:type="dxa"/>
            <w:vMerge w:val="restart"/>
            <w:shd w:val="clear" w:color="auto" w:fill="auto"/>
            <w:vAlign w:val="center"/>
          </w:tcPr>
          <w:p w:rsidRPr="00370C47" w:rsidR="00FC030E" w:rsidP="2FA9E9EB" w:rsidRDefault="00FC030E" w14:paraId="0659EBA8" w14:textId="77777777">
            <w:pPr>
              <w:jc w:val="right"/>
              <w:rPr>
                <w:rFonts w:ascii="Arial Narrow" w:hAnsi="Arial Narrow" w:cs="Calibri"/>
                <w:color w:val="000000" w:themeColor="text1"/>
                <w:sz w:val="16"/>
                <w:szCs w:val="16"/>
              </w:rPr>
            </w:pPr>
            <w:r w:rsidRPr="2FA9E9EB">
              <w:rPr>
                <w:rFonts w:ascii="Arial Narrow" w:hAnsi="Arial Narrow" w:cs="Calibri"/>
                <w:color w:val="000000" w:themeColor="text1"/>
                <w:sz w:val="16"/>
                <w:szCs w:val="16"/>
              </w:rPr>
              <w:t>$1.472.856.000</w:t>
            </w:r>
          </w:p>
        </w:tc>
        <w:tc>
          <w:tcPr>
            <w:tcW w:w="1204" w:type="dxa"/>
            <w:vMerge w:val="restart"/>
            <w:shd w:val="clear" w:color="auto" w:fill="auto"/>
            <w:vAlign w:val="center"/>
          </w:tcPr>
          <w:p w:rsidRPr="00370C47" w:rsidR="00FC030E" w:rsidP="54C38ABE" w:rsidRDefault="20DA406B" w14:paraId="6B997B20" w14:textId="24A03825">
            <w:pPr>
              <w:jc w:val="center"/>
              <w:rPr>
                <w:rFonts w:ascii="Arial Narrow" w:hAnsi="Arial Narrow" w:cs="Calibri"/>
                <w:color w:val="000000" w:themeColor="text1"/>
                <w:sz w:val="16"/>
                <w:szCs w:val="16"/>
              </w:rPr>
            </w:pPr>
            <w:r w:rsidRPr="54C38ABE">
              <w:rPr>
                <w:rFonts w:ascii="Arial Narrow" w:hAnsi="Arial Narrow" w:cs="Calibri"/>
                <w:color w:val="000000" w:themeColor="text1"/>
                <w:sz w:val="16"/>
                <w:szCs w:val="16"/>
              </w:rPr>
              <w:t>$1.620.142.000</w:t>
            </w:r>
          </w:p>
          <w:p w:rsidRPr="00370C47" w:rsidR="00FC030E" w:rsidP="54C38ABE" w:rsidRDefault="00FC030E" w14:paraId="42B2444D" w14:textId="77D92463">
            <w:pPr>
              <w:jc w:val="center"/>
              <w:rPr>
                <w:rFonts w:ascii="Arial Narrow" w:hAnsi="Arial Narrow" w:cs="Calibri"/>
                <w:color w:val="000000" w:themeColor="text1"/>
                <w:sz w:val="16"/>
                <w:szCs w:val="16"/>
              </w:rPr>
            </w:pPr>
          </w:p>
        </w:tc>
        <w:tc>
          <w:tcPr>
            <w:tcW w:w="1205" w:type="dxa"/>
            <w:vMerge w:val="restart"/>
            <w:shd w:val="clear" w:color="auto" w:fill="auto"/>
            <w:vAlign w:val="center"/>
          </w:tcPr>
          <w:p w:rsidRPr="00370C47" w:rsidR="00FC030E" w:rsidP="009575F0" w:rsidRDefault="00FC030E" w14:paraId="4BF3279F" w14:textId="77777777">
            <w:pPr>
              <w:jc w:val="center"/>
              <w:rPr>
                <w:sz w:val="16"/>
                <w:szCs w:val="16"/>
              </w:rPr>
            </w:pPr>
            <w:r w:rsidRPr="00370C47">
              <w:rPr>
                <w:rFonts w:ascii="Arial Narrow" w:hAnsi="Arial Narrow" w:cs="Calibri"/>
                <w:color w:val="000000" w:themeColor="text1"/>
                <w:sz w:val="16"/>
                <w:szCs w:val="16"/>
              </w:rPr>
              <w:t>$1.311.000.000</w:t>
            </w:r>
          </w:p>
        </w:tc>
      </w:tr>
      <w:tr w:rsidRPr="00370C47" w:rsidR="00FC030E" w:rsidTr="54C38ABE" w14:paraId="65C4DB71" w14:textId="77777777">
        <w:trPr>
          <w:trHeight w:val="692"/>
          <w:jc w:val="center"/>
        </w:trPr>
        <w:tc>
          <w:tcPr>
            <w:tcW w:w="1253" w:type="dxa"/>
            <w:vMerge/>
            <w:vAlign w:val="center"/>
          </w:tcPr>
          <w:p w:rsidRPr="00370C47" w:rsidR="00FC030E" w:rsidP="009575F0" w:rsidRDefault="00FC030E" w14:paraId="2880161E" w14:textId="77777777">
            <w:pPr>
              <w:jc w:val="center"/>
              <w:rPr>
                <w:rFonts w:ascii="Arial Narrow" w:hAnsi="Arial Narrow" w:cs="Arial"/>
                <w:sz w:val="18"/>
                <w:szCs w:val="18"/>
              </w:rPr>
            </w:pPr>
          </w:p>
        </w:tc>
        <w:tc>
          <w:tcPr>
            <w:tcW w:w="1468" w:type="dxa"/>
            <w:vMerge/>
            <w:vAlign w:val="center"/>
          </w:tcPr>
          <w:p w:rsidRPr="00370C47" w:rsidR="00FC030E" w:rsidP="009575F0" w:rsidRDefault="00FC030E" w14:paraId="54DD4D72" w14:textId="77777777">
            <w:pPr>
              <w:jc w:val="center"/>
              <w:rPr>
                <w:rFonts w:ascii="Arial Narrow" w:hAnsi="Arial Narrow" w:cs="Calibri"/>
                <w:sz w:val="18"/>
                <w:szCs w:val="18"/>
              </w:rPr>
            </w:pPr>
          </w:p>
        </w:tc>
        <w:tc>
          <w:tcPr>
            <w:tcW w:w="2364" w:type="dxa"/>
            <w:vAlign w:val="center"/>
          </w:tcPr>
          <w:p w:rsidRPr="00370C47" w:rsidR="00FC030E" w:rsidP="009575F0" w:rsidRDefault="00FC030E" w14:paraId="48F0F25E" w14:textId="77777777">
            <w:pPr>
              <w:widowControl w:val="0"/>
              <w:ind w:left="33" w:right="-4"/>
              <w:jc w:val="center"/>
              <w:rPr>
                <w:rFonts w:ascii="Arial Narrow" w:hAnsi="Arial Narrow" w:cs="Arial"/>
                <w:iCs/>
                <w:sz w:val="18"/>
                <w:szCs w:val="18"/>
              </w:rPr>
            </w:pPr>
            <w:r w:rsidRPr="00370C47">
              <w:rPr>
                <w:rFonts w:ascii="Arial Narrow" w:hAnsi="Arial Narrow" w:cs="Arial"/>
                <w:iCs/>
                <w:sz w:val="18"/>
                <w:szCs w:val="18"/>
              </w:rPr>
              <w:t xml:space="preserve">Apoyo para Profesionales </w:t>
            </w:r>
          </w:p>
          <w:p w:rsidRPr="00370C47" w:rsidR="00FC030E" w:rsidP="009575F0" w:rsidRDefault="00FC030E" w14:paraId="5E8EE5D3" w14:textId="77777777">
            <w:pPr>
              <w:widowControl w:val="0"/>
              <w:ind w:left="33" w:right="-4"/>
              <w:jc w:val="center"/>
              <w:rPr>
                <w:rFonts w:ascii="Arial Narrow" w:hAnsi="Arial Narrow" w:cs="Arial"/>
                <w:iCs/>
                <w:sz w:val="18"/>
                <w:szCs w:val="18"/>
              </w:rPr>
            </w:pPr>
            <w:r w:rsidRPr="00370C47">
              <w:rPr>
                <w:rFonts w:ascii="Arial Narrow" w:hAnsi="Arial Narrow" w:cs="Arial"/>
                <w:iCs/>
                <w:sz w:val="18"/>
                <w:szCs w:val="18"/>
              </w:rPr>
              <w:t>(57 apoyos)</w:t>
            </w:r>
          </w:p>
        </w:tc>
        <w:tc>
          <w:tcPr>
            <w:tcW w:w="1207" w:type="dxa"/>
            <w:shd w:val="clear" w:color="auto" w:fill="auto"/>
            <w:vAlign w:val="center"/>
          </w:tcPr>
          <w:p w:rsidRPr="00370C47" w:rsidR="00FC030E" w:rsidP="009575F0" w:rsidRDefault="00FC030E" w14:paraId="2B13BC26" w14:textId="77777777">
            <w:pPr>
              <w:jc w:val="center"/>
              <w:rPr>
                <w:rFonts w:ascii="Arial Narrow" w:hAnsi="Arial Narrow" w:cs="Calibri"/>
                <w:color w:val="000000" w:themeColor="text1"/>
                <w:sz w:val="16"/>
                <w:szCs w:val="16"/>
              </w:rPr>
            </w:pPr>
            <w:r w:rsidRPr="00370C47">
              <w:rPr>
                <w:rFonts w:ascii="Arial Narrow" w:hAnsi="Arial Narrow"/>
                <w:sz w:val="16"/>
                <w:szCs w:val="16"/>
              </w:rPr>
              <w:t>$621.785.982</w:t>
            </w:r>
          </w:p>
        </w:tc>
        <w:tc>
          <w:tcPr>
            <w:tcW w:w="1235" w:type="dxa"/>
            <w:vMerge/>
            <w:vAlign w:val="center"/>
          </w:tcPr>
          <w:p w:rsidRPr="00370C47" w:rsidR="00FC030E" w:rsidP="009575F0" w:rsidRDefault="00FC030E" w14:paraId="2F25D83F" w14:textId="77777777">
            <w:pPr>
              <w:jc w:val="right"/>
              <w:rPr>
                <w:rFonts w:ascii="Arial Narrow" w:hAnsi="Arial Narrow" w:cs="Calibri"/>
                <w:color w:val="000000" w:themeColor="text1"/>
                <w:sz w:val="16"/>
                <w:szCs w:val="16"/>
              </w:rPr>
            </w:pPr>
          </w:p>
        </w:tc>
        <w:tc>
          <w:tcPr>
            <w:tcW w:w="1204" w:type="dxa"/>
            <w:vMerge/>
            <w:vAlign w:val="center"/>
          </w:tcPr>
          <w:p w:rsidRPr="00370C47" w:rsidR="00FC030E" w:rsidP="009575F0" w:rsidRDefault="00FC030E" w14:paraId="59E5A594" w14:textId="77777777">
            <w:pPr>
              <w:jc w:val="center"/>
              <w:rPr>
                <w:rFonts w:ascii="Arial Narrow" w:hAnsi="Arial Narrow" w:cs="Calibri"/>
                <w:color w:val="000000" w:themeColor="text1"/>
                <w:sz w:val="16"/>
                <w:szCs w:val="16"/>
              </w:rPr>
            </w:pPr>
          </w:p>
        </w:tc>
        <w:tc>
          <w:tcPr>
            <w:tcW w:w="1205" w:type="dxa"/>
            <w:vMerge/>
            <w:vAlign w:val="center"/>
          </w:tcPr>
          <w:p w:rsidRPr="00370C47" w:rsidR="00FC030E" w:rsidP="009575F0" w:rsidRDefault="00FC030E" w14:paraId="5A0DFD8C" w14:textId="77777777">
            <w:pPr>
              <w:jc w:val="center"/>
              <w:rPr>
                <w:rFonts w:ascii="Arial Narrow" w:hAnsi="Arial Narrow" w:cs="Calibri"/>
                <w:color w:val="000000" w:themeColor="text1"/>
                <w:sz w:val="16"/>
                <w:szCs w:val="16"/>
              </w:rPr>
            </w:pPr>
          </w:p>
        </w:tc>
      </w:tr>
      <w:tr w:rsidRPr="00370C47" w:rsidR="00FC030E" w:rsidTr="54C38ABE" w14:paraId="4566E1A1" w14:textId="77777777">
        <w:trPr>
          <w:trHeight w:val="170"/>
          <w:jc w:val="center"/>
        </w:trPr>
        <w:tc>
          <w:tcPr>
            <w:tcW w:w="1253" w:type="dxa"/>
            <w:vMerge/>
            <w:vAlign w:val="center"/>
          </w:tcPr>
          <w:p w:rsidRPr="00370C47" w:rsidR="00FC030E" w:rsidP="009575F0" w:rsidRDefault="00FC030E" w14:paraId="4C237A5B" w14:textId="77777777">
            <w:pPr>
              <w:widowControl w:val="0"/>
              <w:ind w:left="33" w:right="-4"/>
              <w:jc w:val="center"/>
              <w:rPr>
                <w:rFonts w:ascii="Arial Narrow" w:hAnsi="Arial Narrow" w:cs="Arial"/>
                <w:iCs/>
                <w:sz w:val="18"/>
                <w:szCs w:val="18"/>
              </w:rPr>
            </w:pPr>
          </w:p>
        </w:tc>
        <w:tc>
          <w:tcPr>
            <w:tcW w:w="1468" w:type="dxa"/>
            <w:vMerge/>
            <w:vAlign w:val="center"/>
          </w:tcPr>
          <w:p w:rsidRPr="00370C47" w:rsidR="00FC030E" w:rsidP="009575F0" w:rsidRDefault="00FC030E" w14:paraId="0819DC04" w14:textId="77777777">
            <w:pPr>
              <w:widowControl w:val="0"/>
              <w:ind w:left="33" w:right="-4"/>
              <w:jc w:val="center"/>
              <w:rPr>
                <w:rFonts w:ascii="Arial Narrow" w:hAnsi="Arial Narrow" w:cs="Arial"/>
                <w:iCs/>
                <w:sz w:val="18"/>
                <w:szCs w:val="18"/>
              </w:rPr>
            </w:pPr>
          </w:p>
        </w:tc>
        <w:tc>
          <w:tcPr>
            <w:tcW w:w="2364" w:type="dxa"/>
            <w:vAlign w:val="center"/>
          </w:tcPr>
          <w:p w:rsidRPr="00370C47" w:rsidR="00FC030E" w:rsidP="009575F0" w:rsidRDefault="00FC030E" w14:paraId="631A2898" w14:textId="77777777">
            <w:pPr>
              <w:widowControl w:val="0"/>
              <w:ind w:left="33" w:right="-4"/>
              <w:jc w:val="center"/>
              <w:rPr>
                <w:rFonts w:ascii="Arial Narrow" w:hAnsi="Arial Narrow" w:cs="Arial"/>
                <w:b/>
                <w:iCs/>
                <w:sz w:val="18"/>
                <w:szCs w:val="18"/>
              </w:rPr>
            </w:pPr>
            <w:r w:rsidRPr="00370C47">
              <w:rPr>
                <w:rFonts w:ascii="Arial Narrow" w:hAnsi="Arial Narrow" w:cs="Arial"/>
                <w:b/>
                <w:iCs/>
                <w:sz w:val="18"/>
                <w:szCs w:val="18"/>
              </w:rPr>
              <w:t>SUBTOTAL</w:t>
            </w:r>
          </w:p>
        </w:tc>
        <w:tc>
          <w:tcPr>
            <w:tcW w:w="1207" w:type="dxa"/>
            <w:shd w:val="clear" w:color="auto" w:fill="auto"/>
            <w:vAlign w:val="center"/>
          </w:tcPr>
          <w:p w:rsidRPr="00370C47" w:rsidR="00FC030E" w:rsidP="009575F0" w:rsidRDefault="00FC030E" w14:paraId="7D943053" w14:textId="77777777">
            <w:pPr>
              <w:jc w:val="center"/>
              <w:rPr>
                <w:rFonts w:ascii="Arial Narrow" w:hAnsi="Arial Narrow" w:cs="Calibri"/>
                <w:b/>
                <w:bCs/>
                <w:color w:val="000000"/>
                <w:sz w:val="16"/>
                <w:szCs w:val="16"/>
              </w:rPr>
            </w:pPr>
            <w:r w:rsidRPr="00DC1AF2">
              <w:rPr>
                <w:rFonts w:ascii="Arial Narrow" w:hAnsi="Arial Narrow"/>
                <w:b/>
                <w:sz w:val="16"/>
                <w:szCs w:val="16"/>
              </w:rPr>
              <w:t>$1.318.936.000</w:t>
            </w:r>
          </w:p>
        </w:tc>
        <w:tc>
          <w:tcPr>
            <w:tcW w:w="1235" w:type="dxa"/>
            <w:shd w:val="clear" w:color="auto" w:fill="auto"/>
            <w:vAlign w:val="center"/>
          </w:tcPr>
          <w:p w:rsidRPr="00370C47" w:rsidR="00FC030E" w:rsidP="2FA9E9EB" w:rsidRDefault="00FC030E" w14:paraId="390EC994" w14:textId="77777777">
            <w:pPr>
              <w:jc w:val="right"/>
              <w:rPr>
                <w:rFonts w:ascii="Arial Narrow" w:hAnsi="Arial Narrow" w:cs="Calibri"/>
                <w:b/>
                <w:bCs/>
                <w:color w:val="000000" w:themeColor="text1"/>
                <w:sz w:val="16"/>
                <w:szCs w:val="16"/>
              </w:rPr>
            </w:pPr>
            <w:r w:rsidRPr="2FA9E9EB">
              <w:rPr>
                <w:rFonts w:ascii="Arial Narrow" w:hAnsi="Arial Narrow" w:cs="Calibri"/>
                <w:b/>
                <w:bCs/>
                <w:color w:val="000000" w:themeColor="text1"/>
                <w:sz w:val="16"/>
                <w:szCs w:val="16"/>
              </w:rPr>
              <w:t>$1.472.856.000</w:t>
            </w:r>
          </w:p>
        </w:tc>
        <w:tc>
          <w:tcPr>
            <w:tcW w:w="1204" w:type="dxa"/>
            <w:shd w:val="clear" w:color="auto" w:fill="auto"/>
            <w:vAlign w:val="center"/>
          </w:tcPr>
          <w:p w:rsidRPr="00370C47" w:rsidR="00FC030E" w:rsidP="54C38ABE" w:rsidRDefault="5E575F73" w14:paraId="0757FC20" w14:textId="61281741">
            <w:pPr>
              <w:jc w:val="center"/>
              <w:rPr>
                <w:rFonts w:ascii="Arial Narrow" w:hAnsi="Arial Narrow" w:cs="Calibri"/>
                <w:b/>
                <w:bCs/>
                <w:color w:val="000000" w:themeColor="text1"/>
                <w:sz w:val="16"/>
                <w:szCs w:val="16"/>
              </w:rPr>
            </w:pPr>
            <w:r w:rsidRPr="54C38ABE">
              <w:rPr>
                <w:rFonts w:ascii="Arial Narrow" w:hAnsi="Arial Narrow" w:cs="Calibri"/>
                <w:b/>
                <w:bCs/>
                <w:color w:val="000000" w:themeColor="text1"/>
                <w:sz w:val="16"/>
                <w:szCs w:val="16"/>
              </w:rPr>
              <w:t>$1.620.142.000</w:t>
            </w:r>
          </w:p>
        </w:tc>
        <w:tc>
          <w:tcPr>
            <w:tcW w:w="1205" w:type="dxa"/>
            <w:shd w:val="clear" w:color="auto" w:fill="auto"/>
            <w:vAlign w:val="center"/>
          </w:tcPr>
          <w:p w:rsidRPr="00370C47" w:rsidR="00FC030E" w:rsidP="009575F0" w:rsidRDefault="00FC030E" w14:paraId="5570046E" w14:textId="77777777">
            <w:pPr>
              <w:jc w:val="center"/>
              <w:rPr>
                <w:b/>
                <w:bCs/>
                <w:sz w:val="16"/>
                <w:szCs w:val="16"/>
              </w:rPr>
            </w:pPr>
            <w:r w:rsidRPr="00370C47">
              <w:rPr>
                <w:rFonts w:ascii="Arial Narrow" w:hAnsi="Arial Narrow" w:cs="Calibri"/>
                <w:b/>
                <w:bCs/>
                <w:color w:val="000000" w:themeColor="text1"/>
                <w:sz w:val="16"/>
                <w:szCs w:val="16"/>
              </w:rPr>
              <w:t>$1.311.000.000</w:t>
            </w:r>
          </w:p>
        </w:tc>
      </w:tr>
      <w:tr w:rsidRPr="00370C47" w:rsidR="00FC030E" w:rsidTr="54C38ABE" w14:paraId="0C9F1A10" w14:textId="77777777">
        <w:trPr>
          <w:trHeight w:val="371"/>
          <w:jc w:val="center"/>
        </w:trPr>
        <w:tc>
          <w:tcPr>
            <w:tcW w:w="1253" w:type="dxa"/>
            <w:vMerge w:val="restart"/>
            <w:vAlign w:val="center"/>
          </w:tcPr>
          <w:p w:rsidRPr="00370C47" w:rsidR="00FC030E" w:rsidP="009575F0" w:rsidRDefault="00FC030E" w14:paraId="16EAA606" w14:textId="77777777">
            <w:pPr>
              <w:jc w:val="center"/>
              <w:rPr>
                <w:rFonts w:ascii="Arial Narrow" w:hAnsi="Arial Narrow" w:cs="Arial"/>
                <w:sz w:val="18"/>
                <w:szCs w:val="18"/>
              </w:rPr>
            </w:pPr>
            <w:r w:rsidRPr="00370C47">
              <w:rPr>
                <w:rFonts w:ascii="Arial Narrow" w:hAnsi="Arial Narrow" w:cs="Arial"/>
                <w:sz w:val="18"/>
                <w:szCs w:val="18"/>
              </w:rPr>
              <w:t>Dotar 1 sede de casa de juventud.</w:t>
            </w:r>
          </w:p>
        </w:tc>
        <w:tc>
          <w:tcPr>
            <w:tcW w:w="1468" w:type="dxa"/>
            <w:vMerge w:val="restart"/>
            <w:vAlign w:val="center"/>
          </w:tcPr>
          <w:p w:rsidRPr="00370C47" w:rsidR="00FC030E" w:rsidP="009575F0" w:rsidRDefault="00FC030E" w14:paraId="42EFE110" w14:textId="77777777">
            <w:pPr>
              <w:jc w:val="center"/>
              <w:rPr>
                <w:rFonts w:ascii="Arial Narrow" w:hAnsi="Arial Narrow" w:cs="Calibri"/>
                <w:sz w:val="18"/>
                <w:szCs w:val="18"/>
              </w:rPr>
            </w:pPr>
            <w:r w:rsidRPr="00370C47">
              <w:rPr>
                <w:rFonts w:ascii="Arial Narrow" w:hAnsi="Arial Narrow" w:cs="Calibri"/>
                <w:sz w:val="18"/>
                <w:szCs w:val="18"/>
              </w:rPr>
              <w:t>Dotación</w:t>
            </w:r>
          </w:p>
        </w:tc>
        <w:tc>
          <w:tcPr>
            <w:tcW w:w="2364" w:type="dxa"/>
            <w:vAlign w:val="center"/>
          </w:tcPr>
          <w:p w:rsidRPr="00370C47" w:rsidR="00FC030E" w:rsidP="009575F0" w:rsidRDefault="00FC030E" w14:paraId="0799F516" w14:textId="77777777">
            <w:pPr>
              <w:jc w:val="center"/>
              <w:rPr>
                <w:rFonts w:ascii="Arial Narrow" w:hAnsi="Arial Narrow" w:cs="Arial"/>
                <w:sz w:val="18"/>
                <w:szCs w:val="18"/>
              </w:rPr>
            </w:pPr>
            <w:r w:rsidRPr="00370C47">
              <w:rPr>
                <w:rFonts w:ascii="Arial Narrow" w:hAnsi="Arial Narrow" w:cs="Arial"/>
                <w:sz w:val="18"/>
                <w:szCs w:val="18"/>
              </w:rPr>
              <w:t>Dotaciones</w:t>
            </w:r>
          </w:p>
        </w:tc>
        <w:tc>
          <w:tcPr>
            <w:tcW w:w="1207" w:type="dxa"/>
            <w:shd w:val="clear" w:color="auto" w:fill="auto"/>
            <w:vAlign w:val="center"/>
          </w:tcPr>
          <w:p w:rsidRPr="00370C47" w:rsidR="00FC030E" w:rsidP="009575F0" w:rsidRDefault="00FC030E" w14:paraId="385C1167" w14:textId="77777777">
            <w:pPr>
              <w:jc w:val="center"/>
              <w:rPr>
                <w:rFonts w:ascii="Arial Narrow" w:hAnsi="Arial Narrow" w:cs="Calibri"/>
                <w:color w:val="000000" w:themeColor="text1"/>
                <w:sz w:val="16"/>
                <w:szCs w:val="16"/>
              </w:rPr>
            </w:pPr>
            <w:r w:rsidRPr="00370C47">
              <w:rPr>
                <w:rFonts w:ascii="Arial Narrow" w:hAnsi="Arial Narrow" w:cs="Calibri"/>
                <w:color w:val="000000" w:themeColor="text1"/>
                <w:sz w:val="16"/>
                <w:szCs w:val="16"/>
              </w:rPr>
              <w:t>0</w:t>
            </w:r>
          </w:p>
        </w:tc>
        <w:tc>
          <w:tcPr>
            <w:tcW w:w="1235" w:type="dxa"/>
            <w:shd w:val="clear" w:color="auto" w:fill="auto"/>
            <w:vAlign w:val="center"/>
          </w:tcPr>
          <w:p w:rsidR="2FA9E9EB" w:rsidP="54C38ABE" w:rsidRDefault="2FA9E9EB" w14:paraId="04066C41" w14:textId="1E16F243">
            <w:pPr>
              <w:rPr>
                <w:rFonts w:ascii="Arial Narrow" w:hAnsi="Arial Narrow" w:cs="Calibri"/>
                <w:color w:val="000000" w:themeColor="text1"/>
                <w:sz w:val="16"/>
                <w:szCs w:val="16"/>
              </w:rPr>
            </w:pPr>
            <w:r w:rsidRPr="54C38ABE">
              <w:rPr>
                <w:rFonts w:ascii="Arial Narrow" w:hAnsi="Arial Narrow" w:cs="Calibri"/>
                <w:color w:val="000000" w:themeColor="text1"/>
                <w:sz w:val="16"/>
                <w:szCs w:val="16"/>
              </w:rPr>
              <w:t>$54</w:t>
            </w:r>
            <w:r w:rsidRPr="54C38ABE" w:rsidR="7FE9E74C">
              <w:rPr>
                <w:rFonts w:ascii="Arial Narrow" w:hAnsi="Arial Narrow" w:cs="Calibri"/>
                <w:color w:val="000000" w:themeColor="text1"/>
                <w:sz w:val="16"/>
                <w:szCs w:val="16"/>
              </w:rPr>
              <w:t>7</w:t>
            </w:r>
            <w:r w:rsidRPr="54C38ABE">
              <w:rPr>
                <w:rFonts w:ascii="Arial Narrow" w:hAnsi="Arial Narrow" w:cs="Calibri"/>
                <w:color w:val="000000" w:themeColor="text1"/>
                <w:sz w:val="16"/>
                <w:szCs w:val="16"/>
              </w:rPr>
              <w:t>.</w:t>
            </w:r>
            <w:r w:rsidRPr="54C38ABE" w:rsidR="133FB6DD">
              <w:rPr>
                <w:rFonts w:ascii="Arial Narrow" w:hAnsi="Arial Narrow" w:cs="Calibri"/>
                <w:color w:val="000000" w:themeColor="text1"/>
                <w:sz w:val="16"/>
                <w:szCs w:val="16"/>
              </w:rPr>
              <w:t>874</w:t>
            </w:r>
            <w:r w:rsidRPr="54C38ABE">
              <w:rPr>
                <w:rFonts w:ascii="Arial Narrow" w:hAnsi="Arial Narrow" w:cs="Calibri"/>
                <w:color w:val="000000" w:themeColor="text1"/>
                <w:sz w:val="16"/>
                <w:szCs w:val="16"/>
              </w:rPr>
              <w:t>.000</w:t>
            </w:r>
          </w:p>
        </w:tc>
        <w:tc>
          <w:tcPr>
            <w:tcW w:w="1204" w:type="dxa"/>
            <w:shd w:val="clear" w:color="auto" w:fill="auto"/>
            <w:vAlign w:val="center"/>
          </w:tcPr>
          <w:p w:rsidRPr="00370C47" w:rsidR="00FC030E" w:rsidP="009575F0" w:rsidRDefault="00FC030E" w14:paraId="0E1AFE63" w14:textId="77777777">
            <w:pPr>
              <w:jc w:val="center"/>
              <w:rPr>
                <w:rFonts w:ascii="Arial Narrow" w:hAnsi="Arial Narrow" w:cs="Calibri"/>
                <w:color w:val="000000" w:themeColor="text1"/>
                <w:sz w:val="16"/>
                <w:szCs w:val="16"/>
              </w:rPr>
            </w:pPr>
            <w:r w:rsidRPr="00370C47">
              <w:rPr>
                <w:rFonts w:ascii="Arial Narrow" w:hAnsi="Arial Narrow" w:cs="Calibri"/>
                <w:color w:val="000000" w:themeColor="text1"/>
                <w:sz w:val="16"/>
                <w:szCs w:val="16"/>
              </w:rPr>
              <w:t>0</w:t>
            </w:r>
          </w:p>
        </w:tc>
        <w:tc>
          <w:tcPr>
            <w:tcW w:w="1205" w:type="dxa"/>
            <w:shd w:val="clear" w:color="auto" w:fill="auto"/>
            <w:vAlign w:val="center"/>
          </w:tcPr>
          <w:p w:rsidRPr="00370C47" w:rsidR="00FC030E" w:rsidP="009575F0" w:rsidRDefault="00FC030E" w14:paraId="3C9DCBC5" w14:textId="77777777">
            <w:pPr>
              <w:jc w:val="center"/>
              <w:rPr>
                <w:rFonts w:ascii="Arial Narrow" w:hAnsi="Arial Narrow" w:cs="Calibri"/>
                <w:color w:val="000000" w:themeColor="text1"/>
                <w:sz w:val="16"/>
                <w:szCs w:val="16"/>
              </w:rPr>
            </w:pPr>
            <w:r w:rsidRPr="00370C47">
              <w:rPr>
                <w:rFonts w:ascii="Arial Narrow" w:hAnsi="Arial Narrow" w:cs="Calibri"/>
                <w:color w:val="000000" w:themeColor="text1"/>
                <w:sz w:val="16"/>
                <w:szCs w:val="16"/>
              </w:rPr>
              <w:t>0</w:t>
            </w:r>
          </w:p>
        </w:tc>
      </w:tr>
      <w:tr w:rsidRPr="00370C47" w:rsidR="00FC030E" w:rsidTr="54C38ABE" w14:paraId="5222424B" w14:textId="77777777">
        <w:trPr>
          <w:trHeight w:val="170"/>
          <w:jc w:val="center"/>
        </w:trPr>
        <w:tc>
          <w:tcPr>
            <w:tcW w:w="1253" w:type="dxa"/>
            <w:vMerge/>
            <w:vAlign w:val="center"/>
          </w:tcPr>
          <w:p w:rsidRPr="00370C47" w:rsidR="00FC030E" w:rsidP="009575F0" w:rsidRDefault="00FC030E" w14:paraId="4EB794F4" w14:textId="77777777">
            <w:pPr>
              <w:jc w:val="center"/>
              <w:rPr>
                <w:rFonts w:ascii="Arial Narrow" w:hAnsi="Arial Narrow" w:cs="Arial"/>
                <w:sz w:val="18"/>
                <w:szCs w:val="18"/>
              </w:rPr>
            </w:pPr>
          </w:p>
        </w:tc>
        <w:tc>
          <w:tcPr>
            <w:tcW w:w="1468" w:type="dxa"/>
            <w:vMerge/>
            <w:vAlign w:val="center"/>
          </w:tcPr>
          <w:p w:rsidRPr="00370C47" w:rsidR="00FC030E" w:rsidP="009575F0" w:rsidRDefault="00FC030E" w14:paraId="73DA36DE" w14:textId="77777777">
            <w:pPr>
              <w:jc w:val="center"/>
              <w:rPr>
                <w:rFonts w:ascii="Arial Narrow" w:hAnsi="Arial Narrow" w:cs="Calibri"/>
                <w:sz w:val="18"/>
                <w:szCs w:val="18"/>
              </w:rPr>
            </w:pPr>
          </w:p>
        </w:tc>
        <w:tc>
          <w:tcPr>
            <w:tcW w:w="2364" w:type="dxa"/>
            <w:vAlign w:val="center"/>
          </w:tcPr>
          <w:p w:rsidRPr="00370C47" w:rsidR="00FC030E" w:rsidP="009575F0" w:rsidRDefault="00FC030E" w14:paraId="1577E7E0" w14:textId="77777777">
            <w:pPr>
              <w:jc w:val="center"/>
              <w:rPr>
                <w:rFonts w:ascii="Arial Narrow" w:hAnsi="Arial Narrow" w:cs="Arial"/>
                <w:sz w:val="18"/>
                <w:szCs w:val="18"/>
              </w:rPr>
            </w:pPr>
            <w:r w:rsidRPr="00370C47">
              <w:rPr>
                <w:rFonts w:ascii="Arial Narrow" w:hAnsi="Arial Narrow" w:cs="Arial"/>
                <w:b/>
                <w:iCs/>
                <w:sz w:val="18"/>
                <w:szCs w:val="18"/>
              </w:rPr>
              <w:t>SUBTOTAL</w:t>
            </w:r>
          </w:p>
        </w:tc>
        <w:tc>
          <w:tcPr>
            <w:tcW w:w="1207" w:type="dxa"/>
            <w:shd w:val="clear" w:color="auto" w:fill="auto"/>
            <w:vAlign w:val="center"/>
          </w:tcPr>
          <w:p w:rsidRPr="00370C47" w:rsidR="00FC030E" w:rsidP="009575F0" w:rsidRDefault="00FC030E" w14:paraId="34072E5A" w14:textId="77777777">
            <w:pPr>
              <w:jc w:val="center"/>
              <w:rPr>
                <w:rFonts w:ascii="Arial Narrow" w:hAnsi="Arial Narrow" w:cs="Calibri"/>
                <w:b/>
                <w:color w:val="000000" w:themeColor="text1"/>
                <w:sz w:val="16"/>
                <w:szCs w:val="16"/>
              </w:rPr>
            </w:pPr>
            <w:r w:rsidRPr="00370C47">
              <w:rPr>
                <w:rFonts w:ascii="Arial Narrow" w:hAnsi="Arial Narrow" w:cs="Calibri"/>
                <w:b/>
                <w:color w:val="000000" w:themeColor="text1"/>
                <w:sz w:val="16"/>
                <w:szCs w:val="16"/>
              </w:rPr>
              <w:t>0</w:t>
            </w:r>
          </w:p>
        </w:tc>
        <w:tc>
          <w:tcPr>
            <w:tcW w:w="1235" w:type="dxa"/>
            <w:shd w:val="clear" w:color="auto" w:fill="auto"/>
            <w:vAlign w:val="center"/>
          </w:tcPr>
          <w:p w:rsidR="2FA9E9EB" w:rsidP="2FA9E9EB" w:rsidRDefault="2FA9E9EB" w14:paraId="71E9EED1" w14:textId="3716B5BD">
            <w:pPr>
              <w:spacing w:line="259" w:lineRule="auto"/>
              <w:jc w:val="right"/>
              <w:rPr>
                <w:rFonts w:ascii="Arial Narrow" w:hAnsi="Arial Narrow" w:cs="Calibri"/>
                <w:b/>
                <w:bCs/>
                <w:color w:val="000000" w:themeColor="text1"/>
                <w:sz w:val="16"/>
                <w:szCs w:val="16"/>
              </w:rPr>
            </w:pPr>
            <w:r w:rsidRPr="54C38ABE">
              <w:rPr>
                <w:rFonts w:ascii="Arial Narrow" w:hAnsi="Arial Narrow" w:cs="Calibri"/>
                <w:b/>
                <w:bCs/>
                <w:color w:val="000000" w:themeColor="text1"/>
                <w:sz w:val="16"/>
                <w:szCs w:val="16"/>
              </w:rPr>
              <w:t>$54</w:t>
            </w:r>
            <w:r w:rsidRPr="54C38ABE" w:rsidR="6890C47E">
              <w:rPr>
                <w:rFonts w:ascii="Arial Narrow" w:hAnsi="Arial Narrow" w:cs="Calibri"/>
                <w:b/>
                <w:bCs/>
                <w:color w:val="000000" w:themeColor="text1"/>
                <w:sz w:val="16"/>
                <w:szCs w:val="16"/>
              </w:rPr>
              <w:t>7.874</w:t>
            </w:r>
            <w:r w:rsidRPr="54C38ABE">
              <w:rPr>
                <w:rFonts w:ascii="Arial Narrow" w:hAnsi="Arial Narrow" w:cs="Calibri"/>
                <w:b/>
                <w:bCs/>
                <w:color w:val="000000" w:themeColor="text1"/>
                <w:sz w:val="16"/>
                <w:szCs w:val="16"/>
              </w:rPr>
              <w:t>.000</w:t>
            </w:r>
          </w:p>
        </w:tc>
        <w:tc>
          <w:tcPr>
            <w:tcW w:w="1204" w:type="dxa"/>
            <w:shd w:val="clear" w:color="auto" w:fill="auto"/>
            <w:vAlign w:val="center"/>
          </w:tcPr>
          <w:p w:rsidRPr="00370C47" w:rsidR="00FC030E" w:rsidP="2FA9E9EB" w:rsidRDefault="00FC030E" w14:paraId="55F2CB39" w14:textId="77777777">
            <w:pPr>
              <w:jc w:val="center"/>
              <w:rPr>
                <w:rFonts w:ascii="Arial Narrow" w:hAnsi="Arial Narrow" w:cs="Calibri"/>
                <w:b/>
                <w:bCs/>
                <w:color w:val="000000" w:themeColor="text1"/>
                <w:sz w:val="16"/>
                <w:szCs w:val="16"/>
              </w:rPr>
            </w:pPr>
            <w:r w:rsidRPr="2FA9E9EB">
              <w:rPr>
                <w:rFonts w:ascii="Arial Narrow" w:hAnsi="Arial Narrow" w:cs="Calibri"/>
                <w:b/>
                <w:bCs/>
                <w:color w:val="000000" w:themeColor="text1"/>
                <w:sz w:val="16"/>
                <w:szCs w:val="16"/>
              </w:rPr>
              <w:t>0</w:t>
            </w:r>
          </w:p>
        </w:tc>
        <w:tc>
          <w:tcPr>
            <w:tcW w:w="1205" w:type="dxa"/>
            <w:shd w:val="clear" w:color="auto" w:fill="auto"/>
            <w:vAlign w:val="center"/>
          </w:tcPr>
          <w:p w:rsidRPr="00370C47" w:rsidR="00FC030E" w:rsidP="009575F0" w:rsidRDefault="00FC030E" w14:paraId="5E6B36CD" w14:textId="77777777">
            <w:pPr>
              <w:jc w:val="center"/>
              <w:rPr>
                <w:rFonts w:ascii="Arial Narrow" w:hAnsi="Arial Narrow" w:cs="Calibri"/>
                <w:b/>
                <w:color w:val="000000" w:themeColor="text1"/>
                <w:sz w:val="16"/>
                <w:szCs w:val="16"/>
              </w:rPr>
            </w:pPr>
            <w:r w:rsidRPr="00370C47">
              <w:rPr>
                <w:rFonts w:ascii="Arial Narrow" w:hAnsi="Arial Narrow" w:cs="Calibri"/>
                <w:b/>
                <w:color w:val="000000" w:themeColor="text1"/>
                <w:sz w:val="16"/>
                <w:szCs w:val="16"/>
              </w:rPr>
              <w:t>0</w:t>
            </w:r>
          </w:p>
        </w:tc>
      </w:tr>
      <w:tr w:rsidRPr="00370C47" w:rsidR="00FC030E" w:rsidTr="54C38ABE" w14:paraId="356EE521" w14:textId="77777777">
        <w:trPr>
          <w:trHeight w:val="170"/>
          <w:jc w:val="center"/>
        </w:trPr>
        <w:tc>
          <w:tcPr>
            <w:tcW w:w="5085" w:type="dxa"/>
            <w:gridSpan w:val="3"/>
            <w:shd w:val="clear" w:color="auto" w:fill="auto"/>
            <w:vAlign w:val="center"/>
          </w:tcPr>
          <w:p w:rsidRPr="00370C47" w:rsidR="00FC030E" w:rsidP="009575F0" w:rsidRDefault="00FC030E" w14:paraId="07561FB3" w14:textId="77777777">
            <w:pPr>
              <w:widowControl w:val="0"/>
              <w:jc w:val="center"/>
              <w:rPr>
                <w:rFonts w:ascii="Arial Narrow" w:hAnsi="Arial Narrow" w:cs="Arial"/>
                <w:b/>
                <w:iCs/>
                <w:sz w:val="20"/>
              </w:rPr>
            </w:pPr>
            <w:r w:rsidRPr="00370C47">
              <w:rPr>
                <w:rFonts w:ascii="Arial Narrow" w:hAnsi="Arial Narrow" w:cs="Arial"/>
                <w:b/>
                <w:iCs/>
                <w:sz w:val="20"/>
              </w:rPr>
              <w:t>TOTAL ANUAL DE COSTOS</w:t>
            </w:r>
          </w:p>
        </w:tc>
        <w:tc>
          <w:tcPr>
            <w:tcW w:w="1207" w:type="dxa"/>
            <w:shd w:val="clear" w:color="auto" w:fill="auto"/>
            <w:vAlign w:val="bottom"/>
          </w:tcPr>
          <w:p w:rsidRPr="00370C47" w:rsidR="00FC030E" w:rsidP="009575F0" w:rsidRDefault="00FC030E" w14:paraId="0E0AD173" w14:textId="77777777">
            <w:pPr>
              <w:jc w:val="right"/>
              <w:rPr>
                <w:rFonts w:ascii="Arial Narrow" w:hAnsi="Arial Narrow" w:cs="Calibri"/>
                <w:b/>
                <w:bCs/>
                <w:color w:val="000000"/>
                <w:sz w:val="16"/>
                <w:szCs w:val="16"/>
              </w:rPr>
            </w:pPr>
            <w:r w:rsidRPr="54C38ABE">
              <w:rPr>
                <w:rFonts w:ascii="Arial Narrow" w:hAnsi="Arial Narrow" w:cs="Calibri"/>
                <w:b/>
                <w:bCs/>
                <w:color w:val="000000" w:themeColor="text1"/>
                <w:sz w:val="16"/>
                <w:szCs w:val="16"/>
              </w:rPr>
              <w:t>$4.968.663.000</w:t>
            </w:r>
          </w:p>
        </w:tc>
        <w:tc>
          <w:tcPr>
            <w:tcW w:w="1235" w:type="dxa"/>
            <w:shd w:val="clear" w:color="auto" w:fill="auto"/>
            <w:vAlign w:val="bottom"/>
          </w:tcPr>
          <w:p w:rsidR="54C38ABE" w:rsidP="54C38ABE" w:rsidRDefault="54C38ABE" w14:paraId="728BAF2C" w14:textId="5098DB11">
            <w:pPr>
              <w:rPr>
                <w:rFonts w:ascii="Arial Narrow" w:hAnsi="Arial Narrow" w:cs="Calibri"/>
                <w:b/>
                <w:bCs/>
                <w:color w:val="000000" w:themeColor="text1"/>
                <w:sz w:val="16"/>
                <w:szCs w:val="16"/>
              </w:rPr>
            </w:pPr>
            <w:r w:rsidRPr="54C38ABE">
              <w:rPr>
                <w:rFonts w:ascii="Arial Narrow" w:hAnsi="Arial Narrow" w:cs="Calibri"/>
                <w:b/>
                <w:bCs/>
                <w:color w:val="000000" w:themeColor="text1"/>
                <w:sz w:val="16"/>
                <w:szCs w:val="16"/>
              </w:rPr>
              <w:t>$6.083.535.000</w:t>
            </w:r>
          </w:p>
        </w:tc>
        <w:tc>
          <w:tcPr>
            <w:tcW w:w="1204" w:type="dxa"/>
            <w:shd w:val="clear" w:color="auto" w:fill="auto"/>
            <w:vAlign w:val="bottom"/>
          </w:tcPr>
          <w:p w:rsidRPr="00370C47" w:rsidR="00FC030E" w:rsidP="54C38ABE" w:rsidRDefault="00FC030E" w14:paraId="0683AB5F" w14:textId="07AEAA78">
            <w:pPr>
              <w:jc w:val="right"/>
              <w:rPr>
                <w:rFonts w:ascii="Arial Narrow" w:hAnsi="Arial Narrow" w:cs="Calibri"/>
                <w:b/>
                <w:bCs/>
                <w:color w:val="000000" w:themeColor="text1"/>
                <w:sz w:val="16"/>
                <w:szCs w:val="16"/>
              </w:rPr>
            </w:pPr>
          </w:p>
          <w:p w:rsidRPr="00370C47" w:rsidR="00FC030E" w:rsidP="54C38ABE" w:rsidRDefault="4681BF90" w14:paraId="68CC8724" w14:textId="7483C8E5">
            <w:pPr>
              <w:jc w:val="right"/>
              <w:rPr>
                <w:rFonts w:ascii="Arial Narrow" w:hAnsi="Arial Narrow" w:cs="Calibri"/>
                <w:b/>
                <w:bCs/>
                <w:color w:val="000000" w:themeColor="text1"/>
                <w:sz w:val="16"/>
                <w:szCs w:val="16"/>
              </w:rPr>
            </w:pPr>
            <w:r w:rsidRPr="54C38ABE">
              <w:rPr>
                <w:rFonts w:ascii="Arial Narrow" w:hAnsi="Arial Narrow" w:cs="Calibri"/>
                <w:b/>
                <w:bCs/>
                <w:color w:val="000000" w:themeColor="text1"/>
                <w:sz w:val="16"/>
                <w:szCs w:val="16"/>
              </w:rPr>
              <w:t>$6.089.228.000</w:t>
            </w:r>
          </w:p>
          <w:p w:rsidRPr="00370C47" w:rsidR="00FC030E" w:rsidP="54C38ABE" w:rsidRDefault="00FC030E" w14:paraId="5877D891" w14:textId="6F2F1052">
            <w:pPr>
              <w:jc w:val="right"/>
              <w:rPr>
                <w:rFonts w:ascii="Arial Narrow" w:hAnsi="Arial Narrow" w:cs="Calibri"/>
                <w:b/>
                <w:bCs/>
                <w:color w:val="000000" w:themeColor="text1"/>
                <w:sz w:val="16"/>
                <w:szCs w:val="16"/>
              </w:rPr>
            </w:pPr>
          </w:p>
        </w:tc>
        <w:tc>
          <w:tcPr>
            <w:tcW w:w="1205" w:type="dxa"/>
            <w:shd w:val="clear" w:color="auto" w:fill="auto"/>
            <w:vAlign w:val="bottom"/>
          </w:tcPr>
          <w:p w:rsidRPr="00370C47" w:rsidR="00FC030E" w:rsidP="009575F0" w:rsidRDefault="00FC030E" w14:paraId="08BC289E" w14:textId="77777777">
            <w:pPr>
              <w:jc w:val="right"/>
              <w:rPr>
                <w:rFonts w:ascii="Arial Narrow" w:hAnsi="Arial Narrow" w:cs="Calibri"/>
                <w:b/>
                <w:bCs/>
                <w:color w:val="000000"/>
                <w:sz w:val="16"/>
                <w:szCs w:val="16"/>
              </w:rPr>
            </w:pPr>
            <w:r w:rsidRPr="00370C47">
              <w:rPr>
                <w:rFonts w:ascii="Arial Narrow" w:hAnsi="Arial Narrow" w:cs="Calibri"/>
                <w:b/>
                <w:bCs/>
                <w:color w:val="000000" w:themeColor="text1"/>
                <w:sz w:val="16"/>
                <w:szCs w:val="16"/>
              </w:rPr>
              <w:t>$4.936.000.000</w:t>
            </w:r>
          </w:p>
        </w:tc>
      </w:tr>
      <w:tr w:rsidRPr="00370C47" w:rsidR="00FC030E" w:rsidTr="54C38ABE" w14:paraId="202B5CFF" w14:textId="77777777">
        <w:trPr>
          <w:trHeight w:val="170"/>
          <w:jc w:val="center"/>
        </w:trPr>
        <w:tc>
          <w:tcPr>
            <w:tcW w:w="5085" w:type="dxa"/>
            <w:gridSpan w:val="3"/>
            <w:shd w:val="clear" w:color="auto" w:fill="D9D9D9" w:themeFill="background1" w:themeFillShade="D9"/>
            <w:vAlign w:val="center"/>
          </w:tcPr>
          <w:p w:rsidRPr="00370C47" w:rsidR="00FC030E" w:rsidP="009575F0" w:rsidRDefault="00FC030E" w14:paraId="7A58F183" w14:textId="77777777">
            <w:pPr>
              <w:widowControl w:val="0"/>
              <w:jc w:val="center"/>
              <w:rPr>
                <w:rFonts w:ascii="Arial Narrow" w:hAnsi="Arial Narrow" w:cs="Arial"/>
                <w:b/>
                <w:iCs/>
                <w:sz w:val="20"/>
              </w:rPr>
            </w:pPr>
            <w:r w:rsidRPr="00370C47">
              <w:rPr>
                <w:rFonts w:ascii="Arial Narrow" w:hAnsi="Arial Narrow" w:cs="Arial"/>
                <w:b/>
                <w:iCs/>
                <w:sz w:val="20"/>
              </w:rPr>
              <w:t>COSTO TOTAL DEL PROYECTO EN VALOR PRESENTE</w:t>
            </w:r>
          </w:p>
        </w:tc>
        <w:tc>
          <w:tcPr>
            <w:tcW w:w="4851" w:type="dxa"/>
            <w:gridSpan w:val="4"/>
            <w:shd w:val="clear" w:color="auto" w:fill="D9D9D9" w:themeFill="background1" w:themeFillShade="D9"/>
            <w:vAlign w:val="center"/>
          </w:tcPr>
          <w:p w:rsidR="54C38ABE" w:rsidRDefault="54C38ABE" w14:paraId="02D4CDEB" w14:textId="7D9049BF">
            <w:r w:rsidRPr="54C38ABE">
              <w:rPr>
                <w:rFonts w:ascii="Calibri" w:hAnsi="Calibri" w:eastAsia="Calibri" w:cs="Calibri"/>
                <w:b/>
                <w:bCs/>
                <w:color w:val="000000" w:themeColor="text1"/>
                <w:sz w:val="22"/>
                <w:szCs w:val="22"/>
              </w:rPr>
              <w:t>$ 22.077.426.000</w:t>
            </w:r>
          </w:p>
        </w:tc>
      </w:tr>
    </w:tbl>
    <w:p w:rsidRPr="00370C47" w:rsidR="00314B0E" w:rsidP="00D92AD7" w:rsidRDefault="00314B0E" w14:paraId="1DD7D5D1" w14:textId="77777777">
      <w:pPr>
        <w:pStyle w:val="Ttulo"/>
        <w:jc w:val="both"/>
        <w:rPr>
          <w:rFonts w:ascii="Arial Narrow" w:hAnsi="Arial Narrow" w:cs="Arial"/>
          <w:sz w:val="20"/>
        </w:rPr>
      </w:pPr>
    </w:p>
    <w:p w:rsidRPr="00370C47" w:rsidR="000C5AEB" w:rsidP="00D92AD7" w:rsidRDefault="000C5AEB" w14:paraId="7C328186" w14:textId="77777777">
      <w:pPr>
        <w:pStyle w:val="Ttulo"/>
        <w:jc w:val="both"/>
        <w:rPr>
          <w:rFonts w:ascii="Arial Narrow" w:hAnsi="Arial Narrow" w:cs="Arial"/>
          <w:sz w:val="20"/>
        </w:rPr>
      </w:pPr>
    </w:p>
    <w:p w:rsidRPr="00370C47" w:rsidR="008D24AF" w:rsidP="00D92AD7" w:rsidRDefault="008D24AF" w14:paraId="389FE046" w14:textId="77777777">
      <w:pPr>
        <w:pStyle w:val="Ttulo"/>
        <w:jc w:val="both"/>
        <w:rPr>
          <w:rFonts w:ascii="Arial Narrow" w:hAnsi="Arial Narrow" w:cs="Arial"/>
          <w:sz w:val="20"/>
        </w:rPr>
      </w:pPr>
    </w:p>
    <w:p w:rsidRPr="00370C47" w:rsidR="00E317D7" w:rsidP="00EC5AF7" w:rsidRDefault="000901C1" w14:paraId="686BBB2A" w14:textId="77777777">
      <w:pPr>
        <w:pStyle w:val="Subttulo"/>
        <w:numPr>
          <w:ilvl w:val="0"/>
          <w:numId w:val="4"/>
        </w:numPr>
        <w:rPr>
          <w:rFonts w:ascii="Arial Narrow" w:hAnsi="Arial Narrow" w:cs="Arial"/>
          <w:sz w:val="20"/>
          <w:szCs w:val="20"/>
        </w:rPr>
      </w:pPr>
      <w:bookmarkStart w:name="_Toc251066186" w:id="14"/>
      <w:r w:rsidRPr="00370C47">
        <w:rPr>
          <w:rFonts w:ascii="Arial Narrow" w:hAnsi="Arial Narrow" w:cs="Arial"/>
          <w:sz w:val="20"/>
          <w:szCs w:val="20"/>
        </w:rPr>
        <w:t>INDICADORES DE SEGUIMIENTO Y EVALUACIÓN</w:t>
      </w:r>
      <w:bookmarkEnd w:id="14"/>
    </w:p>
    <w:p w:rsidRPr="00370C47" w:rsidR="00B621A1" w:rsidP="00CB0EC5" w:rsidRDefault="00B621A1" w14:paraId="07F81D04" w14:textId="77777777">
      <w:pPr>
        <w:autoSpaceDE w:val="0"/>
        <w:autoSpaceDN w:val="0"/>
        <w:adjustRightInd w:val="0"/>
        <w:rPr>
          <w:rFonts w:ascii="Arial Narrow" w:hAnsi="Arial Narrow" w:cs="Arial"/>
          <w:color w:val="FF0000"/>
          <w:sz w:val="20"/>
        </w:rPr>
      </w:pPr>
    </w:p>
    <w:tbl>
      <w:tblPr>
        <w:tblW w:w="53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07"/>
        <w:gridCol w:w="4262"/>
        <w:gridCol w:w="1501"/>
        <w:gridCol w:w="1218"/>
        <w:gridCol w:w="1556"/>
      </w:tblGrid>
      <w:tr w:rsidRPr="00370C47" w:rsidR="00381C33" w:rsidTr="00D12545" w14:paraId="054A0B1D" w14:textId="77777777">
        <w:trPr>
          <w:trHeight w:val="362"/>
          <w:tblHeader/>
          <w:jc w:val="center"/>
        </w:trPr>
        <w:tc>
          <w:tcPr>
            <w:tcW w:w="765" w:type="pct"/>
            <w:shd w:val="clear" w:color="auto" w:fill="D9D9D9" w:themeFill="background1" w:themeFillShade="D9"/>
            <w:vAlign w:val="center"/>
          </w:tcPr>
          <w:p w:rsidRPr="00370C47" w:rsidR="00A921A8" w:rsidP="00D12545" w:rsidRDefault="00A921A8" w14:paraId="547DE55D" w14:textId="77777777">
            <w:pPr>
              <w:jc w:val="center"/>
              <w:rPr>
                <w:rFonts w:ascii="Arial Narrow" w:hAnsi="Arial Narrow" w:cs="Arial"/>
                <w:b/>
                <w:sz w:val="20"/>
              </w:rPr>
            </w:pPr>
            <w:r w:rsidRPr="00370C47">
              <w:rPr>
                <w:rFonts w:ascii="Arial Narrow" w:hAnsi="Arial Narrow" w:cs="Arial"/>
                <w:b/>
                <w:sz w:val="20"/>
              </w:rPr>
              <w:t>META PLAN DE DESARROLLO</w:t>
            </w:r>
          </w:p>
        </w:tc>
        <w:tc>
          <w:tcPr>
            <w:tcW w:w="2136" w:type="pct"/>
            <w:shd w:val="clear" w:color="auto" w:fill="D9D9D9" w:themeFill="background1" w:themeFillShade="D9"/>
            <w:vAlign w:val="center"/>
          </w:tcPr>
          <w:p w:rsidRPr="00370C47" w:rsidR="00A921A8" w:rsidP="00D12545" w:rsidRDefault="00A921A8" w14:paraId="7CD5027D" w14:textId="77777777">
            <w:pPr>
              <w:jc w:val="center"/>
              <w:rPr>
                <w:rFonts w:ascii="Arial Narrow" w:hAnsi="Arial Narrow" w:cs="Arial"/>
                <w:b/>
                <w:sz w:val="20"/>
              </w:rPr>
            </w:pPr>
            <w:r w:rsidRPr="00370C47">
              <w:rPr>
                <w:rFonts w:ascii="Arial Narrow" w:hAnsi="Arial Narrow" w:cs="Arial"/>
                <w:b/>
                <w:sz w:val="20"/>
              </w:rPr>
              <w:t>OBJETIVO ESPECIFICO</w:t>
            </w:r>
          </w:p>
        </w:tc>
        <w:tc>
          <w:tcPr>
            <w:tcW w:w="688" w:type="pct"/>
            <w:shd w:val="clear" w:color="auto" w:fill="D9D9D9" w:themeFill="background1" w:themeFillShade="D9"/>
            <w:vAlign w:val="center"/>
          </w:tcPr>
          <w:p w:rsidRPr="00370C47" w:rsidR="00A921A8" w:rsidP="00D12545" w:rsidRDefault="00A921A8" w14:paraId="12CD7039" w14:textId="77777777">
            <w:pPr>
              <w:jc w:val="center"/>
              <w:rPr>
                <w:rFonts w:ascii="Arial Narrow" w:hAnsi="Arial Narrow" w:cs="Arial"/>
                <w:b/>
                <w:sz w:val="20"/>
              </w:rPr>
            </w:pPr>
            <w:r w:rsidRPr="00370C47">
              <w:rPr>
                <w:rFonts w:ascii="Arial Narrow" w:hAnsi="Arial Narrow" w:cs="Arial"/>
                <w:b/>
                <w:sz w:val="20"/>
              </w:rPr>
              <w:t>COMPONENTES</w:t>
            </w:r>
          </w:p>
        </w:tc>
        <w:tc>
          <w:tcPr>
            <w:tcW w:w="621" w:type="pct"/>
            <w:shd w:val="clear" w:color="auto" w:fill="D9D9D9" w:themeFill="background1" w:themeFillShade="D9"/>
            <w:vAlign w:val="center"/>
          </w:tcPr>
          <w:p w:rsidRPr="00370C47" w:rsidR="00A921A8" w:rsidP="00D12545" w:rsidRDefault="00A921A8" w14:paraId="6E56E317" w14:textId="77777777">
            <w:pPr>
              <w:jc w:val="center"/>
              <w:rPr>
                <w:rFonts w:ascii="Arial Narrow" w:hAnsi="Arial Narrow" w:cs="Arial"/>
                <w:b/>
                <w:sz w:val="20"/>
              </w:rPr>
            </w:pPr>
            <w:r w:rsidRPr="00370C47">
              <w:rPr>
                <w:rFonts w:ascii="Arial Narrow" w:hAnsi="Arial Narrow" w:cs="Arial"/>
                <w:b/>
                <w:sz w:val="20"/>
              </w:rPr>
              <w:t>META(S) PROYECTO</w:t>
            </w:r>
          </w:p>
        </w:tc>
        <w:tc>
          <w:tcPr>
            <w:tcW w:w="789" w:type="pct"/>
            <w:shd w:val="clear" w:color="auto" w:fill="D9D9D9" w:themeFill="background1" w:themeFillShade="D9"/>
            <w:vAlign w:val="center"/>
          </w:tcPr>
          <w:p w:rsidRPr="00370C47" w:rsidR="00A921A8" w:rsidP="00D12545" w:rsidRDefault="00A921A8" w14:paraId="1652E5E4" w14:textId="77777777">
            <w:pPr>
              <w:jc w:val="center"/>
              <w:rPr>
                <w:rFonts w:ascii="Arial Narrow" w:hAnsi="Arial Narrow" w:cs="Arial"/>
                <w:b/>
                <w:sz w:val="20"/>
              </w:rPr>
            </w:pPr>
            <w:r w:rsidRPr="00370C47">
              <w:rPr>
                <w:rFonts w:ascii="Arial Narrow" w:hAnsi="Arial Narrow" w:cs="Arial"/>
                <w:b/>
                <w:sz w:val="20"/>
              </w:rPr>
              <w:t>INDICADOR</w:t>
            </w:r>
          </w:p>
        </w:tc>
      </w:tr>
      <w:tr w:rsidRPr="00370C47" w:rsidR="00381C33" w:rsidTr="00D12545" w14:paraId="0B79DE37" w14:textId="77777777">
        <w:trPr>
          <w:trHeight w:val="763"/>
          <w:jc w:val="center"/>
        </w:trPr>
        <w:tc>
          <w:tcPr>
            <w:tcW w:w="765" w:type="pct"/>
            <w:shd w:val="clear" w:color="auto" w:fill="auto"/>
            <w:vAlign w:val="center"/>
          </w:tcPr>
          <w:p w:rsidRPr="00370C47" w:rsidR="00D26F68" w:rsidP="00D12545" w:rsidRDefault="00D26F68" w14:paraId="0498FC41" w14:textId="77777777">
            <w:pPr>
              <w:jc w:val="center"/>
              <w:rPr>
                <w:rFonts w:ascii="Arial Narrow" w:hAnsi="Arial Narrow" w:cs="Arial"/>
                <w:sz w:val="18"/>
                <w:szCs w:val="18"/>
              </w:rPr>
            </w:pPr>
            <w:r w:rsidRPr="00370C47">
              <w:rPr>
                <w:rFonts w:ascii="Arial Narrow" w:hAnsi="Arial Narrow" w:cs="Arial"/>
                <w:sz w:val="18"/>
                <w:szCs w:val="18"/>
              </w:rPr>
              <w:t>Beneficiar 530 personas con apoyo para la educación superior.</w:t>
            </w:r>
          </w:p>
        </w:tc>
        <w:tc>
          <w:tcPr>
            <w:tcW w:w="2136" w:type="pct"/>
            <w:vAlign w:val="center"/>
          </w:tcPr>
          <w:p w:rsidRPr="00370C47" w:rsidR="00D26F68" w:rsidP="00D12545" w:rsidRDefault="00D26F68" w14:paraId="7C11FD3C" w14:textId="77777777">
            <w:pPr>
              <w:jc w:val="center"/>
              <w:rPr>
                <w:rFonts w:ascii="Arial Narrow" w:hAnsi="Arial Narrow" w:cs="Arial"/>
                <w:sz w:val="18"/>
                <w:szCs w:val="18"/>
              </w:rPr>
            </w:pPr>
            <w:r w:rsidRPr="00370C47">
              <w:rPr>
                <w:rFonts w:ascii="Arial Narrow" w:hAnsi="Arial Narrow" w:cs="Arial"/>
                <w:bCs/>
                <w:sz w:val="18"/>
                <w:szCs w:val="18"/>
              </w:rPr>
              <w:t>Desarrollar un trabajo articulado entre la Alcaldía Local de San Cristóbal, la Dirección Local de Educación (DILE) y la Secretaría de Educación Distrital (SED) para la identificación oportuna de jóvenes con buen rendimiento académico en su educación básica secundaria, que desean acceder a la educación superior y que no cuentan con las condiciones económicas para hacerlo, aplicando con enfoque de género, de derechos de las mujeres, diverso, étnico e indígena, territorial y diferencial. Así mismo, definir de acuerdo con los lineamientos de la SED el tipo de apoyos y mecanismos para su solicitud y asignación.</w:t>
            </w:r>
          </w:p>
        </w:tc>
        <w:tc>
          <w:tcPr>
            <w:tcW w:w="688" w:type="pct"/>
            <w:vAlign w:val="center"/>
          </w:tcPr>
          <w:p w:rsidRPr="00370C47" w:rsidR="00D26F68" w:rsidP="00D12545" w:rsidRDefault="00D26F68" w14:paraId="592CECC4" w14:textId="77777777">
            <w:pPr>
              <w:jc w:val="center"/>
              <w:rPr>
                <w:rFonts w:ascii="Arial Narrow" w:hAnsi="Arial Narrow" w:cs="Calibri"/>
                <w:sz w:val="18"/>
                <w:szCs w:val="18"/>
              </w:rPr>
            </w:pPr>
            <w:r w:rsidRPr="00370C47">
              <w:rPr>
                <w:rFonts w:ascii="Arial Narrow" w:hAnsi="Arial Narrow" w:cs="Calibri"/>
                <w:sz w:val="18"/>
                <w:szCs w:val="18"/>
              </w:rPr>
              <w:t>APOYO EDUCACIÓN SUPERIOR</w:t>
            </w:r>
          </w:p>
        </w:tc>
        <w:tc>
          <w:tcPr>
            <w:tcW w:w="621" w:type="pct"/>
            <w:vAlign w:val="center"/>
          </w:tcPr>
          <w:p w:rsidRPr="00370C47" w:rsidR="00D26F68" w:rsidP="00D12545" w:rsidRDefault="00D26F68" w14:paraId="2B8412B7" w14:textId="77777777">
            <w:pPr>
              <w:jc w:val="center"/>
              <w:rPr>
                <w:rFonts w:ascii="Arial Narrow" w:hAnsi="Arial Narrow" w:cs="Arial"/>
                <w:sz w:val="18"/>
                <w:szCs w:val="18"/>
              </w:rPr>
            </w:pPr>
            <w:r w:rsidRPr="00370C47">
              <w:rPr>
                <w:rFonts w:ascii="Arial Narrow" w:hAnsi="Arial Narrow" w:cs="Arial"/>
                <w:sz w:val="18"/>
                <w:szCs w:val="18"/>
              </w:rPr>
              <w:t>Beneficiar 530 personas con apoyo para la educación superior.</w:t>
            </w:r>
          </w:p>
        </w:tc>
        <w:tc>
          <w:tcPr>
            <w:tcW w:w="789" w:type="pct"/>
            <w:vAlign w:val="center"/>
          </w:tcPr>
          <w:p w:rsidRPr="00370C47" w:rsidR="00D26F68" w:rsidP="00D12545" w:rsidRDefault="0D36A605" w14:paraId="04CEC575" w14:textId="72014AAB">
            <w:pPr>
              <w:jc w:val="center"/>
              <w:rPr>
                <w:rFonts w:ascii="Arial Narrow" w:hAnsi="Arial Narrow" w:cs="Arial"/>
                <w:sz w:val="18"/>
                <w:szCs w:val="18"/>
              </w:rPr>
            </w:pPr>
            <w:r w:rsidRPr="00370C47">
              <w:rPr>
                <w:rFonts w:ascii="Arial Narrow" w:hAnsi="Arial Narrow" w:cs="Arial"/>
                <w:sz w:val="18"/>
                <w:szCs w:val="18"/>
              </w:rPr>
              <w:t>Personas beneficiadas con apoyo para la educación superior</w:t>
            </w:r>
          </w:p>
        </w:tc>
      </w:tr>
      <w:tr w:rsidRPr="00370C47" w:rsidR="00381C33" w:rsidTr="00D12545" w14:paraId="584FA048" w14:textId="77777777">
        <w:trPr>
          <w:trHeight w:val="763"/>
          <w:jc w:val="center"/>
        </w:trPr>
        <w:tc>
          <w:tcPr>
            <w:tcW w:w="765" w:type="pct"/>
            <w:shd w:val="clear" w:color="auto" w:fill="auto"/>
            <w:vAlign w:val="center"/>
          </w:tcPr>
          <w:p w:rsidRPr="00370C47" w:rsidR="00D26F68" w:rsidP="00D12545" w:rsidRDefault="00D26F68" w14:paraId="5D4EAD1C" w14:textId="77777777">
            <w:pPr>
              <w:jc w:val="center"/>
              <w:rPr>
                <w:rFonts w:ascii="Arial Narrow" w:hAnsi="Arial Narrow" w:cs="Arial"/>
                <w:sz w:val="18"/>
                <w:szCs w:val="18"/>
              </w:rPr>
            </w:pPr>
            <w:r w:rsidRPr="00370C47">
              <w:rPr>
                <w:rFonts w:ascii="Arial Narrow" w:hAnsi="Arial Narrow" w:cs="Arial"/>
                <w:sz w:val="18"/>
                <w:szCs w:val="18"/>
              </w:rPr>
              <w:t>Beneficiar 730 estudiantes de programas de educación superior con apoyo de sostenimiento para la permanencia.</w:t>
            </w:r>
          </w:p>
        </w:tc>
        <w:tc>
          <w:tcPr>
            <w:tcW w:w="2136" w:type="pct"/>
            <w:vAlign w:val="center"/>
          </w:tcPr>
          <w:p w:rsidRPr="00370C47" w:rsidR="00D26F68" w:rsidP="00D12545" w:rsidRDefault="00D26F68" w14:paraId="2E53EFCD" w14:textId="77777777">
            <w:pPr>
              <w:jc w:val="center"/>
              <w:rPr>
                <w:rFonts w:ascii="Arial Narrow" w:hAnsi="Arial Narrow" w:cs="Arial"/>
                <w:sz w:val="18"/>
                <w:szCs w:val="18"/>
              </w:rPr>
            </w:pPr>
            <w:r w:rsidRPr="00370C47">
              <w:rPr>
                <w:rFonts w:ascii="Arial Narrow" w:hAnsi="Arial Narrow" w:cs="Arial"/>
                <w:bCs/>
                <w:sz w:val="18"/>
                <w:szCs w:val="18"/>
              </w:rPr>
              <w:t>Brindar un apoyo para la permanencia que consiste en un auxilio económico para que los jóvenes beneficiados con el apoyo de ingreso, y otros que no lo sean, puedan asistir a sus clases durante el semestre educativo.</w:t>
            </w:r>
          </w:p>
        </w:tc>
        <w:tc>
          <w:tcPr>
            <w:tcW w:w="688" w:type="pct"/>
            <w:vAlign w:val="center"/>
          </w:tcPr>
          <w:p w:rsidRPr="00370C47" w:rsidR="00D26F68" w:rsidP="00D12545" w:rsidRDefault="00D26F68" w14:paraId="65236323" w14:textId="77777777">
            <w:pPr>
              <w:jc w:val="center"/>
              <w:rPr>
                <w:rFonts w:ascii="Arial Narrow" w:hAnsi="Arial Narrow" w:cs="Calibri"/>
                <w:sz w:val="18"/>
                <w:szCs w:val="18"/>
              </w:rPr>
            </w:pPr>
            <w:r w:rsidRPr="00370C47">
              <w:rPr>
                <w:rFonts w:ascii="Arial Narrow" w:hAnsi="Arial Narrow" w:cs="Calibri"/>
                <w:sz w:val="18"/>
                <w:szCs w:val="18"/>
              </w:rPr>
              <w:t>SOSTENIMIENTO</w:t>
            </w:r>
          </w:p>
        </w:tc>
        <w:tc>
          <w:tcPr>
            <w:tcW w:w="621" w:type="pct"/>
            <w:vAlign w:val="center"/>
          </w:tcPr>
          <w:p w:rsidRPr="00370C47" w:rsidR="00D26F68" w:rsidP="00D12545" w:rsidRDefault="00D26F68" w14:paraId="199F237D" w14:textId="77777777">
            <w:pPr>
              <w:jc w:val="center"/>
              <w:rPr>
                <w:rFonts w:ascii="Arial Narrow" w:hAnsi="Arial Narrow" w:cs="Arial"/>
                <w:sz w:val="18"/>
                <w:szCs w:val="18"/>
              </w:rPr>
            </w:pPr>
            <w:r w:rsidRPr="00370C47">
              <w:rPr>
                <w:rFonts w:ascii="Arial Narrow" w:hAnsi="Arial Narrow" w:cs="Arial"/>
                <w:sz w:val="18"/>
                <w:szCs w:val="18"/>
              </w:rPr>
              <w:t>Beneficiar 730 estudiantes de programas de educación superior con apoyo de sostenimiento para la permanencia.</w:t>
            </w:r>
          </w:p>
        </w:tc>
        <w:tc>
          <w:tcPr>
            <w:tcW w:w="789" w:type="pct"/>
            <w:vAlign w:val="center"/>
          </w:tcPr>
          <w:p w:rsidRPr="00370C47" w:rsidR="00D26F68" w:rsidP="00D12545" w:rsidRDefault="00D26F68" w14:paraId="092129DC" w14:textId="77777777">
            <w:pPr>
              <w:jc w:val="center"/>
              <w:rPr>
                <w:rFonts w:ascii="Arial Narrow" w:hAnsi="Arial Narrow" w:cs="Arial"/>
                <w:sz w:val="18"/>
                <w:szCs w:val="18"/>
              </w:rPr>
            </w:pPr>
            <w:r w:rsidRPr="00370C47">
              <w:rPr>
                <w:rFonts w:ascii="Arial Narrow" w:hAnsi="Arial Narrow" w:cs="Arial"/>
                <w:sz w:val="18"/>
                <w:szCs w:val="18"/>
              </w:rPr>
              <w:t>Número de estudiantes de programas de educación superior con apoyo de sostenimiento para la permanencia.</w:t>
            </w:r>
          </w:p>
        </w:tc>
      </w:tr>
      <w:tr w:rsidRPr="00370C47" w:rsidR="01C8E1AB" w:rsidTr="00D12545" w14:paraId="468F847F" w14:textId="77777777">
        <w:trPr>
          <w:trHeight w:val="465"/>
          <w:jc w:val="center"/>
        </w:trPr>
        <w:tc>
          <w:tcPr>
            <w:tcW w:w="765" w:type="pct"/>
            <w:shd w:val="clear" w:color="auto" w:fill="auto"/>
            <w:vAlign w:val="center"/>
          </w:tcPr>
          <w:p w:rsidRPr="00370C47" w:rsidR="652EAC2B" w:rsidP="00D12545" w:rsidRDefault="652EAC2B" w14:paraId="29D77727" w14:textId="057F03F8">
            <w:pPr>
              <w:jc w:val="center"/>
              <w:rPr>
                <w:rFonts w:ascii="Arial Narrow" w:hAnsi="Arial Narrow" w:cs="Arial"/>
                <w:sz w:val="18"/>
                <w:szCs w:val="18"/>
              </w:rPr>
            </w:pPr>
            <w:r w:rsidRPr="00370C47">
              <w:rPr>
                <w:rFonts w:ascii="Arial Narrow" w:hAnsi="Arial Narrow" w:cs="Arial"/>
                <w:sz w:val="18"/>
                <w:szCs w:val="18"/>
              </w:rPr>
              <w:t>Dotar 1 sede de casa de juventud.</w:t>
            </w:r>
          </w:p>
        </w:tc>
        <w:tc>
          <w:tcPr>
            <w:tcW w:w="2136" w:type="pct"/>
            <w:vAlign w:val="center"/>
          </w:tcPr>
          <w:p w:rsidRPr="00370C47" w:rsidR="652EAC2B" w:rsidP="00D12545" w:rsidRDefault="652EAC2B" w14:paraId="1AFA3F88" w14:textId="234696EB">
            <w:pPr>
              <w:jc w:val="center"/>
              <w:rPr>
                <w:rFonts w:ascii="Arial Narrow" w:hAnsi="Arial Narrow" w:cs="Arial"/>
                <w:sz w:val="18"/>
                <w:szCs w:val="18"/>
              </w:rPr>
            </w:pPr>
            <w:r w:rsidRPr="00370C47">
              <w:rPr>
                <w:rFonts w:ascii="Arial Narrow" w:hAnsi="Arial Narrow" w:cs="Arial"/>
                <w:sz w:val="18"/>
                <w:szCs w:val="18"/>
              </w:rPr>
              <w:t>Dotar la Casa de la Juventud ubicada en la localidad de San Cristóbal, con material acorde al lineamiento técnico establecido por la Secretaria de Integración Social.</w:t>
            </w:r>
          </w:p>
        </w:tc>
        <w:tc>
          <w:tcPr>
            <w:tcW w:w="688" w:type="pct"/>
            <w:vAlign w:val="center"/>
          </w:tcPr>
          <w:p w:rsidRPr="00370C47" w:rsidR="652EAC2B" w:rsidP="00D12545" w:rsidRDefault="652EAC2B" w14:paraId="2FF8BD46" w14:textId="6D2A8254">
            <w:pPr>
              <w:jc w:val="center"/>
              <w:rPr>
                <w:rFonts w:ascii="Arial Narrow" w:hAnsi="Arial Narrow" w:cs="Calibri"/>
                <w:sz w:val="18"/>
                <w:szCs w:val="18"/>
              </w:rPr>
            </w:pPr>
            <w:r w:rsidRPr="00370C47">
              <w:rPr>
                <w:rFonts w:ascii="Arial Narrow" w:hAnsi="Arial Narrow" w:cs="Calibri"/>
                <w:sz w:val="18"/>
                <w:szCs w:val="18"/>
              </w:rPr>
              <w:t>DOTACIÓN</w:t>
            </w:r>
          </w:p>
        </w:tc>
        <w:tc>
          <w:tcPr>
            <w:tcW w:w="621" w:type="pct"/>
            <w:vAlign w:val="center"/>
          </w:tcPr>
          <w:p w:rsidRPr="00370C47" w:rsidR="652EAC2B" w:rsidP="00D12545" w:rsidRDefault="652EAC2B" w14:paraId="1465A80A" w14:textId="5A2EAF5C">
            <w:pPr>
              <w:jc w:val="center"/>
              <w:rPr>
                <w:rFonts w:ascii="Arial Narrow" w:hAnsi="Arial Narrow" w:cs="Arial"/>
                <w:sz w:val="18"/>
                <w:szCs w:val="18"/>
              </w:rPr>
            </w:pPr>
            <w:r w:rsidRPr="00370C47">
              <w:rPr>
                <w:rFonts w:ascii="Arial Narrow" w:hAnsi="Arial Narrow" w:cs="Arial"/>
                <w:sz w:val="18"/>
                <w:szCs w:val="18"/>
              </w:rPr>
              <w:t>Dotar 1 sede de casa de juventud.</w:t>
            </w:r>
          </w:p>
        </w:tc>
        <w:tc>
          <w:tcPr>
            <w:tcW w:w="789" w:type="pct"/>
            <w:vAlign w:val="center"/>
          </w:tcPr>
          <w:p w:rsidRPr="00370C47" w:rsidR="652EAC2B" w:rsidP="00D12545" w:rsidRDefault="652EAC2B" w14:paraId="55CF0576" w14:textId="0F206FBF">
            <w:pPr>
              <w:jc w:val="center"/>
              <w:rPr>
                <w:rFonts w:ascii="Arial Narrow" w:hAnsi="Arial Narrow" w:cs="Arial"/>
                <w:sz w:val="18"/>
                <w:szCs w:val="18"/>
              </w:rPr>
            </w:pPr>
            <w:r w:rsidRPr="00370C47">
              <w:rPr>
                <w:rFonts w:ascii="Arial Narrow" w:hAnsi="Arial Narrow" w:cs="Arial"/>
                <w:sz w:val="18"/>
                <w:szCs w:val="18"/>
              </w:rPr>
              <w:t>Sedes de Casas de juventud dotadas</w:t>
            </w:r>
          </w:p>
        </w:tc>
      </w:tr>
    </w:tbl>
    <w:p w:rsidRPr="00370C47" w:rsidR="004A289C" w:rsidP="00EC5AF7" w:rsidRDefault="004A289C" w14:paraId="3FCF2895" w14:textId="77777777">
      <w:pPr>
        <w:pStyle w:val="Subttulo"/>
        <w:numPr>
          <w:ilvl w:val="0"/>
          <w:numId w:val="4"/>
        </w:numPr>
        <w:rPr>
          <w:rFonts w:ascii="Arial Narrow" w:hAnsi="Arial Narrow" w:cs="Arial"/>
          <w:sz w:val="20"/>
          <w:szCs w:val="20"/>
        </w:rPr>
      </w:pPr>
      <w:bookmarkStart w:name="_Toc251320108" w:id="15"/>
      <w:bookmarkStart w:name="_Toc251066189" w:id="16"/>
      <w:r w:rsidRPr="00370C47">
        <w:rPr>
          <w:rFonts w:ascii="Arial Narrow" w:hAnsi="Arial Narrow" w:cs="Arial"/>
          <w:sz w:val="20"/>
          <w:szCs w:val="20"/>
        </w:rPr>
        <w:t>RESULTADOS E IMPACTOS DEL PROYECTO</w:t>
      </w:r>
      <w:bookmarkEnd w:id="15"/>
    </w:p>
    <w:p w:rsidRPr="00370C47" w:rsidR="004A289C" w:rsidP="004A289C" w:rsidRDefault="004A289C" w14:paraId="0954AD48" w14:textId="77777777">
      <w:pPr>
        <w:pStyle w:val="Subttulo"/>
        <w:numPr>
          <w:ilvl w:val="0"/>
          <w:numId w:val="0"/>
        </w:numPr>
        <w:ind w:left="720"/>
        <w:rPr>
          <w:rFonts w:ascii="Arial Narrow" w:hAnsi="Arial Narrow"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370C47" w:rsidR="004A289C" w:rsidTr="01C8E1AB" w14:paraId="4D633B8C" w14:textId="77777777">
        <w:trPr>
          <w:trHeight w:val="1020"/>
          <w:jc w:val="center"/>
        </w:trPr>
        <w:tc>
          <w:tcPr>
            <w:tcW w:w="10184" w:type="dxa"/>
            <w:shd w:val="clear" w:color="auto" w:fill="DBDBDB" w:themeFill="accent3" w:themeFillTint="66"/>
          </w:tcPr>
          <w:p w:rsidRPr="00370C47" w:rsidR="004A289C" w:rsidP="00E56073" w:rsidRDefault="004A289C" w14:paraId="10884BC5" w14:textId="77777777">
            <w:pPr>
              <w:ind w:left="360"/>
              <w:rPr>
                <w:rFonts w:ascii="Arial Narrow" w:hAnsi="Arial Narrow" w:cs="Arial"/>
                <w:b/>
                <w:sz w:val="20"/>
              </w:rPr>
            </w:pPr>
          </w:p>
          <w:p w:rsidRPr="00370C47" w:rsidR="004A289C" w:rsidP="004A289C" w:rsidRDefault="004A289C" w14:paraId="57CF8946" w14:textId="77777777">
            <w:pPr>
              <w:pStyle w:val="Subttulo"/>
              <w:numPr>
                <w:ilvl w:val="0"/>
                <w:numId w:val="0"/>
              </w:numPr>
              <w:ind w:left="762" w:hanging="402"/>
              <w:rPr>
                <w:rFonts w:ascii="Arial Narrow" w:hAnsi="Arial Narrow" w:cs="Arial"/>
                <w:sz w:val="20"/>
                <w:szCs w:val="20"/>
              </w:rPr>
            </w:pPr>
            <w:r w:rsidRPr="00370C47">
              <w:rPr>
                <w:rFonts w:ascii="Arial Narrow" w:hAnsi="Arial Narrow" w:cs="Arial"/>
                <w:sz w:val="20"/>
                <w:szCs w:val="20"/>
              </w:rPr>
              <w:t>RESULTADOS E IMPACTOS DEL PROYECTO</w:t>
            </w:r>
          </w:p>
          <w:p w:rsidRPr="00370C47" w:rsidR="004A289C" w:rsidP="00E56073" w:rsidRDefault="004A289C" w14:paraId="4FD231EC" w14:textId="77777777">
            <w:pPr>
              <w:ind w:left="360"/>
              <w:rPr>
                <w:rFonts w:ascii="Arial Narrow" w:hAnsi="Arial Narrow" w:cs="Arial"/>
                <w:sz w:val="20"/>
              </w:rPr>
            </w:pPr>
          </w:p>
          <w:p w:rsidRPr="00370C47" w:rsidR="004A289C" w:rsidP="00E56073" w:rsidRDefault="004A289C" w14:paraId="4DD20F5D" w14:textId="77777777">
            <w:pPr>
              <w:ind w:left="360"/>
              <w:rPr>
                <w:rFonts w:ascii="Arial Narrow" w:hAnsi="Arial Narrow" w:cs="Arial"/>
                <w:i/>
                <w:sz w:val="20"/>
              </w:rPr>
            </w:pPr>
            <w:r w:rsidRPr="00370C47">
              <w:rPr>
                <w:rFonts w:ascii="Arial Narrow" w:hAnsi="Arial Narrow" w:cs="Arial"/>
                <w:i/>
                <w:sz w:val="20"/>
              </w:rPr>
              <w:t>Ingrese</w:t>
            </w:r>
            <w:r w:rsidRPr="00370C47" w:rsidR="00B621A1">
              <w:rPr>
                <w:rFonts w:ascii="Arial Narrow" w:hAnsi="Arial Narrow" w:cs="Arial"/>
                <w:i/>
                <w:sz w:val="20"/>
              </w:rPr>
              <w:t xml:space="preserve"> </w:t>
            </w:r>
            <w:r w:rsidRPr="00370C47" w:rsidR="00EE2517">
              <w:rPr>
                <w:rFonts w:ascii="Arial Narrow" w:hAnsi="Arial Narrow" w:cs="Arial"/>
                <w:i/>
                <w:sz w:val="20"/>
              </w:rPr>
              <w:t xml:space="preserve">los </w:t>
            </w:r>
            <w:r w:rsidRPr="00370C47" w:rsidR="00EE2517">
              <w:rPr>
                <w:rFonts w:ascii="Arial Narrow" w:hAnsi="Arial Narrow" w:cs="Arial"/>
                <w:b/>
                <w:i/>
                <w:sz w:val="20"/>
              </w:rPr>
              <w:t xml:space="preserve">resultados </w:t>
            </w:r>
            <w:r w:rsidRPr="00370C47" w:rsidR="00EE2517">
              <w:rPr>
                <w:rFonts w:ascii="Arial Narrow" w:hAnsi="Arial Narrow" w:cs="Arial"/>
                <w:i/>
                <w:sz w:val="20"/>
              </w:rPr>
              <w:t>puntuales que</w:t>
            </w:r>
            <w:r w:rsidRPr="00370C47" w:rsidR="006F5104">
              <w:rPr>
                <w:rFonts w:ascii="Arial Narrow" w:hAnsi="Arial Narrow" w:cs="Arial"/>
                <w:i/>
                <w:sz w:val="20"/>
              </w:rPr>
              <w:t xml:space="preserve"> se espera obtener con el</w:t>
            </w:r>
            <w:r w:rsidRPr="00370C47" w:rsidR="00B621A1">
              <w:rPr>
                <w:rFonts w:ascii="Arial Narrow" w:hAnsi="Arial Narrow" w:cs="Arial"/>
                <w:i/>
                <w:sz w:val="20"/>
              </w:rPr>
              <w:t xml:space="preserve"> </w:t>
            </w:r>
            <w:r w:rsidRPr="00370C47" w:rsidR="00EE2517">
              <w:rPr>
                <w:rFonts w:ascii="Arial Narrow" w:hAnsi="Arial Narrow" w:cs="Arial"/>
                <w:i/>
                <w:sz w:val="20"/>
              </w:rPr>
              <w:t>proyecto en términos de los beneficios generados</w:t>
            </w:r>
            <w:r w:rsidRPr="00370C47" w:rsidR="004C4F55">
              <w:rPr>
                <w:rFonts w:ascii="Arial Narrow" w:hAnsi="Arial Narrow" w:cs="Arial"/>
                <w:i/>
                <w:sz w:val="20"/>
              </w:rPr>
              <w:t>.</w:t>
            </w:r>
          </w:p>
          <w:p w:rsidRPr="00370C47" w:rsidR="004A289C" w:rsidP="00E56073" w:rsidRDefault="004A289C" w14:paraId="0EA43A74" w14:textId="77777777">
            <w:pPr>
              <w:ind w:left="360"/>
              <w:rPr>
                <w:rFonts w:ascii="Arial Narrow" w:hAnsi="Arial Narrow" w:cs="Arial"/>
                <w:sz w:val="20"/>
              </w:rPr>
            </w:pPr>
          </w:p>
        </w:tc>
      </w:tr>
      <w:tr w:rsidRPr="00370C47" w:rsidR="004A289C" w:rsidTr="01C8E1AB" w14:paraId="43AF07EC" w14:textId="77777777">
        <w:trPr>
          <w:trHeight w:val="1025"/>
          <w:jc w:val="center"/>
        </w:trPr>
        <w:tc>
          <w:tcPr>
            <w:tcW w:w="10184" w:type="dxa"/>
            <w:vAlign w:val="center"/>
          </w:tcPr>
          <w:p w:rsidRPr="00370C47" w:rsidR="004A289C" w:rsidP="00E56073" w:rsidRDefault="004A289C" w14:paraId="72F047AB" w14:textId="77777777">
            <w:pPr>
              <w:ind w:left="720"/>
              <w:jc w:val="left"/>
              <w:rPr>
                <w:rFonts w:ascii="Arial Narrow" w:hAnsi="Arial Narrow" w:cs="Arial"/>
                <w:b/>
                <w:sz w:val="20"/>
              </w:rPr>
            </w:pPr>
          </w:p>
          <w:p w:rsidRPr="00370C47" w:rsidR="004A289C" w:rsidP="00E56073" w:rsidRDefault="00EE2517" w14:paraId="06FA54D9" w14:textId="77777777">
            <w:pPr>
              <w:ind w:left="708"/>
              <w:jc w:val="left"/>
              <w:rPr>
                <w:rFonts w:ascii="Arial Narrow" w:hAnsi="Arial Narrow" w:cs="Arial"/>
                <w:b/>
                <w:sz w:val="20"/>
              </w:rPr>
            </w:pPr>
            <w:r w:rsidRPr="00370C47">
              <w:rPr>
                <w:rFonts w:ascii="Arial Narrow" w:hAnsi="Arial Narrow" w:cs="Arial"/>
                <w:b/>
                <w:sz w:val="20"/>
              </w:rPr>
              <w:t>Beneficios:</w:t>
            </w:r>
          </w:p>
          <w:p w:rsidRPr="00370C47" w:rsidR="00774636" w:rsidP="00774636" w:rsidRDefault="00774636" w14:paraId="4C95C7B2" w14:textId="77777777">
            <w:pPr>
              <w:ind w:left="720"/>
              <w:jc w:val="left"/>
              <w:rPr>
                <w:rFonts w:ascii="Arial Narrow" w:hAnsi="Arial Narrow" w:cs="Arial"/>
                <w:sz w:val="20"/>
              </w:rPr>
            </w:pPr>
          </w:p>
          <w:p w:rsidRPr="00370C47" w:rsidR="005F2A01" w:rsidP="00EC5AF7" w:rsidRDefault="47BF471A" w14:paraId="291AE0B7" w14:textId="77777777">
            <w:pPr>
              <w:numPr>
                <w:ilvl w:val="0"/>
                <w:numId w:val="11"/>
              </w:numPr>
              <w:rPr>
                <w:rFonts w:ascii="Arial Narrow" w:hAnsi="Arial Narrow" w:cs="Arial"/>
                <w:sz w:val="20"/>
              </w:rPr>
            </w:pPr>
            <w:r w:rsidRPr="00370C47">
              <w:rPr>
                <w:rFonts w:ascii="Arial Narrow" w:hAnsi="Arial Narrow" w:cs="Arial"/>
                <w:sz w:val="20"/>
              </w:rPr>
              <w:t>F</w:t>
            </w:r>
            <w:r w:rsidRPr="00370C47" w:rsidR="255E5D96">
              <w:rPr>
                <w:rFonts w:ascii="Arial Narrow" w:hAnsi="Arial Narrow" w:cs="Arial"/>
                <w:sz w:val="20"/>
              </w:rPr>
              <w:t xml:space="preserve">acilitar el acceso a la educación superior para </w:t>
            </w:r>
            <w:r w:rsidRPr="00370C47">
              <w:rPr>
                <w:rFonts w:ascii="Arial Narrow" w:hAnsi="Arial Narrow" w:cs="Arial"/>
                <w:sz w:val="20"/>
              </w:rPr>
              <w:t xml:space="preserve">las y </w:t>
            </w:r>
            <w:r w:rsidRPr="00370C47" w:rsidR="255E5D96">
              <w:rPr>
                <w:rFonts w:ascii="Arial Narrow" w:hAnsi="Arial Narrow" w:cs="Arial"/>
                <w:sz w:val="20"/>
              </w:rPr>
              <w:t xml:space="preserve">los jóvenes de la localidad de San Cristóbal, en pro de mejorar y propender </w:t>
            </w:r>
            <w:r w:rsidRPr="00370C47" w:rsidR="076B668D">
              <w:rPr>
                <w:rFonts w:ascii="Arial Narrow" w:hAnsi="Arial Narrow" w:cs="Arial"/>
                <w:sz w:val="20"/>
              </w:rPr>
              <w:t>cambios</w:t>
            </w:r>
            <w:r w:rsidRPr="00370C47">
              <w:rPr>
                <w:rFonts w:ascii="Arial Narrow" w:hAnsi="Arial Narrow" w:cs="Arial"/>
                <w:sz w:val="20"/>
              </w:rPr>
              <w:t xml:space="preserve"> en el bienestar de la sociedad. </w:t>
            </w:r>
            <w:r w:rsidRPr="00370C47" w:rsidR="255E5D96">
              <w:rPr>
                <w:rFonts w:ascii="Arial Narrow" w:hAnsi="Arial Narrow" w:cs="Arial"/>
                <w:sz w:val="20"/>
              </w:rPr>
              <w:t xml:space="preserve"> </w:t>
            </w:r>
          </w:p>
          <w:p w:rsidRPr="00370C47" w:rsidR="005F2A01" w:rsidP="00EC5AF7" w:rsidRDefault="47BF471A" w14:paraId="072B9949" w14:textId="77777777">
            <w:pPr>
              <w:numPr>
                <w:ilvl w:val="0"/>
                <w:numId w:val="11"/>
              </w:numPr>
              <w:rPr>
                <w:rFonts w:ascii="Arial Narrow" w:hAnsi="Arial Narrow" w:cs="Arial"/>
                <w:sz w:val="20"/>
              </w:rPr>
            </w:pPr>
            <w:r w:rsidRPr="00370C47">
              <w:rPr>
                <w:rFonts w:ascii="Arial Narrow" w:hAnsi="Arial Narrow" w:cs="Arial"/>
                <w:sz w:val="20"/>
              </w:rPr>
              <w:t>Aumentar</w:t>
            </w:r>
            <w:r w:rsidRPr="00370C47" w:rsidR="77373E17">
              <w:rPr>
                <w:rFonts w:ascii="Arial Narrow" w:hAnsi="Arial Narrow" w:cs="Arial"/>
                <w:sz w:val="20"/>
              </w:rPr>
              <w:t xml:space="preserve"> en el número de jóvenes de la localidad que pueden acceder a </w:t>
            </w:r>
            <w:r w:rsidRPr="00370C47">
              <w:rPr>
                <w:rFonts w:ascii="Arial Narrow" w:hAnsi="Arial Narrow" w:cs="Arial"/>
                <w:sz w:val="20"/>
              </w:rPr>
              <w:t xml:space="preserve">la </w:t>
            </w:r>
            <w:r w:rsidRPr="00370C47" w:rsidR="77373E17">
              <w:rPr>
                <w:rFonts w:ascii="Arial Narrow" w:hAnsi="Arial Narrow" w:cs="Arial"/>
                <w:sz w:val="20"/>
              </w:rPr>
              <w:t>educación superior.</w:t>
            </w:r>
          </w:p>
          <w:p w:rsidRPr="00370C47" w:rsidR="005F2A01" w:rsidP="00EC5AF7" w:rsidRDefault="47BF471A" w14:paraId="2EA43FF7" w14:textId="77777777">
            <w:pPr>
              <w:numPr>
                <w:ilvl w:val="0"/>
                <w:numId w:val="11"/>
              </w:numPr>
              <w:rPr>
                <w:rFonts w:ascii="Arial Narrow" w:hAnsi="Arial Narrow" w:cs="Arial"/>
                <w:sz w:val="20"/>
              </w:rPr>
            </w:pPr>
            <w:r w:rsidRPr="00370C47">
              <w:rPr>
                <w:rFonts w:ascii="Arial Narrow" w:hAnsi="Arial Narrow" w:cs="Arial"/>
                <w:sz w:val="20"/>
              </w:rPr>
              <w:t xml:space="preserve">Facilitar las condiciones de permanencia en la educación superior de las y los jóvenes de la localidad de San Cristóbal, a través del pago de la matrícula y de la entrega de un apoyo económico para su sostenimiento mientras estudian. </w:t>
            </w:r>
          </w:p>
          <w:p w:rsidRPr="00370C47" w:rsidR="004A289C" w:rsidP="00EC5AF7" w:rsidRDefault="47BF471A" w14:paraId="3D004717" w14:textId="5458C7CB">
            <w:pPr>
              <w:numPr>
                <w:ilvl w:val="0"/>
                <w:numId w:val="11"/>
              </w:numPr>
              <w:rPr>
                <w:rFonts w:ascii="Arial Narrow" w:hAnsi="Arial Narrow" w:cs="Arial"/>
                <w:sz w:val="20"/>
              </w:rPr>
            </w:pPr>
            <w:r w:rsidRPr="00370C47">
              <w:rPr>
                <w:rFonts w:ascii="Arial Narrow" w:hAnsi="Arial Narrow" w:cs="Arial"/>
                <w:sz w:val="20"/>
              </w:rPr>
              <w:t>Evitar que los y las j</w:t>
            </w:r>
            <w:r w:rsidRPr="00370C47" w:rsidR="0C7CBFDE">
              <w:rPr>
                <w:rFonts w:ascii="Arial Narrow" w:hAnsi="Arial Narrow" w:cs="Arial"/>
                <w:sz w:val="20"/>
              </w:rPr>
              <w:t xml:space="preserve">óvenes beneficiarios incurran en préstamos con intereses onerosos que no puedan pagar y que los lleven a desertar de sus estudios por imposibilidad de pago. </w:t>
            </w:r>
          </w:p>
          <w:p w:rsidRPr="00370C47" w:rsidR="004A289C" w:rsidP="00EC5AF7" w:rsidRDefault="263CE826" w14:paraId="6E36B447" w14:textId="644B91D6">
            <w:pPr>
              <w:numPr>
                <w:ilvl w:val="0"/>
                <w:numId w:val="11"/>
              </w:numPr>
              <w:spacing w:line="259" w:lineRule="auto"/>
              <w:rPr>
                <w:rFonts w:ascii="Arial Narrow" w:hAnsi="Arial Narrow" w:eastAsia="Arial Narrow" w:cs="Arial Narrow"/>
                <w:sz w:val="20"/>
              </w:rPr>
            </w:pPr>
            <w:r w:rsidRPr="00370C47">
              <w:rPr>
                <w:rFonts w:ascii="Arial Narrow" w:hAnsi="Arial Narrow" w:cs="Arial"/>
                <w:sz w:val="20"/>
              </w:rPr>
              <w:t>Mejoramiento de las instalaciones en donde lo jóvenes, utilizan adecuadamente su tiempo libre, contribuyendo al desarrollo social, la generación de oportunidades y la promoción de la participación juvenil.</w:t>
            </w:r>
          </w:p>
        </w:tc>
      </w:tr>
      <w:tr w:rsidRPr="00370C47" w:rsidR="004A289C" w:rsidTr="01C8E1AB" w14:paraId="35C937EB" w14:textId="77777777">
        <w:trPr>
          <w:trHeight w:val="57"/>
          <w:jc w:val="center"/>
        </w:trPr>
        <w:tc>
          <w:tcPr>
            <w:tcW w:w="10184" w:type="dxa"/>
            <w:vAlign w:val="center"/>
          </w:tcPr>
          <w:p w:rsidRPr="00370C47" w:rsidR="004A289C" w:rsidP="00E56073" w:rsidRDefault="004A289C" w14:paraId="2CCFB397" w14:textId="77777777">
            <w:pPr>
              <w:ind w:left="720"/>
              <w:jc w:val="left"/>
              <w:rPr>
                <w:rFonts w:ascii="Arial Narrow" w:hAnsi="Arial Narrow" w:cs="Arial"/>
                <w:b/>
                <w:sz w:val="20"/>
              </w:rPr>
            </w:pPr>
          </w:p>
          <w:p w:rsidRPr="00370C47" w:rsidR="00993B86" w:rsidP="00993B86" w:rsidRDefault="00993B86" w14:paraId="37296CF1" w14:textId="77777777">
            <w:pPr>
              <w:ind w:left="708"/>
              <w:jc w:val="left"/>
              <w:rPr>
                <w:rFonts w:ascii="Arial Narrow" w:hAnsi="Arial Narrow" w:cs="Arial"/>
                <w:b/>
                <w:sz w:val="20"/>
              </w:rPr>
            </w:pPr>
            <w:r w:rsidRPr="00370C47">
              <w:rPr>
                <w:rFonts w:ascii="Arial Narrow" w:hAnsi="Arial Narrow" w:cs="Arial"/>
                <w:b/>
                <w:sz w:val="20"/>
              </w:rPr>
              <w:t xml:space="preserve">Resultados: </w:t>
            </w:r>
          </w:p>
          <w:p w:rsidRPr="00370C47" w:rsidR="005F2A01" w:rsidP="00EC5AF7" w:rsidRDefault="3B49A527" w14:paraId="50B9B5FE" w14:textId="1CA81268">
            <w:pPr>
              <w:numPr>
                <w:ilvl w:val="0"/>
                <w:numId w:val="12"/>
              </w:numPr>
              <w:rPr>
                <w:rFonts w:ascii="Arial Narrow" w:hAnsi="Arial Narrow" w:cs="Arial"/>
                <w:sz w:val="20"/>
              </w:rPr>
            </w:pPr>
            <w:r w:rsidRPr="00370C47">
              <w:rPr>
                <w:rFonts w:ascii="Arial Narrow" w:hAnsi="Arial Narrow" w:cs="Arial"/>
                <w:sz w:val="20"/>
              </w:rPr>
              <w:t xml:space="preserve">La Alcaldía Local de San Cristóbal habrá contribuido a disminuir las cifras de jóvenes que ni estudian ni trabajan gracias a los apoyos para matrícula y sostenimiento brindados a 530 y 730 beneficiarios respectivamente. El apoyo para </w:t>
            </w:r>
            <w:r w:rsidRPr="00370C47" w:rsidR="1EAED714">
              <w:rPr>
                <w:rFonts w:ascii="Arial Narrow" w:hAnsi="Arial Narrow" w:cs="Arial"/>
                <w:sz w:val="20"/>
              </w:rPr>
              <w:t xml:space="preserve">el </w:t>
            </w:r>
            <w:r w:rsidRPr="00370C47">
              <w:rPr>
                <w:rFonts w:ascii="Arial Narrow" w:hAnsi="Arial Narrow" w:cs="Arial"/>
                <w:sz w:val="20"/>
              </w:rPr>
              <w:t xml:space="preserve">ingreso a </w:t>
            </w:r>
            <w:r w:rsidRPr="00370C47" w:rsidR="1EAED714">
              <w:rPr>
                <w:rFonts w:ascii="Arial Narrow" w:hAnsi="Arial Narrow" w:cs="Arial"/>
                <w:sz w:val="20"/>
              </w:rPr>
              <w:t xml:space="preserve">la </w:t>
            </w:r>
            <w:r w:rsidRPr="00370C47">
              <w:rPr>
                <w:rFonts w:ascii="Arial Narrow" w:hAnsi="Arial Narrow" w:cs="Arial"/>
                <w:sz w:val="20"/>
              </w:rPr>
              <w:t>educación superior ha permitido la formación de</w:t>
            </w:r>
            <w:r w:rsidR="00A33233">
              <w:rPr>
                <w:rFonts w:ascii="Arial Narrow" w:hAnsi="Arial Narrow" w:cs="Arial"/>
                <w:sz w:val="20"/>
              </w:rPr>
              <w:t xml:space="preserve"> técnicos,</w:t>
            </w:r>
            <w:r w:rsidRPr="00370C47">
              <w:rPr>
                <w:rFonts w:ascii="Arial Narrow" w:hAnsi="Arial Narrow" w:cs="Arial"/>
                <w:sz w:val="20"/>
              </w:rPr>
              <w:t xml:space="preserve"> </w:t>
            </w:r>
            <w:r w:rsidRPr="00370C47" w:rsidR="1EAED714">
              <w:rPr>
                <w:rFonts w:ascii="Arial Narrow" w:hAnsi="Arial Narrow" w:cs="Arial"/>
                <w:sz w:val="20"/>
              </w:rPr>
              <w:t>t</w:t>
            </w:r>
            <w:r w:rsidRPr="00370C47">
              <w:rPr>
                <w:rFonts w:ascii="Arial Narrow" w:hAnsi="Arial Narrow" w:cs="Arial"/>
                <w:sz w:val="20"/>
              </w:rPr>
              <w:t xml:space="preserve">ecnólogos y </w:t>
            </w:r>
            <w:r w:rsidRPr="00370C47" w:rsidR="1EAED714">
              <w:rPr>
                <w:rFonts w:ascii="Arial Narrow" w:hAnsi="Arial Narrow" w:cs="Arial"/>
                <w:sz w:val="20"/>
              </w:rPr>
              <w:t xml:space="preserve">profesionales que puedan ingresar al mundo laboral en mejores condiciones de competencia y </w:t>
            </w:r>
            <w:r w:rsidRPr="00370C47" w:rsidR="0C9E99D5">
              <w:rPr>
                <w:rFonts w:ascii="Arial Narrow" w:hAnsi="Arial Narrow" w:cs="Arial"/>
                <w:sz w:val="20"/>
              </w:rPr>
              <w:t xml:space="preserve">adaptabilidad. </w:t>
            </w:r>
            <w:r w:rsidRPr="00370C47" w:rsidR="1EAED714">
              <w:rPr>
                <w:rFonts w:ascii="Arial Narrow" w:hAnsi="Arial Narrow" w:cs="Arial"/>
                <w:sz w:val="20"/>
              </w:rPr>
              <w:t xml:space="preserve"> </w:t>
            </w:r>
          </w:p>
          <w:p w:rsidRPr="00370C47" w:rsidR="005F2A01" w:rsidP="00EC5AF7" w:rsidRDefault="3015A1B7" w14:paraId="4B451F29" w14:textId="244764BA">
            <w:pPr>
              <w:numPr>
                <w:ilvl w:val="0"/>
                <w:numId w:val="12"/>
              </w:numPr>
              <w:rPr>
                <w:rFonts w:ascii="Arial Narrow" w:hAnsi="Arial Narrow" w:eastAsia="Arial Narrow" w:cs="Arial Narrow"/>
                <w:sz w:val="20"/>
              </w:rPr>
            </w:pPr>
            <w:r w:rsidRPr="00370C47">
              <w:rPr>
                <w:rFonts w:ascii="Arial Narrow" w:hAnsi="Arial Narrow" w:cs="Arial"/>
                <w:sz w:val="20"/>
              </w:rPr>
              <w:t>Se garantizará una alta calidad en los elementos entregados en la Casa de la Juventud</w:t>
            </w:r>
            <w:r w:rsidRPr="00370C47" w:rsidR="4AA00219">
              <w:rPr>
                <w:rFonts w:ascii="Arial Narrow" w:hAnsi="Arial Narrow" w:cs="Arial"/>
                <w:sz w:val="20"/>
              </w:rPr>
              <w:t>,</w:t>
            </w:r>
            <w:r w:rsidRPr="00370C47">
              <w:rPr>
                <w:rFonts w:ascii="Arial Narrow" w:hAnsi="Arial Narrow" w:cs="Arial"/>
                <w:sz w:val="20"/>
              </w:rPr>
              <w:t xml:space="preserve"> los cuales serán acorde a las necesidades presentadas por los jóvenes participantes de esta unidad operativa</w:t>
            </w:r>
            <w:r w:rsidRPr="00370C47" w:rsidR="728F951A">
              <w:rPr>
                <w:rFonts w:ascii="Arial Narrow" w:hAnsi="Arial Narrow" w:cs="Arial"/>
                <w:sz w:val="20"/>
              </w:rPr>
              <w:t xml:space="preserve">. </w:t>
            </w:r>
          </w:p>
        </w:tc>
      </w:tr>
    </w:tbl>
    <w:p w:rsidRPr="00370C47" w:rsidR="004A289C" w:rsidP="00E363EF" w:rsidRDefault="004A289C" w14:paraId="03730BEA" w14:textId="77777777">
      <w:pPr>
        <w:pStyle w:val="Subttulo"/>
        <w:numPr>
          <w:ilvl w:val="0"/>
          <w:numId w:val="0"/>
        </w:numPr>
        <w:ind w:left="720" w:hanging="720"/>
        <w:rPr>
          <w:rFonts w:ascii="Arial Narrow" w:hAnsi="Arial Narrow" w:cs="Arial"/>
          <w:sz w:val="20"/>
          <w:szCs w:val="20"/>
        </w:rPr>
      </w:pPr>
    </w:p>
    <w:p w:rsidRPr="00370C47" w:rsidR="00B54163" w:rsidP="00E363EF" w:rsidRDefault="00B54163" w14:paraId="5B3A2922" w14:textId="77777777">
      <w:pPr>
        <w:pStyle w:val="Subttulo"/>
        <w:numPr>
          <w:ilvl w:val="0"/>
          <w:numId w:val="0"/>
        </w:numPr>
        <w:ind w:left="720" w:hanging="720"/>
        <w:rPr>
          <w:rFonts w:ascii="Arial Narrow" w:hAnsi="Arial Narrow" w:cs="Arial"/>
          <w:sz w:val="20"/>
          <w:szCs w:val="20"/>
        </w:rPr>
      </w:pPr>
    </w:p>
    <w:p w:rsidRPr="00370C47" w:rsidR="00774636" w:rsidP="00E363EF" w:rsidRDefault="00774636" w14:paraId="6148D2FE" w14:textId="77777777">
      <w:pPr>
        <w:pStyle w:val="Subttulo"/>
        <w:numPr>
          <w:ilvl w:val="0"/>
          <w:numId w:val="0"/>
        </w:numPr>
        <w:ind w:left="720" w:hanging="720"/>
        <w:rPr>
          <w:rFonts w:ascii="Arial Narrow" w:hAnsi="Arial Narrow" w:cs="Arial"/>
          <w:sz w:val="20"/>
          <w:szCs w:val="20"/>
        </w:rPr>
      </w:pPr>
    </w:p>
    <w:p w:rsidRPr="00370C47" w:rsidR="00D779D2" w:rsidP="00EC5AF7" w:rsidRDefault="00D779D2" w14:paraId="41D34BB7" w14:textId="77777777">
      <w:pPr>
        <w:pStyle w:val="Subttulo"/>
        <w:numPr>
          <w:ilvl w:val="0"/>
          <w:numId w:val="4"/>
        </w:numPr>
        <w:rPr>
          <w:rFonts w:ascii="Arial Narrow" w:hAnsi="Arial Narrow" w:cs="Arial"/>
          <w:sz w:val="20"/>
          <w:szCs w:val="20"/>
        </w:rPr>
      </w:pPr>
      <w:r w:rsidRPr="00370C47">
        <w:rPr>
          <w:rFonts w:ascii="Arial Narrow" w:hAnsi="Arial Narrow" w:cs="Arial"/>
          <w:sz w:val="20"/>
          <w:szCs w:val="20"/>
        </w:rPr>
        <w:t>HOJA DE VIDA DEL PROYECTO</w:t>
      </w:r>
    </w:p>
    <w:p w:rsidRPr="00370C47" w:rsidR="00D779D2" w:rsidP="00E363EF" w:rsidRDefault="00D779D2" w14:paraId="620C8578" w14:textId="77777777">
      <w:pPr>
        <w:pStyle w:val="Subttulo"/>
        <w:numPr>
          <w:ilvl w:val="0"/>
          <w:numId w:val="0"/>
        </w:numPr>
        <w:ind w:left="720" w:hanging="720"/>
        <w:rPr>
          <w:rFonts w:ascii="Arial Narrow" w:hAnsi="Arial Narrow"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370C47" w:rsidR="00D779D2" w:rsidTr="3B568680" w14:paraId="5569DF79" w14:textId="77777777">
        <w:trPr>
          <w:jc w:val="center"/>
        </w:trPr>
        <w:tc>
          <w:tcPr>
            <w:tcW w:w="10078" w:type="dxa"/>
            <w:shd w:val="clear" w:color="auto" w:fill="DBDBDB" w:themeFill="accent3" w:themeFillTint="66"/>
            <w:tcMar/>
          </w:tcPr>
          <w:p w:rsidRPr="00370C47" w:rsidR="00D779D2" w:rsidP="00D779D2" w:rsidRDefault="00D779D2" w14:paraId="15692C35" w14:textId="77777777">
            <w:pPr>
              <w:ind w:left="360"/>
              <w:rPr>
                <w:rFonts w:ascii="Arial Narrow" w:hAnsi="Arial Narrow" w:cs="Arial"/>
                <w:b/>
                <w:sz w:val="20"/>
              </w:rPr>
            </w:pPr>
          </w:p>
          <w:p w:rsidRPr="00370C47" w:rsidR="00D779D2" w:rsidP="7BCEF64D" w:rsidRDefault="00D779D2" w14:paraId="7ED19809" w14:textId="77777777">
            <w:pPr>
              <w:ind w:left="360"/>
              <w:jc w:val="left"/>
              <w:rPr>
                <w:rFonts w:ascii="Arial Narrow" w:hAnsi="Arial Narrow" w:cs="Arial"/>
                <w:b/>
                <w:bCs/>
                <w:sz w:val="20"/>
              </w:rPr>
            </w:pPr>
            <w:r w:rsidRPr="00370C47">
              <w:rPr>
                <w:rFonts w:ascii="Arial Narrow" w:hAnsi="Arial Narrow" w:cs="Arial"/>
                <w:b/>
                <w:bCs/>
                <w:sz w:val="20"/>
              </w:rPr>
              <w:t>VIABILIDAD Y ACTUALIZACIONES</w:t>
            </w:r>
          </w:p>
          <w:p w:rsidRPr="00370C47" w:rsidR="00D779D2" w:rsidP="7BCEF64D" w:rsidRDefault="00D779D2" w14:paraId="49C2869B" w14:textId="77777777">
            <w:pPr>
              <w:ind w:left="360"/>
              <w:rPr>
                <w:rFonts w:ascii="Arial Narrow" w:hAnsi="Arial Narrow" w:cs="Arial"/>
                <w:i/>
                <w:iCs/>
                <w:sz w:val="20"/>
              </w:rPr>
            </w:pPr>
            <w:r w:rsidRPr="00370C47">
              <w:rPr>
                <w:rFonts w:ascii="Arial Narrow" w:hAnsi="Arial Narrow" w:cs="Arial"/>
                <w:i/>
                <w:iCs/>
                <w:sz w:val="20"/>
              </w:rPr>
              <w:t xml:space="preserve">Especifique los aspectos relevantes del proyecto, que deban tenerse en cuenta para la formulación y ejecución del mismo. </w:t>
            </w:r>
          </w:p>
          <w:p w:rsidRPr="00370C47" w:rsidR="00D779D2" w:rsidP="00D779D2" w:rsidRDefault="00D779D2" w14:paraId="46B2D388" w14:textId="77777777">
            <w:pPr>
              <w:rPr>
                <w:rFonts w:ascii="Arial Narrow" w:hAnsi="Arial Narrow" w:cs="Arial"/>
                <w:sz w:val="20"/>
              </w:rPr>
            </w:pPr>
          </w:p>
        </w:tc>
      </w:tr>
      <w:tr w:rsidRPr="00370C47" w:rsidR="00D779D2" w:rsidTr="3B568680" w14:paraId="40010B24" w14:textId="77777777">
        <w:trPr>
          <w:jc w:val="center"/>
        </w:trPr>
        <w:tc>
          <w:tcPr>
            <w:tcW w:w="10078" w:type="dxa"/>
            <w:tcMar/>
            <w:vAlign w:val="center"/>
          </w:tcPr>
          <w:p w:rsidRPr="00370C47" w:rsidR="00D779D2" w:rsidP="00D779D2" w:rsidRDefault="00D779D2" w14:paraId="59AF0158" w14:textId="77777777">
            <w:pPr>
              <w:ind w:left="708"/>
              <w:jc w:val="left"/>
              <w:rPr>
                <w:rFonts w:ascii="Arial Narrow" w:hAnsi="Arial Narrow" w:cs="Arial"/>
                <w:b/>
                <w:sz w:val="20"/>
              </w:rPr>
            </w:pPr>
          </w:p>
          <w:p w:rsidRPr="00370C47" w:rsidR="00A33233" w:rsidP="00A33233" w:rsidRDefault="00A33233" w14:paraId="1655DBF9" w14:textId="77777777">
            <w:pPr>
              <w:jc w:val="left"/>
              <w:rPr>
                <w:rFonts w:ascii="Arial Narrow" w:hAnsi="Arial Narrow" w:cs="Arial"/>
                <w:b/>
                <w:bCs/>
                <w:sz w:val="20"/>
              </w:rPr>
            </w:pPr>
            <w:r w:rsidRPr="00370C47">
              <w:rPr>
                <w:rFonts w:ascii="Arial Narrow" w:hAnsi="Arial Narrow" w:cs="Arial"/>
                <w:b/>
                <w:bCs/>
                <w:sz w:val="20"/>
              </w:rPr>
              <w:t>(09/11/2020): INSCRITO</w:t>
            </w:r>
          </w:p>
          <w:p w:rsidRPr="00370C47" w:rsidR="00A33233" w:rsidP="00A33233" w:rsidRDefault="00A33233" w14:paraId="76E48D63" w14:textId="77777777">
            <w:pPr>
              <w:ind w:left="708"/>
              <w:jc w:val="left"/>
              <w:rPr>
                <w:rFonts w:ascii="Arial Narrow" w:hAnsi="Arial Narrow" w:cs="Arial"/>
                <w:b/>
                <w:sz w:val="20"/>
              </w:rPr>
            </w:pPr>
          </w:p>
          <w:p w:rsidRPr="00370C47" w:rsidR="00A33233" w:rsidP="00A33233" w:rsidRDefault="00A33233" w14:paraId="3910F611" w14:textId="77777777">
            <w:pPr>
              <w:jc w:val="left"/>
              <w:rPr>
                <w:rFonts w:ascii="Arial Narrow" w:hAnsi="Arial Narrow" w:cs="Arial"/>
                <w:b/>
                <w:bCs/>
                <w:color w:val="000000" w:themeColor="text1"/>
                <w:sz w:val="20"/>
              </w:rPr>
            </w:pPr>
            <w:r w:rsidRPr="00370C47">
              <w:rPr>
                <w:rFonts w:ascii="Arial Narrow" w:hAnsi="Arial Narrow" w:cs="Arial"/>
                <w:b/>
                <w:bCs/>
                <w:color w:val="000000" w:themeColor="text1"/>
                <w:sz w:val="20"/>
              </w:rPr>
              <w:t>(21/12/2020): REGISTRO</w:t>
            </w:r>
          </w:p>
          <w:p w:rsidRPr="00370C47" w:rsidR="00A33233" w:rsidP="00A33233" w:rsidRDefault="00A33233" w14:paraId="5ABCC19E" w14:textId="77777777">
            <w:pPr>
              <w:ind w:left="708"/>
              <w:jc w:val="left"/>
              <w:rPr>
                <w:rFonts w:ascii="Arial Narrow" w:hAnsi="Arial Narrow" w:cs="Arial"/>
                <w:b/>
                <w:sz w:val="20"/>
              </w:rPr>
            </w:pPr>
          </w:p>
          <w:p w:rsidRPr="00370C47" w:rsidR="00A33233" w:rsidP="00A33233" w:rsidRDefault="00A33233" w14:paraId="165CA344" w14:textId="77777777">
            <w:pPr>
              <w:jc w:val="left"/>
              <w:rPr>
                <w:rFonts w:ascii="Arial Narrow" w:hAnsi="Arial Narrow" w:cs="Arial"/>
                <w:b/>
                <w:sz w:val="20"/>
              </w:rPr>
            </w:pPr>
            <w:r w:rsidRPr="00D00027">
              <w:rPr>
                <w:rFonts w:ascii="Arial Narrow" w:hAnsi="Arial Narrow" w:cs="Arial"/>
                <w:b/>
                <w:sz w:val="20"/>
              </w:rPr>
              <w:t>ACTUALIZACIONES</w:t>
            </w:r>
            <w:r w:rsidRPr="00370C47">
              <w:rPr>
                <w:rFonts w:ascii="Arial Narrow" w:hAnsi="Arial Narrow" w:cs="Arial"/>
                <w:b/>
                <w:sz w:val="20"/>
              </w:rPr>
              <w:t xml:space="preserve"> </w:t>
            </w:r>
          </w:p>
          <w:p w:rsidR="00A33233" w:rsidP="00A33233" w:rsidRDefault="00A33233" w14:paraId="7AF02B83" w14:textId="77777777">
            <w:pPr>
              <w:numPr>
                <w:ilvl w:val="0"/>
                <w:numId w:val="12"/>
              </w:numPr>
              <w:rPr>
                <w:rFonts w:ascii="Arial Narrow" w:hAnsi="Arial Narrow" w:cs="Arial"/>
                <w:sz w:val="20"/>
              </w:rPr>
            </w:pPr>
            <w:r w:rsidRPr="00370C47">
              <w:rPr>
                <w:rFonts w:ascii="Arial Narrow" w:hAnsi="Arial Narrow" w:cs="Arial"/>
                <w:b/>
                <w:sz w:val="20"/>
              </w:rPr>
              <w:t xml:space="preserve">(25/03/2021): </w:t>
            </w:r>
            <w:r w:rsidRPr="00370C47">
              <w:rPr>
                <w:rFonts w:ascii="Arial Narrow" w:hAnsi="Arial Narrow" w:cs="Arial"/>
                <w:sz w:val="20"/>
              </w:rPr>
              <w:t xml:space="preserve">Se incluyen las estrategias seleccionadas del </w:t>
            </w:r>
            <w:r w:rsidRPr="00370C47">
              <w:rPr>
                <w:rFonts w:ascii="Arial Narrow" w:hAnsi="Arial Narrow" w:cs="Arial"/>
                <w:i/>
                <w:sz w:val="20"/>
              </w:rPr>
              <w:t>Programa Jóvenes a la U</w:t>
            </w:r>
            <w:r w:rsidRPr="00370C47">
              <w:rPr>
                <w:rFonts w:ascii="Arial Narrow" w:hAnsi="Arial Narrow" w:cs="Arial"/>
                <w:sz w:val="20"/>
              </w:rPr>
              <w:t xml:space="preserve"> de la SED. Y se actualizan los costos de la vigencia 2021, atendiendo al recurso asignados tras la cuota de asignación presupuestal comunicada en noviembre de 2020.  </w:t>
            </w:r>
          </w:p>
          <w:p w:rsidR="00A33233" w:rsidP="00A33233" w:rsidRDefault="00A33233" w14:paraId="6AC22930" w14:textId="77777777">
            <w:pPr>
              <w:numPr>
                <w:ilvl w:val="0"/>
                <w:numId w:val="12"/>
              </w:numPr>
              <w:rPr>
                <w:rFonts w:ascii="Arial Narrow" w:hAnsi="Arial Narrow" w:cs="Arial"/>
                <w:sz w:val="20"/>
              </w:rPr>
            </w:pPr>
            <w:r>
              <w:rPr>
                <w:rFonts w:ascii="Arial Narrow" w:hAnsi="Arial Narrow" w:cs="Arial"/>
                <w:b/>
                <w:sz w:val="20"/>
              </w:rPr>
              <w:t>(10/06/2021):</w:t>
            </w:r>
            <w:r>
              <w:rPr>
                <w:rFonts w:ascii="Arial Narrow" w:hAnsi="Arial Narrow" w:cs="Arial"/>
                <w:sz w:val="20"/>
              </w:rPr>
              <w:t xml:space="preserve"> Actualización flujo financiero. </w:t>
            </w:r>
          </w:p>
          <w:p w:rsidR="00A33233" w:rsidP="00A33233" w:rsidRDefault="00A33233" w14:paraId="35B30628" w14:textId="77777777">
            <w:pPr>
              <w:numPr>
                <w:ilvl w:val="0"/>
                <w:numId w:val="12"/>
              </w:numPr>
              <w:rPr>
                <w:rFonts w:ascii="Arial Narrow" w:hAnsi="Arial Narrow" w:cs="Arial"/>
                <w:sz w:val="20"/>
              </w:rPr>
            </w:pPr>
            <w:r>
              <w:rPr>
                <w:rFonts w:ascii="Arial Narrow" w:hAnsi="Arial Narrow" w:cs="Arial"/>
                <w:b/>
                <w:sz w:val="20"/>
              </w:rPr>
              <w:t xml:space="preserve">(15/03/2022): </w:t>
            </w:r>
            <w:r w:rsidRPr="008D159B">
              <w:rPr>
                <w:rFonts w:ascii="Arial Narrow" w:hAnsi="Arial Narrow" w:cs="Arial"/>
                <w:sz w:val="20"/>
              </w:rPr>
              <w:t>Se amplían las estrategias con su respectiva descripción</w:t>
            </w:r>
            <w:r>
              <w:rPr>
                <w:rFonts w:ascii="Arial Narrow" w:hAnsi="Arial Narrow" w:cs="Arial"/>
                <w:sz w:val="20"/>
              </w:rPr>
              <w:t xml:space="preserve"> en el componente 1 de apoyo a la educación superior dentro de la descripción del proyecto. Así mismo, acorde a lo anterior, se modifica la descripción de la población y el número de beneficiarios dentro de cada estrategia, sin alterar el total de las metas del proyecto. Dentro del componente 2 de sostenimiento, se amplió la descripción de la población y las vigencias de 2022 a 2024 incluyendo la formación técnica, que se suma a la tecnológica y profesional contempladas previamente. Responsable Edwin Andrés Mora Virguez. Equipo de Educación Superior.</w:t>
            </w:r>
          </w:p>
          <w:p w:rsidR="00A33233" w:rsidP="00A33233" w:rsidRDefault="00A33233" w14:paraId="2FFFFFB4" w14:textId="3E37C20E">
            <w:pPr>
              <w:numPr>
                <w:ilvl w:val="0"/>
                <w:numId w:val="12"/>
              </w:numPr>
              <w:rPr>
                <w:rFonts w:ascii="Arial Narrow" w:hAnsi="Arial Narrow" w:cs="Arial"/>
                <w:sz w:val="20"/>
              </w:rPr>
            </w:pPr>
            <w:r w:rsidRPr="006F206B">
              <w:rPr>
                <w:rFonts w:ascii="Arial Narrow" w:hAnsi="Arial Narrow" w:cs="Arial"/>
                <w:b/>
                <w:sz w:val="20"/>
              </w:rPr>
              <w:t xml:space="preserve">(15/03/2022): </w:t>
            </w:r>
            <w:r w:rsidRPr="006F206B">
              <w:rPr>
                <w:rFonts w:ascii="Arial Narrow" w:hAnsi="Arial Narrow" w:cs="Arial"/>
                <w:sz w:val="20"/>
              </w:rPr>
              <w:t>Se actualizan los responsables del proyecto para 2022.</w:t>
            </w:r>
          </w:p>
          <w:p w:rsidRPr="00067A99" w:rsidR="00067A99" w:rsidP="65E5188D" w:rsidRDefault="56297C4A" w14:paraId="5AEF4203" w14:textId="04EB7704">
            <w:pPr>
              <w:pStyle w:val="Prrafodelista"/>
              <w:numPr>
                <w:ilvl w:val="0"/>
                <w:numId w:val="12"/>
              </w:numPr>
              <w:rPr>
                <w:rFonts w:ascii="Arial Narrow" w:hAnsi="Arial Narrow" w:cs="Arial"/>
                <w:sz w:val="20"/>
              </w:rPr>
            </w:pPr>
            <w:r w:rsidRPr="65E5188D">
              <w:rPr>
                <w:rFonts w:ascii="Arial Narrow" w:hAnsi="Arial Narrow" w:cs="Arial"/>
                <w:b/>
                <w:bCs/>
                <w:sz w:val="20"/>
              </w:rPr>
              <w:t xml:space="preserve">(22/07/2022): </w:t>
            </w:r>
            <w:r w:rsidRPr="65E5188D">
              <w:rPr>
                <w:rFonts w:ascii="Arial Narrow" w:hAnsi="Arial Narrow" w:cs="Arial"/>
                <w:sz w:val="20"/>
              </w:rPr>
              <w:t>Se amplía descripción</w:t>
            </w:r>
            <w:r w:rsidRPr="65E5188D" w:rsidR="1217B834">
              <w:rPr>
                <w:rFonts w:ascii="Arial Narrow" w:hAnsi="Arial Narrow" w:cs="Arial"/>
                <w:sz w:val="20"/>
              </w:rPr>
              <w:t xml:space="preserve"> del grupo poblacional beneficiario del proyecto en el literal a. Descripción del universo, del ítem 6, diagnóstico de línea base. De igual manera, se actualiza y amplía el objetivo general para focalizarlo en los componentes y actividades específicas del proyecto, acorde con los efectos deseados en el desarrollo de las acciones a ejecutarse. </w:t>
            </w:r>
            <w:r w:rsidRPr="65E5188D" w:rsidR="1DF31A34">
              <w:rPr>
                <w:rFonts w:ascii="Arial Narrow" w:hAnsi="Arial Narrow" w:cs="Arial"/>
                <w:sz w:val="20"/>
              </w:rPr>
              <w:t>Responsable Edwin Andrés Mora Virguez. Equipo de Educación Superior.</w:t>
            </w:r>
          </w:p>
          <w:p w:rsidR="06C1B15A" w:rsidP="65E5188D" w:rsidRDefault="7386E426" w14:paraId="005B14C4" w14:textId="0F081145">
            <w:pPr>
              <w:pStyle w:val="Prrafodelista"/>
              <w:numPr>
                <w:ilvl w:val="0"/>
                <w:numId w:val="12"/>
              </w:numPr>
              <w:rPr>
                <w:rFonts w:eastAsia="Arial" w:cs="Arial"/>
                <w:szCs w:val="24"/>
              </w:rPr>
            </w:pPr>
            <w:r w:rsidRPr="2FA9E9EB">
              <w:rPr>
                <w:rFonts w:ascii="Arial Narrow" w:hAnsi="Arial Narrow" w:eastAsia="Arial Narrow" w:cs="Arial Narrow"/>
                <w:b/>
                <w:bCs/>
                <w:color w:val="000000" w:themeColor="text1"/>
                <w:sz w:val="20"/>
              </w:rPr>
              <w:t xml:space="preserve">15/09/2022: </w:t>
            </w:r>
            <w:r w:rsidRPr="2FA9E9EB">
              <w:rPr>
                <w:rFonts w:ascii="Arial Narrow" w:hAnsi="Arial Narrow" w:eastAsia="Arial Narrow" w:cs="Arial Narrow"/>
                <w:color w:val="000000" w:themeColor="text1"/>
                <w:sz w:val="20"/>
              </w:rPr>
              <w:t>Se actualiza los componentes APOYO EDUCACIÓN SUPERIOR, SOSTENIMIENTO, DOTACIÓN en la descripción del componente con la identificación del trazador presupuestal asignado. Responsable de la actualización Estefanía Martínez - Equipo de Planeación.</w:t>
            </w:r>
          </w:p>
          <w:p w:rsidRPr="00B419FC" w:rsidR="3F1C5D15" w:rsidP="2FA9E9EB" w:rsidRDefault="3F1C5D15" w14:paraId="3DC9B174" w14:textId="1BCB01BC">
            <w:pPr>
              <w:pStyle w:val="Prrafodelista"/>
              <w:numPr>
                <w:ilvl w:val="0"/>
                <w:numId w:val="12"/>
              </w:numPr>
              <w:spacing w:line="259" w:lineRule="auto"/>
              <w:rPr>
                <w:rFonts w:ascii="Arial Narrow" w:hAnsi="Arial Narrow" w:eastAsia="Arial Narrow" w:cs="Arial Narrow"/>
                <w:b/>
                <w:bCs/>
                <w:color w:val="000000" w:themeColor="text1"/>
                <w:sz w:val="20"/>
              </w:rPr>
            </w:pPr>
            <w:r w:rsidRPr="08A17B57">
              <w:rPr>
                <w:rFonts w:ascii="Arial Narrow" w:hAnsi="Arial Narrow" w:eastAsia="Arial Narrow" w:cs="Arial Narrow"/>
                <w:b/>
                <w:bCs/>
                <w:color w:val="000000" w:themeColor="text1"/>
                <w:sz w:val="20"/>
              </w:rPr>
              <w:t>11/01/202</w:t>
            </w:r>
            <w:r w:rsidRPr="08A17B57" w:rsidR="1DFCDB61">
              <w:rPr>
                <w:rFonts w:ascii="Arial Narrow" w:hAnsi="Arial Narrow" w:eastAsia="Arial Narrow" w:cs="Arial Narrow"/>
                <w:b/>
                <w:bCs/>
                <w:color w:val="000000" w:themeColor="text1"/>
                <w:sz w:val="20"/>
              </w:rPr>
              <w:t>3</w:t>
            </w:r>
            <w:r w:rsidRPr="08A17B57">
              <w:rPr>
                <w:rFonts w:ascii="Arial Narrow" w:hAnsi="Arial Narrow" w:eastAsia="Arial Narrow" w:cs="Arial Narrow"/>
                <w:b/>
                <w:bCs/>
                <w:color w:val="000000" w:themeColor="text1"/>
                <w:sz w:val="20"/>
              </w:rPr>
              <w:t>:</w:t>
            </w:r>
            <w:r w:rsidRPr="08A17B57">
              <w:rPr>
                <w:rFonts w:ascii="Arial Narrow" w:hAnsi="Arial Narrow" w:eastAsia="Arial Narrow" w:cs="Arial Narrow"/>
                <w:color w:val="000000" w:themeColor="text1"/>
                <w:sz w:val="20"/>
              </w:rPr>
              <w:t xml:space="preserve"> Se ajusta el presupuesto de la vigencia 2022, por movimiento de recursos entre metas. Responsable de la actualización Diana Pilar García Huérfano - Equipo de Planeación.</w:t>
            </w:r>
          </w:p>
          <w:p w:rsidR="00B419FC" w:rsidP="3B568680" w:rsidRDefault="00B419FC" w14:paraId="560E4B28" w14:textId="7D851A1A">
            <w:pPr>
              <w:pStyle w:val="Prrafodelista"/>
              <w:numPr>
                <w:ilvl w:val="0"/>
                <w:numId w:val="12"/>
              </w:numPr>
              <w:spacing w:line="259" w:lineRule="auto"/>
              <w:rPr>
                <w:rFonts w:ascii="Arial Narrow" w:hAnsi="Arial Narrow" w:eastAsia="Arial Narrow" w:cs="Arial Narrow"/>
                <w:b w:val="1"/>
                <w:bCs w:val="1"/>
                <w:color w:val="000000" w:themeColor="text1"/>
                <w:sz w:val="20"/>
                <w:szCs w:val="20"/>
              </w:rPr>
            </w:pPr>
            <w:r w:rsidRPr="3B568680" w:rsidR="00B419FC">
              <w:rPr>
                <w:rStyle w:val="normaltextrun"/>
                <w:rFonts w:ascii="Arial Narrow" w:hAnsi="Arial Narrow"/>
                <w:b w:val="1"/>
                <w:bCs w:val="1"/>
                <w:color w:val="000000"/>
                <w:sz w:val="20"/>
                <w:szCs w:val="20"/>
                <w:shd w:val="clear" w:color="auto" w:fill="FFFFFF"/>
              </w:rPr>
              <w:t>(2</w:t>
            </w:r>
            <w:r w:rsidRPr="3B568680" w:rsidR="35BD5854">
              <w:rPr>
                <w:rStyle w:val="normaltextrun"/>
                <w:rFonts w:ascii="Arial Narrow" w:hAnsi="Arial Narrow"/>
                <w:b w:val="1"/>
                <w:bCs w:val="1"/>
                <w:color w:val="000000"/>
                <w:sz w:val="20"/>
                <w:szCs w:val="20"/>
                <w:shd w:val="clear" w:color="auto" w:fill="FFFFFF"/>
              </w:rPr>
              <w:t>9</w:t>
            </w:r>
            <w:r w:rsidRPr="3B568680" w:rsidR="00B419FC">
              <w:rPr>
                <w:rStyle w:val="normaltextrun"/>
                <w:rFonts w:ascii="Arial Narrow" w:hAnsi="Arial Narrow"/>
                <w:b w:val="1"/>
                <w:bCs w:val="1"/>
                <w:color w:val="000000"/>
                <w:sz w:val="20"/>
                <w:szCs w:val="20"/>
                <w:shd w:val="clear" w:color="auto" w:fill="FFFFFF"/>
              </w:rPr>
              <w:t>/0</w:t>
            </w:r>
            <w:r w:rsidRPr="3B568680" w:rsidR="39EABADF">
              <w:rPr>
                <w:rStyle w:val="normaltextrun"/>
                <w:rFonts w:ascii="Arial Narrow" w:hAnsi="Arial Narrow"/>
                <w:b w:val="1"/>
                <w:bCs w:val="1"/>
                <w:color w:val="000000"/>
                <w:sz w:val="20"/>
                <w:szCs w:val="20"/>
                <w:shd w:val="clear" w:color="auto" w:fill="FFFFFF"/>
              </w:rPr>
              <w:t>4</w:t>
            </w:r>
            <w:r w:rsidRPr="3B568680" w:rsidR="00B419FC">
              <w:rPr>
                <w:rStyle w:val="normaltextrun"/>
                <w:rFonts w:ascii="Arial Narrow" w:hAnsi="Arial Narrow"/>
                <w:b w:val="1"/>
                <w:bCs w:val="1"/>
                <w:color w:val="000000"/>
                <w:sz w:val="20"/>
                <w:szCs w:val="20"/>
                <w:shd w:val="clear" w:color="auto" w:fill="FFFFFF"/>
              </w:rPr>
              <w:t>/2023):</w:t>
            </w:r>
            <w:r w:rsidRPr="3B568680" w:rsidR="00B419FC">
              <w:rPr>
                <w:rStyle w:val="normaltextrun"/>
                <w:rFonts w:ascii="Arial Narrow" w:hAnsi="Arial Narrow"/>
                <w:color w:val="000000"/>
                <w:sz w:val="20"/>
                <w:szCs w:val="20"/>
                <w:shd w:val="clear" w:color="auto" w:fill="FFFFFF"/>
              </w:rPr>
              <w:t xml:space="preserve"> ACTUALIZACIONES –Se ajusta el cuadro DESCRIPCIÓN DE ACTIVIDADES en las acciones desarrolladas en las vigencias 2021, 2022 y la propuesta de formulación para la vigencia 2023.  Responsable Laura Cuesta Villate. Equipo de planeación</w:t>
            </w:r>
            <w:r w:rsidR="00B419FC">
              <w:rPr>
                <w:rStyle w:val="normaltextrun"/>
                <w:rFonts w:ascii="Arial Narrow" w:hAnsi="Arial Narrow"/>
                <w:color w:val="000000"/>
                <w:shd w:val="clear" w:color="auto" w:fill="FFFFFF"/>
              </w:rPr>
              <w:t>.</w:t>
            </w:r>
            <w:r w:rsidR="00B419FC">
              <w:rPr>
                <w:rStyle w:val="eop"/>
                <w:rFonts w:ascii="Arial Narrow" w:hAnsi="Arial Narrow"/>
                <w:color w:val="000000"/>
                <w:shd w:val="clear" w:color="auto" w:fill="FFFFFF"/>
              </w:rPr>
              <w:t> </w:t>
            </w:r>
          </w:p>
          <w:p w:rsidRPr="0084638A" w:rsidR="00D779D2" w:rsidP="00067A99" w:rsidRDefault="00D779D2" w14:paraId="65AD2F6B" w14:textId="27C44821">
            <w:pPr>
              <w:ind w:left="360"/>
              <w:rPr>
                <w:rFonts w:ascii="Arial Narrow" w:hAnsi="Arial Narrow" w:cs="Arial"/>
                <w:sz w:val="20"/>
              </w:rPr>
            </w:pPr>
          </w:p>
        </w:tc>
      </w:tr>
    </w:tbl>
    <w:p w:rsidRPr="00370C47" w:rsidR="00D779D2" w:rsidP="00E363EF" w:rsidRDefault="00D779D2" w14:paraId="031533CE" w14:textId="77777777">
      <w:pPr>
        <w:pStyle w:val="Subttulo"/>
        <w:numPr>
          <w:ilvl w:val="0"/>
          <w:numId w:val="0"/>
        </w:numPr>
        <w:ind w:left="720" w:hanging="720"/>
        <w:rPr>
          <w:rFonts w:ascii="Arial Narrow" w:hAnsi="Arial Narrow" w:cs="Arial"/>
          <w:sz w:val="20"/>
          <w:szCs w:val="20"/>
        </w:rPr>
      </w:pPr>
    </w:p>
    <w:p w:rsidRPr="00370C47" w:rsidR="002E3245" w:rsidP="00A33233" w:rsidRDefault="002E3245" w14:paraId="1BA296CC" w14:textId="7D6E1126">
      <w:pPr>
        <w:pStyle w:val="Subttulo"/>
        <w:numPr>
          <w:ilvl w:val="0"/>
          <w:numId w:val="0"/>
        </w:numPr>
        <w:rPr>
          <w:rFonts w:ascii="Arial Narrow" w:hAnsi="Arial Narrow" w:cs="Arial"/>
          <w:sz w:val="20"/>
          <w:szCs w:val="20"/>
        </w:rPr>
      </w:pPr>
    </w:p>
    <w:p w:rsidRPr="00370C47" w:rsidR="002E3245" w:rsidP="00E363EF" w:rsidRDefault="002E3245" w14:paraId="477FCDC6" w14:textId="77777777">
      <w:pPr>
        <w:pStyle w:val="Subttulo"/>
        <w:numPr>
          <w:ilvl w:val="0"/>
          <w:numId w:val="0"/>
        </w:numPr>
        <w:ind w:left="720" w:hanging="720"/>
        <w:rPr>
          <w:rFonts w:ascii="Arial Narrow" w:hAnsi="Arial Narrow" w:cs="Arial"/>
          <w:sz w:val="20"/>
          <w:szCs w:val="20"/>
        </w:rPr>
      </w:pPr>
    </w:p>
    <w:p w:rsidRPr="00370C47" w:rsidR="002E3245" w:rsidP="00E363EF" w:rsidRDefault="002E3245" w14:paraId="0D061194" w14:textId="77777777">
      <w:pPr>
        <w:pStyle w:val="Subttulo"/>
        <w:numPr>
          <w:ilvl w:val="0"/>
          <w:numId w:val="0"/>
        </w:numPr>
        <w:ind w:left="720" w:hanging="720"/>
        <w:rPr>
          <w:rFonts w:ascii="Arial Narrow" w:hAnsi="Arial Narrow" w:cs="Arial"/>
          <w:sz w:val="20"/>
          <w:szCs w:val="20"/>
        </w:rPr>
      </w:pPr>
    </w:p>
    <w:p w:rsidRPr="00370C47" w:rsidR="002E3245" w:rsidP="00E363EF" w:rsidRDefault="002E3245" w14:paraId="3CDD1CC7" w14:textId="77777777">
      <w:pPr>
        <w:pStyle w:val="Subttulo"/>
        <w:numPr>
          <w:ilvl w:val="0"/>
          <w:numId w:val="0"/>
        </w:numPr>
        <w:ind w:left="720" w:hanging="720"/>
        <w:rPr>
          <w:rFonts w:ascii="Arial Narrow" w:hAnsi="Arial Narrow" w:cs="Arial"/>
          <w:sz w:val="20"/>
          <w:szCs w:val="20"/>
        </w:rPr>
      </w:pPr>
    </w:p>
    <w:p w:rsidRPr="00370C47" w:rsidR="005A4CFC" w:rsidP="00EC5AF7" w:rsidRDefault="00AF1BDE" w14:paraId="126BD227" w14:textId="77777777">
      <w:pPr>
        <w:pStyle w:val="Subttulo"/>
        <w:numPr>
          <w:ilvl w:val="0"/>
          <w:numId w:val="4"/>
        </w:numPr>
        <w:rPr>
          <w:rFonts w:ascii="Arial Narrow" w:hAnsi="Arial Narrow" w:cs="Arial"/>
          <w:sz w:val="20"/>
          <w:szCs w:val="20"/>
        </w:rPr>
      </w:pPr>
      <w:r w:rsidRPr="00370C47">
        <w:rPr>
          <w:rFonts w:ascii="Arial Narrow" w:hAnsi="Arial Narrow" w:cs="Arial"/>
          <w:sz w:val="20"/>
          <w:szCs w:val="20"/>
        </w:rPr>
        <w:t>OBSERVACIONES</w:t>
      </w:r>
      <w:bookmarkEnd w:id="16"/>
    </w:p>
    <w:p w:rsidRPr="00370C47" w:rsidR="00B45A26" w:rsidP="00D92AD7" w:rsidRDefault="00B45A26" w14:paraId="4D69D4D2" w14:textId="77777777">
      <w:pPr>
        <w:pStyle w:val="Subttulo"/>
        <w:numPr>
          <w:ilvl w:val="0"/>
          <w:numId w:val="0"/>
        </w:numPr>
        <w:rPr>
          <w:rFonts w:ascii="Arial Narrow" w:hAnsi="Arial Narrow"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370C47" w:rsidR="00B45A26" w14:paraId="1C89DE92" w14:textId="77777777">
        <w:trPr>
          <w:jc w:val="center"/>
        </w:trPr>
        <w:tc>
          <w:tcPr>
            <w:tcW w:w="10078" w:type="dxa"/>
            <w:shd w:val="clear" w:color="auto" w:fill="DBDBDB"/>
          </w:tcPr>
          <w:p w:rsidRPr="00370C47" w:rsidR="00B45A26" w:rsidP="00D92AD7" w:rsidRDefault="00B45A26" w14:paraId="70164E09" w14:textId="77777777">
            <w:pPr>
              <w:ind w:left="360"/>
              <w:rPr>
                <w:rFonts w:ascii="Arial Narrow" w:hAnsi="Arial Narrow" w:cs="Arial"/>
                <w:b/>
                <w:sz w:val="20"/>
              </w:rPr>
            </w:pPr>
          </w:p>
          <w:p w:rsidRPr="00370C47" w:rsidR="00B45A26" w:rsidP="00D92AD7" w:rsidRDefault="00AF1BDE" w14:paraId="22BC8FA1" w14:textId="77777777">
            <w:pPr>
              <w:ind w:left="360"/>
              <w:jc w:val="left"/>
              <w:rPr>
                <w:rFonts w:ascii="Arial Narrow" w:hAnsi="Arial Narrow" w:cs="Arial"/>
                <w:b/>
                <w:sz w:val="20"/>
              </w:rPr>
            </w:pPr>
            <w:r w:rsidRPr="00370C47">
              <w:rPr>
                <w:rFonts w:ascii="Arial Narrow" w:hAnsi="Arial Narrow" w:cs="Arial"/>
                <w:b/>
                <w:sz w:val="20"/>
              </w:rPr>
              <w:t xml:space="preserve">OBSERVACIONES </w:t>
            </w:r>
            <w:r w:rsidRPr="00370C47" w:rsidR="00B45A26">
              <w:rPr>
                <w:rFonts w:ascii="Arial Narrow" w:hAnsi="Arial Narrow" w:cs="Arial"/>
                <w:b/>
                <w:sz w:val="20"/>
              </w:rPr>
              <w:t>DEL PROYECTO</w:t>
            </w:r>
          </w:p>
          <w:p w:rsidRPr="00370C47" w:rsidR="002239EF" w:rsidP="0059714E" w:rsidRDefault="0059714E" w14:paraId="36DEDDBE" w14:textId="77777777">
            <w:pPr>
              <w:ind w:left="360"/>
              <w:rPr>
                <w:rFonts w:ascii="Arial Narrow" w:hAnsi="Arial Narrow" w:cs="Arial"/>
                <w:i/>
                <w:sz w:val="20"/>
              </w:rPr>
            </w:pPr>
            <w:r w:rsidRPr="00370C47">
              <w:rPr>
                <w:rFonts w:ascii="Arial Narrow" w:hAnsi="Arial Narrow" w:cs="Arial"/>
                <w:i/>
                <w:sz w:val="20"/>
              </w:rPr>
              <w:t>Especifique los aspectos relevantes del proyecto, que deban tenerse en cuenta para la formulación y ejecución del mismo.</w:t>
            </w:r>
            <w:r w:rsidRPr="00370C47" w:rsidDel="0059714E">
              <w:rPr>
                <w:rFonts w:ascii="Arial Narrow" w:hAnsi="Arial Narrow" w:cs="Arial"/>
                <w:i/>
                <w:sz w:val="20"/>
              </w:rPr>
              <w:t xml:space="preserve"> </w:t>
            </w:r>
          </w:p>
          <w:p w:rsidRPr="00370C47" w:rsidR="0071401D" w:rsidP="0059714E" w:rsidRDefault="0071401D" w14:paraId="1EED9C17" w14:textId="77777777">
            <w:pPr>
              <w:rPr>
                <w:rFonts w:ascii="Arial Narrow" w:hAnsi="Arial Narrow" w:cs="Arial"/>
                <w:sz w:val="20"/>
              </w:rPr>
            </w:pPr>
          </w:p>
        </w:tc>
      </w:tr>
      <w:tr w:rsidRPr="00370C47" w:rsidR="00B45A26" w14:paraId="64373544" w14:textId="77777777">
        <w:trPr>
          <w:jc w:val="center"/>
        </w:trPr>
        <w:tc>
          <w:tcPr>
            <w:tcW w:w="10078" w:type="dxa"/>
            <w:vAlign w:val="center"/>
          </w:tcPr>
          <w:p w:rsidRPr="00370C47" w:rsidR="00B45A26" w:rsidP="00D92AD7" w:rsidRDefault="00B45A26" w14:paraId="702C5410" w14:textId="77777777">
            <w:pPr>
              <w:ind w:left="708"/>
              <w:jc w:val="left"/>
              <w:rPr>
                <w:rFonts w:ascii="Arial Narrow" w:hAnsi="Arial Narrow" w:cs="Arial"/>
                <w:b/>
                <w:sz w:val="20"/>
              </w:rPr>
            </w:pPr>
          </w:p>
          <w:p w:rsidRPr="006F206B" w:rsidR="00A33233" w:rsidP="00A33233" w:rsidRDefault="00A33233" w14:paraId="51F76911" w14:textId="77777777">
            <w:pPr>
              <w:rPr>
                <w:rFonts w:ascii="Arial Narrow" w:hAnsi="Arial Narrow" w:cs="Arial"/>
                <w:color w:val="000000"/>
                <w:sz w:val="20"/>
                <w:shd w:val="clear" w:color="auto" w:fill="FFFFFF"/>
                <w:lang w:eastAsia="es-MX"/>
              </w:rPr>
            </w:pPr>
            <w:r w:rsidRPr="008E3921">
              <w:rPr>
                <w:rFonts w:cs="Arial"/>
                <w:b/>
                <w:bCs/>
                <w:color w:val="000000"/>
                <w:sz w:val="20"/>
                <w:shd w:val="clear" w:color="auto" w:fill="FFFFFF"/>
                <w:lang w:eastAsia="es-MX"/>
              </w:rPr>
              <w:t>(</w:t>
            </w:r>
            <w:r w:rsidRPr="006F206B">
              <w:rPr>
                <w:rFonts w:ascii="Arial Narrow" w:hAnsi="Arial Narrow" w:cs="Arial"/>
                <w:b/>
                <w:bCs/>
                <w:color w:val="000000"/>
                <w:sz w:val="20"/>
                <w:shd w:val="clear" w:color="auto" w:fill="FFFFFF"/>
                <w:lang w:eastAsia="es-MX"/>
              </w:rPr>
              <w:t>05/01/2022):</w:t>
            </w:r>
            <w:r w:rsidRPr="006F206B">
              <w:rPr>
                <w:rFonts w:ascii="Arial Narrow" w:hAnsi="Arial Narrow" w:cs="Arial"/>
                <w:color w:val="000000"/>
                <w:sz w:val="20"/>
                <w:shd w:val="clear" w:color="auto" w:fill="FFFFFF"/>
                <w:lang w:eastAsia="es-MX"/>
              </w:rPr>
              <w:t xml:space="preserve"> </w:t>
            </w:r>
            <w:r w:rsidRPr="006F206B">
              <w:rPr>
                <w:rFonts w:ascii="Arial Narrow" w:hAnsi="Arial Narrow" w:cs="Arial"/>
                <w:b/>
                <w:bCs/>
                <w:color w:val="000000"/>
                <w:sz w:val="20"/>
                <w:shd w:val="clear" w:color="auto" w:fill="FFFFFF"/>
                <w:lang w:eastAsia="es-MX"/>
              </w:rPr>
              <w:t>ACTUALIZACIONES –</w:t>
            </w:r>
            <w:r w:rsidRPr="006F206B">
              <w:rPr>
                <w:rFonts w:ascii="Arial Narrow" w:hAnsi="Arial Narrow" w:cs="Arial"/>
                <w:color w:val="000000"/>
                <w:sz w:val="20"/>
                <w:shd w:val="clear" w:color="auto" w:fill="FFFFFF"/>
                <w:lang w:eastAsia="es-MX"/>
              </w:rPr>
              <w:t>Se ajusta presupuesto vigencia 2022, Responsable Laura Cuesta Villate. Equipo de planeación. </w:t>
            </w:r>
          </w:p>
          <w:p w:rsidR="00B45A26" w:rsidP="00A33233" w:rsidRDefault="00A33233" w14:paraId="6FA1DF86" w14:textId="70907DC3">
            <w:pPr>
              <w:rPr>
                <w:rFonts w:ascii="Arial Narrow" w:hAnsi="Arial Narrow" w:cs="Arial"/>
                <w:color w:val="000000"/>
                <w:sz w:val="20"/>
                <w:shd w:val="clear" w:color="auto" w:fill="FFFFFF"/>
                <w:lang w:eastAsia="es-MX"/>
              </w:rPr>
            </w:pPr>
            <w:r w:rsidRPr="00120D99">
              <w:rPr>
                <w:rFonts w:ascii="Arial Narrow" w:hAnsi="Arial Narrow" w:cs="Arial"/>
                <w:b/>
                <w:bCs/>
                <w:color w:val="000000"/>
                <w:sz w:val="20"/>
                <w:shd w:val="clear" w:color="auto" w:fill="FFFFFF"/>
                <w:lang w:eastAsia="es-MX"/>
              </w:rPr>
              <w:t>(25/03/2022): Justificación de la actualización</w:t>
            </w:r>
            <w:r w:rsidRPr="00120D99">
              <w:rPr>
                <w:rFonts w:cs="Arial"/>
                <w:b/>
                <w:bCs/>
                <w:color w:val="000000"/>
                <w:sz w:val="20"/>
                <w:shd w:val="clear" w:color="auto" w:fill="FFFFFF"/>
                <w:lang w:eastAsia="es-MX"/>
              </w:rPr>
              <w:t>.</w:t>
            </w:r>
            <w:r>
              <w:rPr>
                <w:rFonts w:cs="Arial"/>
                <w:b/>
                <w:bCs/>
                <w:color w:val="000000"/>
                <w:sz w:val="20"/>
                <w:shd w:val="clear" w:color="auto" w:fill="FFFFFF"/>
                <w:lang w:eastAsia="es-MX"/>
              </w:rPr>
              <w:t xml:space="preserve"> </w:t>
            </w:r>
            <w:r w:rsidRPr="00374D0C">
              <w:rPr>
                <w:rFonts w:ascii="Arial Narrow" w:hAnsi="Arial Narrow" w:cs="Arial"/>
                <w:color w:val="000000"/>
                <w:sz w:val="20"/>
                <w:shd w:val="clear" w:color="auto" w:fill="FFFFFF"/>
                <w:lang w:eastAsia="es-MX"/>
              </w:rPr>
              <w:t xml:space="preserve">Teniendo en cuenta las postulaciones y el total de </w:t>
            </w:r>
            <w:r>
              <w:rPr>
                <w:rFonts w:ascii="Arial Narrow" w:hAnsi="Arial Narrow" w:cs="Arial"/>
                <w:color w:val="000000"/>
                <w:sz w:val="20"/>
                <w:shd w:val="clear" w:color="auto" w:fill="FFFFFF"/>
                <w:lang w:eastAsia="es-MX"/>
              </w:rPr>
              <w:t>personas inscritas y beneficiadas para las convocatoria I y II del programa durante el 2021, se evidenció la necesidad de ampliar las estrategias contempladas para la vinculación de los jóvenes dentro del componente de acceso, toda vez que esto permite extender las características del programa a otros perfiles de estudio, promoviendo la inclusión de otros intereses académicos y niveles de profundización a los contemplados de manera inicial, permitiendo de igual manera generar las condiciones para el cumplimiento de las metas de manera satisfactoria.</w:t>
            </w:r>
          </w:p>
          <w:p w:rsidR="00A33233" w:rsidP="00A33233" w:rsidRDefault="00A33233" w14:paraId="72359F1F" w14:textId="234EB1FA">
            <w:pPr>
              <w:rPr>
                <w:rFonts w:ascii="Arial Narrow" w:hAnsi="Arial Narrow" w:cs="Arial"/>
                <w:color w:val="000000"/>
                <w:sz w:val="20"/>
                <w:shd w:val="clear" w:color="auto" w:fill="FFFFFF"/>
                <w:lang w:eastAsia="es-MX"/>
              </w:rPr>
            </w:pPr>
            <w:r>
              <w:rPr>
                <w:rFonts w:ascii="Arial Narrow" w:hAnsi="Arial Narrow" w:cs="Arial"/>
                <w:b/>
                <w:bCs/>
                <w:color w:val="000000"/>
                <w:sz w:val="20"/>
                <w:shd w:val="clear" w:color="auto" w:fill="FFFFFF"/>
                <w:lang w:eastAsia="es-MX"/>
              </w:rPr>
              <w:t>(07/07</w:t>
            </w:r>
            <w:r w:rsidRPr="00120D99">
              <w:rPr>
                <w:rFonts w:ascii="Arial Narrow" w:hAnsi="Arial Narrow" w:cs="Arial"/>
                <w:b/>
                <w:bCs/>
                <w:color w:val="000000"/>
                <w:sz w:val="20"/>
                <w:shd w:val="clear" w:color="auto" w:fill="FFFFFF"/>
                <w:lang w:eastAsia="es-MX"/>
              </w:rPr>
              <w:t>/2022): Justificación de la actualización</w:t>
            </w:r>
            <w:r w:rsidRPr="00120D99">
              <w:rPr>
                <w:rFonts w:cs="Arial"/>
                <w:b/>
                <w:bCs/>
                <w:color w:val="000000"/>
                <w:sz w:val="20"/>
                <w:shd w:val="clear" w:color="auto" w:fill="FFFFFF"/>
                <w:lang w:eastAsia="es-MX"/>
              </w:rPr>
              <w:t>.</w:t>
            </w:r>
            <w:r w:rsidR="00BD39C5">
              <w:rPr>
                <w:rFonts w:cs="Arial"/>
                <w:b/>
                <w:bCs/>
                <w:color w:val="000000"/>
                <w:sz w:val="20"/>
                <w:shd w:val="clear" w:color="auto" w:fill="FFFFFF"/>
                <w:lang w:eastAsia="es-MX"/>
              </w:rPr>
              <w:t xml:space="preserve"> </w:t>
            </w:r>
            <w:r w:rsidRPr="00BD39C5" w:rsidR="00BD39C5">
              <w:rPr>
                <w:rFonts w:ascii="Arial Narrow" w:hAnsi="Arial Narrow" w:cs="Arial"/>
                <w:color w:val="000000"/>
                <w:sz w:val="20"/>
                <w:shd w:val="clear" w:color="auto" w:fill="FFFFFF"/>
                <w:lang w:eastAsia="es-MX"/>
              </w:rPr>
              <w:t xml:space="preserve">Acorde con los lineamientos planteados en los estudios previos para el </w:t>
            </w:r>
            <w:r w:rsidR="00BD39C5">
              <w:rPr>
                <w:rFonts w:ascii="Arial Narrow" w:hAnsi="Arial Narrow" w:cs="Arial"/>
                <w:color w:val="000000"/>
                <w:sz w:val="20"/>
                <w:shd w:val="clear" w:color="auto" w:fill="FFFFFF"/>
                <w:lang w:eastAsia="es-MX"/>
              </w:rPr>
              <w:t>convenio a suscribir entre el Fondo de Desarrollo Local y la agencia ATENEA, se realizaron algunos ajustes en cuanto a las estrategias para acceder al apoyo de sostenimiento y los criterios establecidos para la realización de las convocatorias a participar y acceder al programa Jóvenes a la U.</w:t>
            </w:r>
          </w:p>
          <w:p w:rsidR="00B45A26" w:rsidP="00067A99" w:rsidRDefault="00067A99" w14:paraId="57792E77" w14:textId="12F1FA17">
            <w:pPr>
              <w:jc w:val="left"/>
              <w:rPr>
                <w:rFonts w:ascii="Arial Narrow" w:hAnsi="Arial Narrow" w:cs="Arial"/>
                <w:bCs/>
                <w:sz w:val="20"/>
              </w:rPr>
            </w:pPr>
            <w:r w:rsidRPr="00067A99">
              <w:rPr>
                <w:rFonts w:ascii="Arial Narrow" w:hAnsi="Arial Narrow" w:cs="Arial"/>
                <w:b/>
                <w:sz w:val="20"/>
              </w:rPr>
              <w:t>(</w:t>
            </w:r>
            <w:r>
              <w:rPr>
                <w:rFonts w:ascii="Arial Narrow" w:hAnsi="Arial Narrow" w:cs="Arial"/>
                <w:b/>
                <w:sz w:val="20"/>
              </w:rPr>
              <w:t>22</w:t>
            </w:r>
            <w:r w:rsidRPr="00067A99">
              <w:rPr>
                <w:rFonts w:ascii="Arial Narrow" w:hAnsi="Arial Narrow" w:cs="Arial"/>
                <w:b/>
                <w:sz w:val="20"/>
              </w:rPr>
              <w:t>/07/2022): Justificación de la actualización.</w:t>
            </w:r>
            <w:r w:rsidR="00BD39C5">
              <w:rPr>
                <w:rFonts w:ascii="Arial Narrow" w:hAnsi="Arial Narrow" w:cs="Arial"/>
                <w:b/>
                <w:sz w:val="20"/>
              </w:rPr>
              <w:t xml:space="preserve"> </w:t>
            </w:r>
            <w:r w:rsidRPr="00067A99">
              <w:rPr>
                <w:rFonts w:ascii="Arial Narrow" w:hAnsi="Arial Narrow" w:cs="Arial"/>
                <w:bCs/>
                <w:sz w:val="20"/>
              </w:rPr>
              <w:t>Se realiza ajuste y actualización del DTS</w:t>
            </w:r>
            <w:r>
              <w:rPr>
                <w:rFonts w:ascii="Arial Narrow" w:hAnsi="Arial Narrow" w:cs="Arial"/>
                <w:bCs/>
                <w:sz w:val="20"/>
              </w:rPr>
              <w:t xml:space="preserve"> acorde con los comentarios realizados por el profesional Diego Céspedes de la oficina de planeación a través de la ficha de revisión propuesta para tal fin</w:t>
            </w:r>
            <w:r w:rsidR="00497181">
              <w:rPr>
                <w:rFonts w:ascii="Arial Narrow" w:hAnsi="Arial Narrow" w:cs="Arial"/>
                <w:bCs/>
                <w:sz w:val="20"/>
              </w:rPr>
              <w:t>. De igual manera se ajustaron algunos apartados de la descripción del proyecto acorde con los lineamientos planteados por la agencia ATENEA para el desarrollo del convenio interadministrativo para adelantar el programa “Jóvenes a la U”.</w:t>
            </w:r>
          </w:p>
          <w:p w:rsidR="007E6822" w:rsidP="00067A99" w:rsidRDefault="007E6822" w14:paraId="68140577" w14:textId="77777777">
            <w:pPr>
              <w:jc w:val="left"/>
              <w:rPr>
                <w:rFonts w:ascii="Arial Narrow" w:hAnsi="Arial Narrow" w:cs="Arial"/>
                <w:bCs/>
                <w:sz w:val="20"/>
              </w:rPr>
            </w:pPr>
          </w:p>
          <w:p w:rsidRPr="00067A99" w:rsidR="00497181" w:rsidP="00067A99" w:rsidRDefault="00497181" w14:paraId="3008FF4F" w14:textId="3EDDA113">
            <w:pPr>
              <w:jc w:val="left"/>
              <w:rPr>
                <w:rFonts w:ascii="Arial Narrow" w:hAnsi="Arial Narrow" w:cs="Arial"/>
                <w:bCs/>
                <w:sz w:val="20"/>
              </w:rPr>
            </w:pPr>
          </w:p>
        </w:tc>
      </w:tr>
    </w:tbl>
    <w:p w:rsidRPr="00370C47" w:rsidR="00B45A26" w:rsidP="005914EC" w:rsidRDefault="00B45A26" w14:paraId="35035B0E" w14:textId="77777777">
      <w:pPr>
        <w:pStyle w:val="Subttulo"/>
        <w:numPr>
          <w:ilvl w:val="0"/>
          <w:numId w:val="0"/>
        </w:numPr>
        <w:rPr>
          <w:rFonts w:ascii="Arial Narrow" w:hAnsi="Arial Narrow" w:cs="Arial"/>
          <w:sz w:val="20"/>
          <w:szCs w:val="20"/>
        </w:rPr>
      </w:pPr>
    </w:p>
    <w:p w:rsidRPr="00370C47" w:rsidR="00AF1BDE" w:rsidP="005914EC" w:rsidRDefault="00AF1BDE" w14:paraId="5CC8EA65" w14:textId="77777777">
      <w:pPr>
        <w:pStyle w:val="Subttulo"/>
        <w:numPr>
          <w:ilvl w:val="0"/>
          <w:numId w:val="0"/>
        </w:numPr>
        <w:rPr>
          <w:rFonts w:ascii="Arial Narrow" w:hAnsi="Arial Narrow" w:cs="Arial"/>
          <w:sz w:val="20"/>
          <w:szCs w:val="20"/>
        </w:rPr>
      </w:pPr>
    </w:p>
    <w:p w:rsidRPr="00370C47" w:rsidR="00AF1BDE" w:rsidP="00EC5AF7" w:rsidRDefault="00AF1BDE" w14:paraId="22D51B61" w14:textId="77777777">
      <w:pPr>
        <w:pStyle w:val="Subttulo"/>
        <w:numPr>
          <w:ilvl w:val="0"/>
          <w:numId w:val="4"/>
        </w:numPr>
        <w:rPr>
          <w:rFonts w:ascii="Arial Narrow" w:hAnsi="Arial Narrow" w:cs="Arial"/>
          <w:sz w:val="20"/>
          <w:szCs w:val="20"/>
        </w:rPr>
      </w:pPr>
      <w:r w:rsidRPr="00370C47">
        <w:rPr>
          <w:rFonts w:ascii="Arial Narrow" w:hAnsi="Arial Narrow" w:cs="Arial"/>
          <w:sz w:val="20"/>
          <w:szCs w:val="20"/>
        </w:rPr>
        <w:t>RESPONSABLE DEL PROYECTO</w:t>
      </w:r>
    </w:p>
    <w:p w:rsidRPr="00370C47" w:rsidR="00AF1BDE" w:rsidP="005914EC" w:rsidRDefault="00AF1BDE" w14:paraId="64882749" w14:textId="77777777">
      <w:pPr>
        <w:pStyle w:val="Subttulo"/>
        <w:numPr>
          <w:ilvl w:val="0"/>
          <w:numId w:val="0"/>
        </w:numPr>
        <w:rPr>
          <w:rFonts w:ascii="Arial Narrow" w:hAnsi="Arial Narrow" w:cs="Arial"/>
          <w:sz w:val="20"/>
          <w:szCs w:val="20"/>
        </w:rPr>
      </w:pPr>
    </w:p>
    <w:p w:rsidRPr="00370C47" w:rsidR="00AF1BDE" w:rsidP="005914EC" w:rsidRDefault="00AF1BDE" w14:paraId="56580D8F" w14:textId="77777777">
      <w:pPr>
        <w:pStyle w:val="Subttulo"/>
        <w:numPr>
          <w:ilvl w:val="0"/>
          <w:numId w:val="0"/>
        </w:numPr>
        <w:rPr>
          <w:rFonts w:ascii="Arial Narrow" w:hAnsi="Arial Narrow"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370C47" w:rsidR="00AF1BDE" w:rsidTr="245C4CBA" w14:paraId="25C4EFDD" w14:textId="77777777">
        <w:trPr>
          <w:jc w:val="center"/>
        </w:trPr>
        <w:tc>
          <w:tcPr>
            <w:tcW w:w="10078" w:type="dxa"/>
            <w:shd w:val="clear" w:color="auto" w:fill="DBDBDB" w:themeFill="accent3" w:themeFillTint="66"/>
          </w:tcPr>
          <w:p w:rsidRPr="00370C47" w:rsidR="00AF1BDE" w:rsidP="00C54F4F" w:rsidRDefault="00AF1BDE" w14:paraId="0B0D1253" w14:textId="77777777">
            <w:pPr>
              <w:ind w:left="360"/>
              <w:rPr>
                <w:rFonts w:ascii="Arial Narrow" w:hAnsi="Arial Narrow" w:cs="Arial"/>
                <w:b/>
                <w:sz w:val="20"/>
              </w:rPr>
            </w:pPr>
          </w:p>
          <w:p w:rsidRPr="00370C47" w:rsidR="00AF1BDE" w:rsidP="00C54F4F" w:rsidRDefault="00AF1BDE" w14:paraId="0F84B8CC" w14:textId="77777777">
            <w:pPr>
              <w:ind w:left="360"/>
              <w:jc w:val="left"/>
              <w:rPr>
                <w:rFonts w:ascii="Arial Narrow" w:hAnsi="Arial Narrow" w:cs="Arial"/>
                <w:b/>
                <w:sz w:val="20"/>
              </w:rPr>
            </w:pPr>
            <w:r w:rsidRPr="00370C47">
              <w:rPr>
                <w:rFonts w:ascii="Arial Narrow" w:hAnsi="Arial Narrow" w:cs="Arial"/>
                <w:b/>
                <w:sz w:val="20"/>
              </w:rPr>
              <w:t>RESPONSABLE DEL PROYECTO</w:t>
            </w:r>
          </w:p>
          <w:p w:rsidRPr="00370C47" w:rsidR="00AF1BDE" w:rsidP="00C54F4F" w:rsidRDefault="00AF1BDE" w14:paraId="71B217E3" w14:textId="77777777">
            <w:pPr>
              <w:ind w:left="360"/>
              <w:rPr>
                <w:rFonts w:ascii="Arial Narrow" w:hAnsi="Arial Narrow" w:cs="Arial"/>
                <w:sz w:val="20"/>
              </w:rPr>
            </w:pPr>
          </w:p>
          <w:p w:rsidRPr="00370C47" w:rsidR="00AF1BDE" w:rsidP="00C54F4F" w:rsidRDefault="00AF1BDE" w14:paraId="584B5EFE" w14:textId="77777777">
            <w:pPr>
              <w:ind w:left="360"/>
              <w:rPr>
                <w:rFonts w:ascii="Arial Narrow" w:hAnsi="Arial Narrow" w:cs="Arial"/>
                <w:i/>
                <w:sz w:val="20"/>
              </w:rPr>
            </w:pPr>
            <w:r w:rsidRPr="00370C47">
              <w:rPr>
                <w:rFonts w:ascii="Arial Narrow" w:hAnsi="Arial Narrow" w:cs="Arial"/>
                <w:i/>
                <w:sz w:val="20"/>
              </w:rPr>
              <w:t>Ingrese la información de la persona responsable de formular el proyecto.</w:t>
            </w:r>
          </w:p>
          <w:p w:rsidRPr="00370C47" w:rsidR="00AF1BDE" w:rsidP="00C54F4F" w:rsidRDefault="00AF1BDE" w14:paraId="5E88161B" w14:textId="77777777">
            <w:pPr>
              <w:ind w:left="360"/>
              <w:rPr>
                <w:rFonts w:ascii="Arial Narrow" w:hAnsi="Arial Narrow" w:cs="Arial"/>
                <w:sz w:val="20"/>
              </w:rPr>
            </w:pPr>
          </w:p>
        </w:tc>
      </w:tr>
      <w:tr w:rsidRPr="00370C47" w:rsidR="00AF1BDE" w:rsidTr="245C4CBA" w14:paraId="65C1376F" w14:textId="77777777">
        <w:trPr>
          <w:jc w:val="center"/>
        </w:trPr>
        <w:tc>
          <w:tcPr>
            <w:tcW w:w="10078" w:type="dxa"/>
            <w:vAlign w:val="center"/>
          </w:tcPr>
          <w:p w:rsidRPr="00370C47" w:rsidR="00AF1BDE" w:rsidP="00C54F4F" w:rsidRDefault="00AF1BDE" w14:paraId="0F32B3E6" w14:textId="77777777">
            <w:pPr>
              <w:ind w:left="720"/>
              <w:jc w:val="left"/>
              <w:rPr>
                <w:rFonts w:ascii="Arial Narrow" w:hAnsi="Arial Narrow" w:cs="Arial"/>
                <w:b/>
                <w:sz w:val="20"/>
              </w:rPr>
            </w:pPr>
          </w:p>
          <w:p w:rsidRPr="00370C47" w:rsidR="00AF1BDE" w:rsidP="00C54F4F" w:rsidRDefault="00AF1BDE" w14:paraId="272C4464" w14:textId="77777777">
            <w:pPr>
              <w:ind w:left="708"/>
              <w:jc w:val="left"/>
              <w:rPr>
                <w:rFonts w:ascii="Arial Narrow" w:hAnsi="Arial Narrow" w:cs="Arial"/>
                <w:i/>
                <w:sz w:val="20"/>
              </w:rPr>
            </w:pPr>
            <w:r w:rsidRPr="00370C47">
              <w:rPr>
                <w:rFonts w:ascii="Arial Narrow" w:hAnsi="Arial Narrow" w:cs="Arial"/>
                <w:b/>
                <w:sz w:val="20"/>
              </w:rPr>
              <w:t>Nombre</w:t>
            </w:r>
          </w:p>
          <w:p w:rsidRPr="00370C47" w:rsidR="00AF1BDE" w:rsidP="00C54F4F" w:rsidRDefault="00AF1BDE" w14:paraId="68486EE4" w14:textId="77777777">
            <w:pPr>
              <w:ind w:left="708"/>
              <w:jc w:val="left"/>
              <w:rPr>
                <w:rFonts w:ascii="Arial Narrow" w:hAnsi="Arial Narrow" w:cs="Arial"/>
                <w:i/>
                <w:sz w:val="20"/>
              </w:rPr>
            </w:pPr>
          </w:p>
          <w:p w:rsidRPr="00120D99" w:rsidR="00A33233" w:rsidP="00A33233" w:rsidRDefault="00A33233" w14:paraId="2F0E1C7E" w14:textId="77777777">
            <w:pPr>
              <w:ind w:left="708"/>
              <w:jc w:val="left"/>
              <w:rPr>
                <w:rFonts w:ascii="Arial Narrow" w:hAnsi="Arial Narrow" w:cs="Arial"/>
                <w:sz w:val="20"/>
              </w:rPr>
            </w:pPr>
            <w:r w:rsidRPr="00120D99">
              <w:rPr>
                <w:rFonts w:ascii="Arial Narrow" w:hAnsi="Arial Narrow" w:cs="Arial"/>
                <w:sz w:val="20"/>
              </w:rPr>
              <w:t>Carolina Giraldo  (2020 – Abril 2021)</w:t>
            </w:r>
          </w:p>
          <w:p w:rsidRPr="00120D99" w:rsidR="00A33233" w:rsidP="00A33233" w:rsidRDefault="00A33233" w14:paraId="4B67DBED" w14:textId="77777777">
            <w:pPr>
              <w:ind w:left="708"/>
              <w:jc w:val="left"/>
              <w:rPr>
                <w:rFonts w:ascii="Arial Narrow" w:hAnsi="Arial Narrow" w:cs="Arial"/>
                <w:sz w:val="20"/>
              </w:rPr>
            </w:pPr>
            <w:r w:rsidRPr="00120D99">
              <w:rPr>
                <w:rFonts w:ascii="Arial Narrow" w:hAnsi="Arial Narrow" w:cs="Arial"/>
                <w:sz w:val="20"/>
              </w:rPr>
              <w:t xml:space="preserve">Linda Acuña Ramírez (2020 – abril 2021) </w:t>
            </w:r>
          </w:p>
          <w:p w:rsidRPr="00120D99" w:rsidR="00A33233" w:rsidP="00A33233" w:rsidRDefault="00A33233" w14:paraId="6A6CE362" w14:textId="77777777">
            <w:pPr>
              <w:ind w:left="708"/>
              <w:jc w:val="left"/>
              <w:rPr>
                <w:rFonts w:ascii="Arial Narrow" w:hAnsi="Arial Narrow" w:cs="Arial"/>
                <w:sz w:val="20"/>
              </w:rPr>
            </w:pPr>
            <w:r w:rsidRPr="00120D99">
              <w:rPr>
                <w:rFonts w:ascii="Arial Narrow" w:hAnsi="Arial Narrow" w:cs="Arial"/>
                <w:sz w:val="20"/>
              </w:rPr>
              <w:t xml:space="preserve">Jeniffer López (Mayo 2021) </w:t>
            </w:r>
          </w:p>
          <w:p w:rsidRPr="00120D99" w:rsidR="00A33233" w:rsidP="00A33233" w:rsidRDefault="00A33233" w14:paraId="6E5C054F" w14:textId="77777777">
            <w:pPr>
              <w:ind w:left="708"/>
              <w:jc w:val="left"/>
              <w:rPr>
                <w:rFonts w:ascii="Arial Narrow" w:hAnsi="Arial Narrow" w:cs="Arial"/>
                <w:sz w:val="20"/>
              </w:rPr>
            </w:pPr>
            <w:r w:rsidRPr="00120D99">
              <w:rPr>
                <w:rFonts w:ascii="Arial Narrow" w:hAnsi="Arial Narrow" w:cs="Arial"/>
                <w:sz w:val="20"/>
              </w:rPr>
              <w:t>Ulfrade González (Mayo 2021)</w:t>
            </w:r>
          </w:p>
          <w:p w:rsidR="00A33233" w:rsidP="245C4CBA" w:rsidRDefault="34C32334" w14:paraId="5B449851" w14:textId="01ABF0BB">
            <w:pPr>
              <w:ind w:left="708"/>
              <w:jc w:val="left"/>
              <w:rPr>
                <w:rFonts w:ascii="Arial Narrow" w:hAnsi="Arial Narrow" w:cs="Arial"/>
                <w:sz w:val="20"/>
              </w:rPr>
            </w:pPr>
            <w:r w:rsidRPr="245C4CBA">
              <w:rPr>
                <w:rFonts w:ascii="Arial Narrow" w:hAnsi="Arial Narrow" w:cs="Arial"/>
                <w:sz w:val="20"/>
              </w:rPr>
              <w:t>Julio Alexander Rivera (2022</w:t>
            </w:r>
            <w:r w:rsidRPr="245C4CBA" w:rsidR="231F9364">
              <w:rPr>
                <w:rFonts w:ascii="Arial Narrow" w:hAnsi="Arial Narrow" w:cs="Arial"/>
                <w:sz w:val="20"/>
              </w:rPr>
              <w:t>-2023)</w:t>
            </w:r>
          </w:p>
          <w:p w:rsidR="00A33233" w:rsidP="245C4CBA" w:rsidRDefault="34C32334" w14:paraId="71943590" w14:textId="54A0D8BB">
            <w:pPr>
              <w:ind w:left="708"/>
              <w:jc w:val="left"/>
              <w:rPr>
                <w:rFonts w:ascii="Arial Narrow" w:hAnsi="Arial Narrow" w:cs="Arial"/>
                <w:sz w:val="20"/>
              </w:rPr>
            </w:pPr>
            <w:r w:rsidRPr="245C4CBA">
              <w:rPr>
                <w:rFonts w:ascii="Arial Narrow" w:hAnsi="Arial Narrow" w:cs="Arial"/>
                <w:sz w:val="20"/>
              </w:rPr>
              <w:t>Julián Darío González (2022</w:t>
            </w:r>
            <w:r w:rsidRPr="245C4CBA" w:rsidR="10EB6063">
              <w:rPr>
                <w:rFonts w:ascii="Arial Narrow" w:hAnsi="Arial Narrow" w:cs="Arial"/>
                <w:sz w:val="20"/>
              </w:rPr>
              <w:t>-2023)</w:t>
            </w:r>
          </w:p>
          <w:p w:rsidR="00A33233" w:rsidP="00A33233" w:rsidRDefault="00A33233" w14:paraId="5DD7C2DB" w14:textId="77777777">
            <w:pPr>
              <w:ind w:left="708"/>
              <w:jc w:val="left"/>
              <w:rPr>
                <w:rFonts w:ascii="Arial Narrow" w:hAnsi="Arial Narrow" w:cs="Arial"/>
                <w:sz w:val="20"/>
              </w:rPr>
            </w:pPr>
            <w:r>
              <w:rPr>
                <w:rFonts w:ascii="Arial Narrow" w:hAnsi="Arial Narrow" w:cs="Arial"/>
                <w:sz w:val="20"/>
              </w:rPr>
              <w:t>Edwin Andrés Mora (2022)</w:t>
            </w:r>
          </w:p>
          <w:p w:rsidRPr="00370C47" w:rsidR="006A5E92" w:rsidP="01C8E1AB" w:rsidRDefault="006A5E92" w14:paraId="3DD3145E" w14:textId="5EE6B155">
            <w:pPr>
              <w:ind w:left="708"/>
              <w:jc w:val="left"/>
              <w:rPr>
                <w:rFonts w:ascii="Arial Narrow" w:hAnsi="Arial Narrow" w:cs="Arial"/>
                <w:sz w:val="20"/>
              </w:rPr>
            </w:pPr>
          </w:p>
        </w:tc>
      </w:tr>
      <w:tr w:rsidRPr="00370C47" w:rsidR="00AF1BDE" w:rsidTr="245C4CBA" w14:paraId="08BCE7ED" w14:textId="77777777">
        <w:trPr>
          <w:jc w:val="center"/>
        </w:trPr>
        <w:tc>
          <w:tcPr>
            <w:tcW w:w="10078" w:type="dxa"/>
            <w:vAlign w:val="center"/>
          </w:tcPr>
          <w:p w:rsidRPr="00370C47" w:rsidR="00AF1BDE" w:rsidP="00C54F4F" w:rsidRDefault="00AF1BDE" w14:paraId="40787CA2" w14:textId="77777777">
            <w:pPr>
              <w:ind w:left="720"/>
              <w:jc w:val="left"/>
              <w:rPr>
                <w:rFonts w:ascii="Arial Narrow" w:hAnsi="Arial Narrow" w:cs="Arial"/>
                <w:b/>
                <w:sz w:val="20"/>
              </w:rPr>
            </w:pPr>
          </w:p>
          <w:p w:rsidRPr="00370C47" w:rsidR="00AF1BDE" w:rsidP="00C54F4F" w:rsidRDefault="00AF1BDE" w14:paraId="69522E7D" w14:textId="77777777">
            <w:pPr>
              <w:ind w:left="708"/>
              <w:jc w:val="left"/>
              <w:rPr>
                <w:rFonts w:ascii="Arial Narrow" w:hAnsi="Arial Narrow" w:cs="Arial"/>
                <w:i/>
                <w:sz w:val="20"/>
              </w:rPr>
            </w:pPr>
            <w:r w:rsidRPr="00370C47">
              <w:rPr>
                <w:rFonts w:ascii="Arial Narrow" w:hAnsi="Arial Narrow" w:cs="Arial"/>
                <w:b/>
                <w:sz w:val="20"/>
              </w:rPr>
              <w:t>Cargo</w:t>
            </w:r>
          </w:p>
          <w:p w:rsidRPr="00370C47" w:rsidR="00AF1BDE" w:rsidP="00C54F4F" w:rsidRDefault="00AF1BDE" w14:paraId="10CE50DF" w14:textId="77777777">
            <w:pPr>
              <w:ind w:left="708"/>
              <w:jc w:val="left"/>
              <w:rPr>
                <w:rFonts w:ascii="Arial Narrow" w:hAnsi="Arial Narrow" w:cs="Arial"/>
                <w:i/>
                <w:sz w:val="20"/>
              </w:rPr>
            </w:pPr>
          </w:p>
          <w:p w:rsidRPr="00370C47" w:rsidR="00AF1BDE" w:rsidP="01C8E1AB" w:rsidRDefault="0C93B4D5" w14:paraId="56013E39" w14:textId="392F657C">
            <w:pPr>
              <w:ind w:left="708"/>
              <w:jc w:val="left"/>
              <w:rPr>
                <w:rFonts w:ascii="Arial Narrow" w:hAnsi="Arial Narrow" w:cs="Arial"/>
                <w:sz w:val="20"/>
              </w:rPr>
            </w:pPr>
            <w:r w:rsidRPr="00370C47">
              <w:rPr>
                <w:rFonts w:ascii="Arial Narrow" w:hAnsi="Arial Narrow" w:cs="Arial"/>
                <w:sz w:val="20"/>
              </w:rPr>
              <w:t>Profesional</w:t>
            </w:r>
            <w:r w:rsidRPr="00370C47" w:rsidR="78B74C75">
              <w:rPr>
                <w:rFonts w:ascii="Arial Narrow" w:hAnsi="Arial Narrow" w:cs="Arial"/>
                <w:sz w:val="20"/>
              </w:rPr>
              <w:t>es</w:t>
            </w:r>
            <w:r w:rsidRPr="00370C47">
              <w:rPr>
                <w:rFonts w:ascii="Arial Narrow" w:hAnsi="Arial Narrow" w:cs="Arial"/>
                <w:sz w:val="20"/>
              </w:rPr>
              <w:t xml:space="preserve"> de Planeación </w:t>
            </w:r>
          </w:p>
        </w:tc>
      </w:tr>
      <w:tr w:rsidRPr="00370C47" w:rsidR="00AF1BDE" w:rsidTr="245C4CBA" w14:paraId="41ACC2E4" w14:textId="77777777">
        <w:trPr>
          <w:jc w:val="center"/>
        </w:trPr>
        <w:tc>
          <w:tcPr>
            <w:tcW w:w="10078" w:type="dxa"/>
            <w:vAlign w:val="center"/>
          </w:tcPr>
          <w:p w:rsidRPr="00370C47" w:rsidR="00AF1BDE" w:rsidP="00C54F4F" w:rsidRDefault="00AF1BDE" w14:paraId="521A330F" w14:textId="77777777">
            <w:pPr>
              <w:ind w:left="708"/>
              <w:jc w:val="left"/>
              <w:rPr>
                <w:rFonts w:ascii="Arial Narrow" w:hAnsi="Arial Narrow" w:cs="Arial"/>
                <w:b/>
                <w:sz w:val="20"/>
              </w:rPr>
            </w:pPr>
          </w:p>
          <w:p w:rsidRPr="00370C47" w:rsidR="00AF1BDE" w:rsidP="00C54F4F" w:rsidRDefault="00AF1BDE" w14:paraId="5225969F" w14:textId="77777777">
            <w:pPr>
              <w:ind w:left="708"/>
              <w:jc w:val="left"/>
              <w:rPr>
                <w:rFonts w:ascii="Arial Narrow" w:hAnsi="Arial Narrow" w:cs="Arial"/>
                <w:b/>
                <w:sz w:val="20"/>
              </w:rPr>
            </w:pPr>
            <w:r w:rsidRPr="00370C47">
              <w:rPr>
                <w:rFonts w:ascii="Arial Narrow" w:hAnsi="Arial Narrow" w:cs="Arial"/>
                <w:b/>
                <w:sz w:val="20"/>
              </w:rPr>
              <w:t>Teléfono Oficina</w:t>
            </w:r>
          </w:p>
          <w:p w:rsidRPr="00370C47" w:rsidR="00AF1BDE" w:rsidP="00C54F4F" w:rsidRDefault="00AF1BDE" w14:paraId="0710393E" w14:textId="77777777">
            <w:pPr>
              <w:ind w:left="708"/>
              <w:jc w:val="left"/>
              <w:rPr>
                <w:rFonts w:ascii="Arial Narrow" w:hAnsi="Arial Narrow" w:cs="Arial"/>
                <w:b/>
                <w:sz w:val="20"/>
              </w:rPr>
            </w:pPr>
          </w:p>
          <w:p w:rsidRPr="00370C47" w:rsidR="00AF1BDE" w:rsidP="00C54F4F" w:rsidRDefault="00AF1BDE" w14:paraId="1470AD15" w14:textId="77777777">
            <w:pPr>
              <w:ind w:left="708"/>
              <w:jc w:val="left"/>
              <w:rPr>
                <w:rFonts w:ascii="Arial Narrow" w:hAnsi="Arial Narrow" w:cs="Arial"/>
                <w:b/>
                <w:sz w:val="20"/>
              </w:rPr>
            </w:pPr>
          </w:p>
        </w:tc>
      </w:tr>
      <w:tr w:rsidRPr="002E3245" w:rsidR="00AF1BDE" w:rsidTr="245C4CBA" w14:paraId="3FDD371E" w14:textId="77777777">
        <w:trPr>
          <w:jc w:val="center"/>
        </w:trPr>
        <w:tc>
          <w:tcPr>
            <w:tcW w:w="10078" w:type="dxa"/>
            <w:vAlign w:val="center"/>
          </w:tcPr>
          <w:p w:rsidRPr="00370C47" w:rsidR="00AF1BDE" w:rsidP="00C54F4F" w:rsidRDefault="00AF1BDE" w14:paraId="1BBD6A84" w14:textId="77777777">
            <w:pPr>
              <w:ind w:left="708"/>
              <w:jc w:val="left"/>
              <w:rPr>
                <w:rFonts w:ascii="Arial Narrow" w:hAnsi="Arial Narrow" w:cs="Arial"/>
                <w:b/>
                <w:sz w:val="20"/>
              </w:rPr>
            </w:pPr>
          </w:p>
          <w:p w:rsidRPr="00370C47" w:rsidR="00AF1BDE" w:rsidP="00C54F4F" w:rsidRDefault="002E3245" w14:paraId="4CABFA95" w14:textId="7E588592">
            <w:pPr>
              <w:ind w:left="708"/>
              <w:jc w:val="left"/>
              <w:rPr>
                <w:rFonts w:ascii="Arial Narrow" w:hAnsi="Arial Narrow" w:cs="Arial"/>
                <w:b/>
                <w:sz w:val="20"/>
              </w:rPr>
            </w:pPr>
            <w:r w:rsidRPr="00370C47">
              <w:rPr>
                <w:rFonts w:ascii="Arial Narrow" w:hAnsi="Arial Narrow" w:cs="Arial"/>
                <w:b/>
                <w:sz w:val="20"/>
              </w:rPr>
              <w:t>Fecha de elaboración</w:t>
            </w:r>
          </w:p>
          <w:p w:rsidRPr="00370C47" w:rsidR="002E3245" w:rsidP="00C54F4F" w:rsidRDefault="002E3245" w14:paraId="25092E32" w14:textId="77777777">
            <w:pPr>
              <w:ind w:left="708"/>
              <w:jc w:val="left"/>
              <w:rPr>
                <w:rFonts w:ascii="Arial Narrow" w:hAnsi="Arial Narrow" w:cs="Arial"/>
                <w:sz w:val="20"/>
              </w:rPr>
            </w:pPr>
          </w:p>
          <w:p w:rsidRPr="002E3245" w:rsidR="00AF1BDE" w:rsidP="00C54F4F" w:rsidRDefault="00B31FE2" w14:paraId="7CB8FB8B" w14:textId="642C2797">
            <w:pPr>
              <w:ind w:left="708"/>
              <w:jc w:val="left"/>
              <w:rPr>
                <w:rFonts w:ascii="Arial Narrow" w:hAnsi="Arial Narrow" w:cs="Arial"/>
                <w:sz w:val="20"/>
              </w:rPr>
            </w:pPr>
            <w:r w:rsidRPr="00370C47">
              <w:rPr>
                <w:rFonts w:ascii="Arial Narrow" w:hAnsi="Arial Narrow" w:cs="Arial"/>
                <w:sz w:val="20"/>
              </w:rPr>
              <w:t>30</w:t>
            </w:r>
            <w:r w:rsidRPr="00370C47" w:rsidR="008912EE">
              <w:rPr>
                <w:rFonts w:ascii="Arial Narrow" w:hAnsi="Arial Narrow" w:cs="Arial"/>
                <w:sz w:val="20"/>
              </w:rPr>
              <w:t xml:space="preserve"> </w:t>
            </w:r>
            <w:r w:rsidRPr="00370C47" w:rsidR="002E3245">
              <w:rPr>
                <w:rFonts w:ascii="Arial Narrow" w:hAnsi="Arial Narrow" w:cs="Arial"/>
                <w:sz w:val="20"/>
              </w:rPr>
              <w:t>/</w:t>
            </w:r>
            <w:r w:rsidRPr="00370C47" w:rsidR="008912EE">
              <w:rPr>
                <w:rFonts w:ascii="Arial Narrow" w:hAnsi="Arial Narrow" w:cs="Arial"/>
                <w:sz w:val="20"/>
              </w:rPr>
              <w:t xml:space="preserve"> 10 </w:t>
            </w:r>
            <w:r w:rsidRPr="00370C47" w:rsidR="002E3245">
              <w:rPr>
                <w:rFonts w:ascii="Arial Narrow" w:hAnsi="Arial Narrow" w:cs="Arial"/>
                <w:sz w:val="20"/>
              </w:rPr>
              <w:t>/</w:t>
            </w:r>
            <w:r w:rsidRPr="00370C47" w:rsidR="008912EE">
              <w:rPr>
                <w:rFonts w:ascii="Arial Narrow" w:hAnsi="Arial Narrow" w:cs="Arial"/>
                <w:sz w:val="20"/>
              </w:rPr>
              <w:t xml:space="preserve"> 2020</w:t>
            </w:r>
            <w:r w:rsidRPr="002E3245" w:rsidR="008912EE">
              <w:rPr>
                <w:rFonts w:ascii="Arial Narrow" w:hAnsi="Arial Narrow" w:cs="Arial"/>
                <w:sz w:val="20"/>
              </w:rPr>
              <w:t xml:space="preserve"> </w:t>
            </w:r>
          </w:p>
          <w:p w:rsidRPr="002E3245" w:rsidR="00AF1BDE" w:rsidP="00C54F4F" w:rsidRDefault="00AF1BDE" w14:paraId="5F970665" w14:textId="77777777">
            <w:pPr>
              <w:ind w:left="708"/>
              <w:jc w:val="left"/>
              <w:rPr>
                <w:rFonts w:ascii="Arial Narrow" w:hAnsi="Arial Narrow" w:cs="Arial"/>
                <w:b/>
                <w:sz w:val="20"/>
              </w:rPr>
            </w:pPr>
          </w:p>
        </w:tc>
      </w:tr>
    </w:tbl>
    <w:p w:rsidRPr="002E3245" w:rsidR="00AF1BDE" w:rsidP="005914EC" w:rsidRDefault="00AF1BDE" w14:paraId="24985F5A" w14:textId="77777777">
      <w:pPr>
        <w:pStyle w:val="Subttulo"/>
        <w:numPr>
          <w:ilvl w:val="0"/>
          <w:numId w:val="0"/>
        </w:numPr>
        <w:rPr>
          <w:rFonts w:ascii="Arial Narrow" w:hAnsi="Arial Narrow" w:cs="Arial"/>
          <w:sz w:val="20"/>
          <w:szCs w:val="20"/>
        </w:rPr>
      </w:pPr>
    </w:p>
    <w:sectPr w:rsidRPr="002E3245" w:rsidR="00AF1BDE" w:rsidSect="009906FF">
      <w:headerReference w:type="default" r:id="rId9"/>
      <w:footerReference w:type="even" r:id="rId10"/>
      <w:footerReference w:type="default" r:id="rId11"/>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74C" w:rsidRDefault="0063474C" w14:paraId="166409D2" w14:textId="77777777">
      <w:r>
        <w:separator/>
      </w:r>
    </w:p>
  </w:endnote>
  <w:endnote w:type="continuationSeparator" w:id="0">
    <w:p w:rsidR="0063474C" w:rsidRDefault="0063474C" w14:paraId="30AACB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822" w:rsidP="001F7DA3" w:rsidRDefault="007E6822" w14:paraId="2FE158B5"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7E6822" w:rsidP="00596FA2" w:rsidRDefault="007E6822" w14:paraId="7314D199"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7E6822" w:rsidP="001F7DA3" w:rsidRDefault="007E6822" w14:paraId="7098D5FA" w14:textId="22FAC9BB">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8343A4">
      <w:rPr>
        <w:rStyle w:val="Nmerodepgina"/>
        <w:rFonts w:ascii="Times New Roman" w:hAnsi="Times New Roman"/>
        <w:noProof/>
        <w:sz w:val="18"/>
        <w:szCs w:val="18"/>
      </w:rPr>
      <w:t>17</w:t>
    </w:r>
    <w:r w:rsidRPr="00596FA2">
      <w:rPr>
        <w:rStyle w:val="Nmerodepgina"/>
        <w:rFonts w:ascii="Times New Roman" w:hAnsi="Times New Roman"/>
        <w:sz w:val="18"/>
        <w:szCs w:val="18"/>
      </w:rPr>
      <w:fldChar w:fldCharType="end"/>
    </w:r>
  </w:p>
  <w:p w:rsidR="007E6822" w:rsidRDefault="007E6822" w14:paraId="3255CCD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74C" w:rsidRDefault="0063474C" w14:paraId="67608AC1" w14:textId="77777777">
      <w:r>
        <w:separator/>
      </w:r>
    </w:p>
  </w:footnote>
  <w:footnote w:type="continuationSeparator" w:id="0">
    <w:p w:rsidR="0063474C" w:rsidRDefault="0063474C" w14:paraId="1815B618" w14:textId="77777777">
      <w:r>
        <w:continuationSeparator/>
      </w:r>
    </w:p>
  </w:footnote>
  <w:footnote w:id="1">
    <w:p w:rsidRPr="00104BFA" w:rsidR="007E6822" w:rsidP="006C6F98" w:rsidRDefault="007E6822" w14:paraId="228228AB" w14:textId="77777777">
      <w:pPr>
        <w:pStyle w:val="Textonotapie"/>
        <w:jc w:val="both"/>
        <w:rPr>
          <w:rFonts w:ascii="Arial Narrow" w:hAnsi="Arial Narrow"/>
          <w:sz w:val="18"/>
          <w:szCs w:val="18"/>
          <w:lang w:val="es-ES"/>
        </w:rPr>
      </w:pPr>
      <w:r w:rsidRPr="00104BFA">
        <w:rPr>
          <w:rStyle w:val="Refdenotaalpie"/>
          <w:rFonts w:ascii="Arial Narrow" w:hAnsi="Arial Narrow"/>
          <w:sz w:val="18"/>
          <w:szCs w:val="18"/>
        </w:rPr>
        <w:footnoteRef/>
      </w:r>
      <w:r w:rsidRPr="00104BFA">
        <w:rPr>
          <w:rFonts w:ascii="Arial Narrow" w:hAnsi="Arial Narrow"/>
          <w:sz w:val="18"/>
          <w:szCs w:val="18"/>
        </w:rPr>
        <w:t xml:space="preserve"> </w:t>
      </w:r>
      <w:r w:rsidRPr="00104BFA">
        <w:rPr>
          <w:rFonts w:ascii="Arial Narrow" w:hAnsi="Arial Narrow"/>
          <w:sz w:val="18"/>
          <w:szCs w:val="18"/>
          <w:lang w:val="es-ES"/>
        </w:rPr>
        <w:t xml:space="preserve">Tomado de Encuesta Multipropósito 2017 – Principales Resultados. </w:t>
      </w:r>
      <w:hyperlink w:history="1" r:id="rId1">
        <w:r w:rsidRPr="00104BFA">
          <w:rPr>
            <w:rStyle w:val="Hipervnculo"/>
            <w:rFonts w:ascii="Arial Narrow" w:hAnsi="Arial Narrow"/>
            <w:sz w:val="18"/>
            <w:szCs w:val="18"/>
            <w:lang w:val="es-ES"/>
          </w:rPr>
          <w:t>http://www.sdp.gov.co/sites/default/files/encuesta_multiproposito_2017_-_principales_resultados_bogota_region.pdf</w:t>
        </w:r>
      </w:hyperlink>
      <w:r w:rsidRPr="00104BFA">
        <w:rPr>
          <w:rFonts w:ascii="Arial Narrow" w:hAnsi="Arial Narrow"/>
          <w:sz w:val="18"/>
          <w:szCs w:val="18"/>
          <w:lang w:val="es-ES"/>
        </w:rPr>
        <w:t xml:space="preserve"> Consultado el 21 de octubre de 2020.  </w:t>
      </w:r>
    </w:p>
  </w:footnote>
  <w:footnote w:id="2">
    <w:p w:rsidRPr="00104BFA" w:rsidR="007E6822" w:rsidP="006C6F98" w:rsidRDefault="007E6822" w14:paraId="765EFAD7" w14:textId="77777777">
      <w:pPr>
        <w:pStyle w:val="Textonotapie"/>
        <w:jc w:val="both"/>
        <w:rPr>
          <w:rFonts w:ascii="Arial Narrow" w:hAnsi="Arial Narrow" w:cs="Calibri"/>
          <w:sz w:val="18"/>
          <w:szCs w:val="18"/>
        </w:rPr>
      </w:pPr>
      <w:r w:rsidRPr="00104BFA">
        <w:rPr>
          <w:rStyle w:val="Refdenotaalpie"/>
          <w:rFonts w:ascii="Arial Narrow" w:hAnsi="Arial Narrow" w:cs="Calibri"/>
          <w:sz w:val="18"/>
          <w:szCs w:val="18"/>
        </w:rPr>
        <w:footnoteRef/>
      </w:r>
      <w:r w:rsidRPr="00104BFA">
        <w:rPr>
          <w:rFonts w:ascii="Arial Narrow" w:hAnsi="Arial Narrow" w:cs="Calibri"/>
          <w:sz w:val="18"/>
          <w:szCs w:val="18"/>
        </w:rPr>
        <w:t xml:space="preserve"> La tendencia de los indicadores de cobertura bruta en educación superior se explica, en gran medida, porque el 65% de la oferta de educación superior del país se concentra en Bogotá. Esto hace que se genere una especie de efecto gravitacional sobre los jóvenes de las regiones que se trasladan a la Ciudad para formarse, principalmente en el nivel de profesional universitario.</w:t>
      </w:r>
    </w:p>
  </w:footnote>
  <w:footnote w:id="3">
    <w:p w:rsidRPr="00104BFA" w:rsidR="007E6822" w:rsidP="006C6F98" w:rsidRDefault="007E6822" w14:paraId="34C9F853" w14:textId="77777777">
      <w:pPr>
        <w:pStyle w:val="Textonotapie"/>
        <w:jc w:val="both"/>
        <w:rPr>
          <w:rFonts w:ascii="Arial Narrow" w:hAnsi="Arial Narrow" w:cs="Calibri"/>
          <w:sz w:val="18"/>
          <w:szCs w:val="18"/>
        </w:rPr>
      </w:pPr>
      <w:r w:rsidRPr="00104BFA">
        <w:rPr>
          <w:rStyle w:val="Refdenotaalpie"/>
          <w:rFonts w:ascii="Arial Narrow" w:hAnsi="Arial Narrow" w:cs="Calibri"/>
          <w:sz w:val="18"/>
          <w:szCs w:val="18"/>
        </w:rPr>
        <w:footnoteRef/>
      </w:r>
      <w:r w:rsidRPr="00104BFA">
        <w:rPr>
          <w:rFonts w:ascii="Arial Narrow" w:hAnsi="Arial Narrow" w:cs="Calibri"/>
          <w:sz w:val="18"/>
          <w:szCs w:val="18"/>
        </w:rPr>
        <w:t xml:space="preserve"> Ministerio de Educación Nacional. Sistema de Información de Educación Superior (SNIES). Estadísticas Generales De Educación Superior – 2018: BOGOTÁ DC. En la página del SNIES se pueden ubicar los Perfiles departamentales de Educación Superior y demás estadísticas asociadas al sector. Ver en </w:t>
      </w:r>
      <w:hyperlink w:history="1" r:id="rId2">
        <w:r w:rsidRPr="00104BFA">
          <w:rPr>
            <w:rStyle w:val="Hipervnculo"/>
            <w:rFonts w:ascii="Arial Narrow" w:hAnsi="Arial Narrow" w:cs="Calibri"/>
            <w:sz w:val="18"/>
            <w:szCs w:val="18"/>
          </w:rPr>
          <w:t>https://snies.mineducacion.gov.co/portal/Informes-e-indicadores/Perfiles-departamentales-de-Educacion-Superior/</w:t>
        </w:r>
      </w:hyperlink>
      <w:r w:rsidRPr="00104BFA">
        <w:rPr>
          <w:rFonts w:ascii="Arial Narrow" w:hAnsi="Arial Narrow" w:cs="Calibri"/>
          <w:sz w:val="18"/>
          <w:szCs w:val="18"/>
        </w:rPr>
        <w:t xml:space="preserve">. </w:t>
      </w:r>
    </w:p>
  </w:footnote>
  <w:footnote w:id="4">
    <w:p w:rsidRPr="00104BFA" w:rsidR="007E6822" w:rsidP="006C6F98" w:rsidRDefault="007E6822" w14:paraId="4348697C" w14:textId="77777777">
      <w:pPr>
        <w:rPr>
          <w:rFonts w:ascii="Arial Narrow" w:hAnsi="Arial Narrow" w:cs="Calibri"/>
          <w:sz w:val="18"/>
          <w:szCs w:val="18"/>
        </w:rPr>
      </w:pPr>
      <w:r w:rsidRPr="00104BFA">
        <w:rPr>
          <w:rStyle w:val="Refdenotaalpie"/>
          <w:rFonts w:ascii="Arial Narrow" w:hAnsi="Arial Narrow" w:cs="Calibri"/>
          <w:sz w:val="18"/>
          <w:szCs w:val="18"/>
        </w:rPr>
        <w:footnoteRef/>
      </w:r>
      <w:r w:rsidRPr="00104BFA">
        <w:rPr>
          <w:rFonts w:ascii="Arial Narrow" w:hAnsi="Arial Narrow" w:cs="Calibri"/>
          <w:sz w:val="18"/>
          <w:szCs w:val="18"/>
        </w:rPr>
        <w:t xml:space="preserve"> Semana (2020). </w:t>
      </w:r>
      <w:r w:rsidRPr="00104BFA">
        <w:rPr>
          <w:rFonts w:ascii="Arial Narrow" w:hAnsi="Arial Narrow" w:cs="Calibri"/>
          <w:i/>
          <w:iCs/>
          <w:sz w:val="18"/>
          <w:szCs w:val="18"/>
        </w:rPr>
        <w:t>¿Por qué caen las matrículas en las universidades en Colombia?</w:t>
      </w:r>
      <w:r w:rsidRPr="00104BFA">
        <w:rPr>
          <w:rFonts w:ascii="Arial Narrow" w:hAnsi="Arial Narrow" w:cs="Calibri"/>
          <w:sz w:val="18"/>
          <w:szCs w:val="18"/>
          <w:lang w:val="es-ES"/>
        </w:rPr>
        <w:t xml:space="preserve"> Tomado de: </w:t>
      </w:r>
      <w:hyperlink w:history="1" r:id="rId3">
        <w:r w:rsidRPr="00104BFA">
          <w:rPr>
            <w:rStyle w:val="Hipervnculo"/>
            <w:rFonts w:ascii="Arial Narrow" w:hAnsi="Arial Narrow" w:cs="Calibri"/>
            <w:sz w:val="18"/>
            <w:szCs w:val="18"/>
          </w:rPr>
          <w:t>https://www.semana.com/educacion/articulo/por-que-caen-las-matriculas-en-las-universidades-en-colombia/648207</w:t>
        </w:r>
      </w:hyperlink>
      <w:r w:rsidRPr="00104BFA">
        <w:rPr>
          <w:rFonts w:ascii="Arial Narrow" w:hAnsi="Arial Narrow" w:cs="Calibri"/>
          <w:sz w:val="18"/>
          <w:szCs w:val="18"/>
        </w:rPr>
        <w:t xml:space="preserve">. La caída de la matrícula en SENA se puede verificar del informe estadístico publicado por esta intitución mensualmente en: </w:t>
      </w:r>
      <w:hyperlink w:history="1" r:id="rId4">
        <w:r w:rsidRPr="00104BFA">
          <w:rPr>
            <w:rStyle w:val="Hipervnculo"/>
            <w:rFonts w:ascii="Arial Narrow" w:hAnsi="Arial Narrow" w:cs="Calibri"/>
            <w:sz w:val="18"/>
            <w:szCs w:val="18"/>
          </w:rPr>
          <w:t>https://www.sena.edu.co/es-co/transparencia/Paginas/metas-objetivos-indicadores-gesti%C3%B3n-.aspx</w:t>
        </w:r>
      </w:hyperlink>
    </w:p>
  </w:footnote>
  <w:footnote w:id="5">
    <w:p w:rsidRPr="00104BFA" w:rsidR="007E6822" w:rsidP="006C6F98" w:rsidRDefault="007E6822" w14:paraId="4C039203" w14:textId="77777777">
      <w:pPr>
        <w:pStyle w:val="Textonotapie"/>
        <w:jc w:val="both"/>
        <w:rPr>
          <w:rFonts w:ascii="Arial Narrow" w:hAnsi="Arial Narrow" w:cs="Calibri"/>
          <w:sz w:val="18"/>
          <w:szCs w:val="18"/>
        </w:rPr>
      </w:pPr>
      <w:r w:rsidRPr="00104BFA">
        <w:rPr>
          <w:rStyle w:val="Refdenotaalpie"/>
          <w:rFonts w:ascii="Arial Narrow" w:hAnsi="Arial Narrow" w:cs="Calibri"/>
          <w:sz w:val="18"/>
          <w:szCs w:val="18"/>
        </w:rPr>
        <w:footnoteRef/>
      </w:r>
      <w:r w:rsidRPr="00104BFA">
        <w:rPr>
          <w:rFonts w:ascii="Arial Narrow" w:hAnsi="Arial Narrow" w:cs="Calibri"/>
          <w:sz w:val="18"/>
          <w:szCs w:val="18"/>
        </w:rPr>
        <w:t xml:space="preserve"> La encuesta evidenció que uno de los principales problemas que los estudiantes han tenido para acceder al servicio de educación superior hace referencia al acceso a tecnología. Según ASCUN “El 7% de los estudiantes consultados refiere no contar con conexión a internet (11% en IES públicas y 2% en IES privadas), y el 31% refiere que su conexión es de baja y muy baja calidad. Solo el 29% refiere tener conexión de buena y muy buena calidad”. De otra parte, sólo el 6% de los encuestados manifestó que tener experiencia suficiente en formación en línea; además de las dificultades de los docentes en términos de pedagogía: “Los profesores hacen buen uso de las herramientas tecnológicas pero las forma de dictar las clases son poco prácticas, pocos ejemplos y mucha teoría”.</w:t>
      </w:r>
    </w:p>
  </w:footnote>
  <w:footnote w:id="6">
    <w:p w:rsidRPr="00104BFA" w:rsidR="007E6822" w:rsidP="006C6F98" w:rsidRDefault="007E6822" w14:paraId="4005605F" w14:textId="77777777">
      <w:pPr>
        <w:rPr>
          <w:rFonts w:ascii="Arial Narrow" w:hAnsi="Arial Narrow" w:cs="Calibri"/>
          <w:sz w:val="18"/>
          <w:szCs w:val="18"/>
        </w:rPr>
      </w:pPr>
      <w:r w:rsidRPr="00104BFA">
        <w:rPr>
          <w:rStyle w:val="Refdenotaalpie"/>
          <w:rFonts w:ascii="Arial Narrow" w:hAnsi="Arial Narrow" w:cs="Calibri"/>
          <w:sz w:val="18"/>
          <w:szCs w:val="18"/>
        </w:rPr>
        <w:footnoteRef/>
      </w:r>
      <w:r w:rsidRPr="00104BFA">
        <w:rPr>
          <w:rFonts w:ascii="Arial Narrow" w:hAnsi="Arial Narrow" w:cs="Calibri"/>
          <w:sz w:val="18"/>
          <w:szCs w:val="18"/>
        </w:rPr>
        <w:t xml:space="preserve"> MEN (2020). Resumen Boletín SIET Mayo de 202020. Tomado de: </w:t>
      </w:r>
      <w:hyperlink w:history="1" r:id="rId5">
        <w:r w:rsidRPr="00104BFA">
          <w:rPr>
            <w:rStyle w:val="Hipervnculo"/>
            <w:rFonts w:ascii="Arial Narrow" w:hAnsi="Arial Narrow" w:cs="Calibri"/>
            <w:sz w:val="18"/>
            <w:szCs w:val="18"/>
          </w:rPr>
          <w:t>http://aprende.colombiaaprende.edu.co/es/etdh/92405</w:t>
        </w:r>
      </w:hyperlink>
    </w:p>
  </w:footnote>
  <w:footnote w:id="7">
    <w:p w:rsidRPr="00104BFA" w:rsidR="007E6822" w:rsidP="006C6F98" w:rsidRDefault="007E6822" w14:paraId="294EE9D7" w14:textId="77777777">
      <w:pPr>
        <w:pStyle w:val="Textonotapie"/>
        <w:jc w:val="both"/>
        <w:rPr>
          <w:rFonts w:ascii="Arial Narrow" w:hAnsi="Arial Narrow" w:cs="Calibri"/>
          <w:sz w:val="18"/>
          <w:szCs w:val="18"/>
          <w:lang w:val="es-ES"/>
        </w:rPr>
      </w:pPr>
      <w:r w:rsidRPr="00104BFA">
        <w:rPr>
          <w:rStyle w:val="Refdenotaalpie"/>
          <w:rFonts w:ascii="Arial Narrow" w:hAnsi="Arial Narrow" w:cs="Calibri"/>
          <w:sz w:val="18"/>
          <w:szCs w:val="18"/>
        </w:rPr>
        <w:footnoteRef/>
      </w:r>
      <w:r w:rsidRPr="00104BFA">
        <w:rPr>
          <w:rFonts w:ascii="Arial Narrow" w:hAnsi="Arial Narrow" w:cs="Calibri"/>
          <w:sz w:val="18"/>
          <w:szCs w:val="18"/>
        </w:rPr>
        <w:t xml:space="preserve"> </w:t>
      </w:r>
      <w:r w:rsidRPr="00104BFA">
        <w:rPr>
          <w:rFonts w:ascii="Arial Narrow" w:hAnsi="Arial Narrow" w:cs="Calibri"/>
          <w:sz w:val="18"/>
          <w:szCs w:val="18"/>
          <w:lang w:val="es-ES"/>
        </w:rPr>
        <w:t xml:space="preserve">80% de estos programas corresponden a programas de técnicos laborales y otro 20% de formación académica </w:t>
      </w:r>
    </w:p>
  </w:footnote>
  <w:footnote w:id="8">
    <w:p w:rsidRPr="00104BFA" w:rsidR="007E6822" w:rsidP="006C6F98" w:rsidRDefault="007E6822" w14:paraId="536DA1F7" w14:textId="77777777">
      <w:pPr>
        <w:keepNext/>
        <w:pBdr>
          <w:top w:val="nil"/>
          <w:left w:val="nil"/>
          <w:bottom w:val="nil"/>
          <w:right w:val="nil"/>
          <w:between w:val="nil"/>
        </w:pBdr>
        <w:shd w:val="clear" w:color="auto" w:fill="FFFFFF"/>
        <w:rPr>
          <w:rFonts w:ascii="Arial Narrow" w:hAnsi="Arial Narrow" w:eastAsia="Arial" w:cs="Calibri"/>
          <w:sz w:val="18"/>
          <w:szCs w:val="18"/>
        </w:rPr>
      </w:pPr>
      <w:r w:rsidRPr="00104BFA">
        <w:rPr>
          <w:rFonts w:ascii="Arial Narrow" w:hAnsi="Arial Narrow" w:cs="Calibri"/>
          <w:sz w:val="18"/>
          <w:szCs w:val="18"/>
          <w:vertAlign w:val="superscript"/>
        </w:rPr>
        <w:footnoteRef/>
      </w:r>
      <w:r w:rsidRPr="00104BFA">
        <w:rPr>
          <w:rFonts w:ascii="Arial Narrow" w:hAnsi="Arial Narrow" w:eastAsia="Arial" w:cs="Calibri"/>
          <w:color w:val="000000"/>
          <w:sz w:val="18"/>
          <w:szCs w:val="18"/>
        </w:rPr>
        <w:t xml:space="preserve"> </w:t>
      </w:r>
      <w:r w:rsidRPr="00104BFA">
        <w:rPr>
          <w:rFonts w:ascii="Arial Narrow" w:hAnsi="Arial Narrow" w:eastAsia="Arial" w:cs="Calibri"/>
          <w:sz w:val="18"/>
          <w:szCs w:val="18"/>
        </w:rPr>
        <w:t xml:space="preserve">FONDO MONETARIO INTERNACIONAL, “Informes De Perspectivas De La Economía Mundial Abril De 2020”; En Línea:  </w:t>
      </w:r>
      <w:hyperlink w:anchor="Statistical%20Appendiex" r:id="rId6">
        <w:r w:rsidRPr="00104BFA">
          <w:rPr>
            <w:rFonts w:ascii="Arial Narrow" w:hAnsi="Arial Narrow" w:eastAsia="Arial" w:cs="Calibri"/>
            <w:sz w:val="18"/>
            <w:szCs w:val="18"/>
          </w:rPr>
          <w:t>https://www.imf.org/en/Publications/WEO/Issues/2020/04/14/weo-april-2020#Statistical%20Appendiex</w:t>
        </w:r>
      </w:hyperlink>
      <w:r w:rsidRPr="00104BFA">
        <w:rPr>
          <w:rFonts w:ascii="Arial Narrow" w:hAnsi="Arial Narrow" w:eastAsia="Arial" w:cs="Calibri"/>
          <w:sz w:val="18"/>
          <w:szCs w:val="18"/>
        </w:rPr>
        <w:t>. Ver en el apéndice estadístico: Tablas parte A en la página 3, la proyección de PIB para Colombia para los años 2020 y 2021. Consultado junio 2020.</w:t>
      </w:r>
    </w:p>
  </w:footnote>
  <w:footnote w:id="9">
    <w:p w:rsidRPr="00104BFA" w:rsidR="007E6822" w:rsidP="006C6F98" w:rsidRDefault="007E6822" w14:paraId="2FEB57CC" w14:textId="77777777">
      <w:pPr>
        <w:keepNext/>
        <w:pBdr>
          <w:top w:val="nil"/>
          <w:left w:val="nil"/>
          <w:bottom w:val="nil"/>
          <w:right w:val="nil"/>
          <w:between w:val="nil"/>
        </w:pBdr>
        <w:shd w:val="clear" w:color="auto" w:fill="FFFFFF"/>
        <w:rPr>
          <w:rFonts w:ascii="Arial Narrow" w:hAnsi="Arial Narrow" w:eastAsia="Arial" w:cs="Calibri"/>
          <w:sz w:val="18"/>
          <w:szCs w:val="18"/>
        </w:rPr>
      </w:pPr>
      <w:r w:rsidRPr="00104BFA">
        <w:rPr>
          <w:rFonts w:ascii="Arial Narrow" w:hAnsi="Arial Narrow" w:eastAsia="Arial" w:cs="Calibri"/>
          <w:sz w:val="18"/>
          <w:szCs w:val="18"/>
        </w:rPr>
        <w:footnoteRef/>
      </w:r>
      <w:r w:rsidRPr="00104BFA">
        <w:rPr>
          <w:rFonts w:ascii="Arial Narrow" w:hAnsi="Arial Narrow" w:eastAsia="Arial" w:cs="Calibri"/>
          <w:sz w:val="18"/>
          <w:szCs w:val="18"/>
        </w:rPr>
        <w:t xml:space="preserve"> BBVA RESEARCH. “SITUACIÓN COLOMBIA. Perspectivas de desempeño macroeconómico: el reto de cuidar la salud y el bienestar de los colombianos”. Se puede observar la tendencia trimestral para la economía colombiana en la página 36. </w:t>
      </w:r>
    </w:p>
    <w:p w:rsidRPr="00104BFA" w:rsidR="007E6822" w:rsidP="006C6F98" w:rsidRDefault="007E6822" w14:paraId="7294097E" w14:textId="77777777">
      <w:pPr>
        <w:keepNext/>
        <w:pBdr>
          <w:top w:val="nil"/>
          <w:left w:val="nil"/>
          <w:bottom w:val="nil"/>
          <w:right w:val="nil"/>
          <w:between w:val="nil"/>
        </w:pBdr>
        <w:shd w:val="clear" w:color="auto" w:fill="FFFFFF"/>
        <w:rPr>
          <w:rFonts w:ascii="Arial Narrow" w:hAnsi="Arial Narrow" w:eastAsia="Arial" w:cs="Calibri"/>
          <w:sz w:val="18"/>
          <w:szCs w:val="18"/>
        </w:rPr>
      </w:pPr>
      <w:r w:rsidRPr="00104BFA">
        <w:rPr>
          <w:rFonts w:ascii="Arial Narrow" w:hAnsi="Arial Narrow" w:eastAsia="Arial" w:cs="Calibri"/>
          <w:sz w:val="18"/>
          <w:szCs w:val="18"/>
        </w:rPr>
        <w:t xml:space="preserve">En Línea en </w:t>
      </w:r>
      <w:hyperlink r:id="rId7">
        <w:r w:rsidRPr="00104BFA">
          <w:rPr>
            <w:rFonts w:ascii="Arial Narrow" w:hAnsi="Arial Narrow" w:eastAsia="Arial" w:cs="Calibri"/>
            <w:sz w:val="18"/>
            <w:szCs w:val="18"/>
          </w:rPr>
          <w:t>https://www.bbvaresearch.com/publicaciones/situacion-colombia-segundo-trimestre-2020/</w:t>
        </w:r>
      </w:hyperlink>
      <w:r w:rsidRPr="00104BFA">
        <w:rPr>
          <w:rFonts w:ascii="Arial Narrow" w:hAnsi="Arial Narrow" w:eastAsia="Arial" w:cs="Calibri"/>
          <w:sz w:val="18"/>
          <w:szCs w:val="18"/>
        </w:rPr>
        <w:t>. Consultado en Junio de 2020.</w:t>
      </w:r>
    </w:p>
  </w:footnote>
  <w:footnote w:id="10">
    <w:p w:rsidRPr="00104BFA" w:rsidR="007E6822" w:rsidP="006C6F98" w:rsidRDefault="007E6822" w14:paraId="343D258E" w14:textId="77777777">
      <w:pPr>
        <w:keepNext/>
        <w:pBdr>
          <w:top w:val="nil"/>
          <w:left w:val="nil"/>
          <w:bottom w:val="nil"/>
          <w:right w:val="nil"/>
          <w:between w:val="nil"/>
        </w:pBdr>
        <w:shd w:val="clear" w:color="auto" w:fill="FFFFFF"/>
        <w:rPr>
          <w:rFonts w:ascii="Arial Narrow" w:hAnsi="Arial Narrow" w:eastAsia="Arial" w:cs="Calibri"/>
          <w:sz w:val="18"/>
          <w:szCs w:val="18"/>
        </w:rPr>
      </w:pPr>
      <w:r w:rsidRPr="00104BFA">
        <w:rPr>
          <w:rFonts w:ascii="Arial Narrow" w:hAnsi="Arial Narrow" w:eastAsia="Arial" w:cs="Calibri"/>
          <w:sz w:val="18"/>
          <w:szCs w:val="18"/>
          <w:vertAlign w:val="superscript"/>
        </w:rPr>
        <w:footnoteRef/>
      </w:r>
      <w:r w:rsidRPr="00104BFA">
        <w:rPr>
          <w:rFonts w:ascii="Arial Narrow" w:hAnsi="Arial Narrow" w:eastAsia="Arial" w:cs="Calibri"/>
          <w:sz w:val="18"/>
          <w:szCs w:val="18"/>
        </w:rPr>
        <w:t xml:space="preserve"> ORGANIZACIÓN DE LAS NACIONES UNIDAS. “Más del 16% de los jóvenes carece de empleo debido a la pandemia del coronavirus”. Según la ONU, a partir de los informes de la OIT, señala que “El impacto del COVID-19 ha sido desproporcionado entre los trabajadores jóvenes. Más de uno de cada seis está desempleado y las horas de los que han conservado el trabajo se han reducido un 23%, según el informe más reciente del organismo internacional que se ocupa de las cuestiones laborales”. Ver en Línea </w:t>
      </w:r>
      <w:r w:rsidRPr="00104BFA">
        <w:rPr>
          <w:rFonts w:ascii="Arial Narrow" w:hAnsi="Arial Narrow" w:eastAsia="Arial" w:cs="Calibri"/>
          <w:sz w:val="18"/>
          <w:szCs w:val="18"/>
        </w:rPr>
        <w:tab/>
      </w:r>
      <w:r w:rsidRPr="00104BFA">
        <w:rPr>
          <w:rFonts w:ascii="Arial Narrow" w:hAnsi="Arial Narrow" w:eastAsia="Arial" w:cs="Calibri"/>
          <w:sz w:val="18"/>
          <w:szCs w:val="18"/>
        </w:rPr>
        <w:t xml:space="preserve">. </w:t>
      </w:r>
    </w:p>
  </w:footnote>
  <w:footnote w:id="11">
    <w:p w:rsidRPr="00104BFA" w:rsidR="007E6822" w:rsidP="006C6F98" w:rsidRDefault="007E6822" w14:paraId="28D678F3" w14:textId="77777777">
      <w:pPr>
        <w:pStyle w:val="Textonotapie"/>
        <w:jc w:val="both"/>
        <w:rPr>
          <w:rFonts w:ascii="Arial Narrow" w:hAnsi="Arial Narrow" w:eastAsia="Arial" w:cs="Calibri"/>
          <w:sz w:val="18"/>
          <w:szCs w:val="18"/>
        </w:rPr>
      </w:pPr>
      <w:r w:rsidRPr="00104BFA">
        <w:rPr>
          <w:rStyle w:val="Refdenotaalpie"/>
          <w:rFonts w:ascii="Arial Narrow" w:hAnsi="Arial Narrow" w:cs="Calibri"/>
          <w:sz w:val="18"/>
          <w:szCs w:val="18"/>
        </w:rPr>
        <w:footnoteRef/>
      </w:r>
      <w:r w:rsidRPr="00104BFA">
        <w:rPr>
          <w:rFonts w:ascii="Arial Narrow" w:hAnsi="Arial Narrow" w:cs="Calibri"/>
          <w:sz w:val="18"/>
          <w:szCs w:val="18"/>
        </w:rPr>
        <w:t xml:space="preserve"> </w:t>
      </w:r>
      <w:r w:rsidRPr="00104BFA">
        <w:rPr>
          <w:rFonts w:ascii="Arial Narrow" w:hAnsi="Arial Narrow" w:eastAsia="Arial" w:cs="Calibri"/>
          <w:sz w:val="18"/>
          <w:szCs w:val="18"/>
        </w:rPr>
        <w:t xml:space="preserve">DANE. Gran encuesta integrada de hogares (GEIH) Mercado laboral. Ver en </w:t>
      </w:r>
      <w:hyperlink w:history="1" r:id="rId8">
        <w:r w:rsidRPr="00104BFA">
          <w:rPr>
            <w:rFonts w:ascii="Arial Narrow" w:hAnsi="Arial Narrow" w:eastAsia="Arial" w:cs="Calibri"/>
            <w:sz w:val="18"/>
            <w:szCs w:val="18"/>
          </w:rPr>
          <w:t>https://www.dane.gov.co/index.php/estadisticas-por-tema/mercado-laboral/empleo-y-desempleo</w:t>
        </w:r>
      </w:hyperlink>
      <w:r w:rsidRPr="00104BFA">
        <w:rPr>
          <w:rFonts w:ascii="Arial Narrow" w:hAnsi="Arial Narrow" w:eastAsia="Arial" w:cs="Calibri"/>
          <w:sz w:val="18"/>
          <w:szCs w:val="18"/>
        </w:rPr>
        <w:t>.</w:t>
      </w:r>
    </w:p>
  </w:footnote>
  <w:footnote w:id="12">
    <w:p w:rsidRPr="00104BFA" w:rsidR="007E6822" w:rsidP="005C44A8" w:rsidRDefault="007E6822" w14:paraId="46EADD3D" w14:textId="77777777">
      <w:pPr>
        <w:rPr>
          <w:rFonts w:ascii="Arial Narrow" w:hAnsi="Arial Narrow" w:cs="Calibri"/>
          <w:sz w:val="18"/>
          <w:szCs w:val="18"/>
        </w:rPr>
      </w:pPr>
      <w:r w:rsidRPr="00104BFA">
        <w:rPr>
          <w:rStyle w:val="Refdenotaalpie"/>
          <w:rFonts w:ascii="Arial Narrow" w:hAnsi="Arial Narrow" w:cs="Calibri"/>
          <w:sz w:val="18"/>
          <w:szCs w:val="18"/>
        </w:rPr>
        <w:footnoteRef/>
      </w:r>
      <w:r w:rsidRPr="00104BFA">
        <w:rPr>
          <w:rFonts w:ascii="Arial Narrow" w:hAnsi="Arial Narrow" w:cs="Calibri"/>
          <w:sz w:val="18"/>
          <w:szCs w:val="18"/>
        </w:rPr>
        <w:t xml:space="preserve"> El Ministerio de Educación estableció las bases conceptuales del Marco Nacional de Cualificaciones en las cuales se determinan ocho niveles diferentes para todas las ocupaciones que puedan desarrollarse en un sector u área de cualificación. Ver MEN (2016). Sistema Nacional de Educación Terciaria (SNET): Camino para la inclusión, la equidad y el reconocimiento. Documento Preliminar de Política Pública. Tomado de: </w:t>
      </w:r>
      <w:hyperlink w:history="1" r:id="rId9">
        <w:r w:rsidRPr="00104BFA">
          <w:rPr>
            <w:rStyle w:val="Hipervnculo"/>
            <w:rFonts w:ascii="Arial Narrow" w:hAnsi="Arial Narrow" w:cs="Calibri"/>
            <w:sz w:val="18"/>
            <w:szCs w:val="18"/>
          </w:rPr>
          <w:t>http://aprende.colombiaaprende.edu.co/ckfinder/userfiles/files/2_DPP%20SNET_Version%20Preliminar.pdf</w:t>
        </w:r>
      </w:hyperlink>
    </w:p>
  </w:footnote>
  <w:footnote w:id="13">
    <w:p w:rsidRPr="00104BFA" w:rsidR="007E6822" w:rsidP="006C6F98" w:rsidRDefault="007E6822" w14:paraId="3B365AA2" w14:textId="77777777">
      <w:pPr>
        <w:pStyle w:val="Textonotapie"/>
        <w:jc w:val="both"/>
        <w:rPr>
          <w:rFonts w:ascii="Arial Narrow" w:hAnsi="Arial Narrow" w:cs="Calibri"/>
          <w:sz w:val="18"/>
          <w:szCs w:val="18"/>
        </w:rPr>
      </w:pPr>
      <w:r w:rsidRPr="00104BFA">
        <w:rPr>
          <w:rStyle w:val="Refdenotaalpie"/>
          <w:rFonts w:ascii="Arial Narrow" w:hAnsi="Arial Narrow" w:cs="Calibri"/>
          <w:sz w:val="18"/>
          <w:szCs w:val="18"/>
        </w:rPr>
        <w:footnoteRef/>
      </w:r>
      <w:r w:rsidRPr="00104BFA">
        <w:rPr>
          <w:rFonts w:ascii="Arial Narrow" w:hAnsi="Arial Narrow" w:cs="Calibri"/>
          <w:sz w:val="18"/>
          <w:szCs w:val="18"/>
        </w:rPr>
        <w:t xml:space="preserve"> El subsistema de educación para el trabajo y el desarrollo humano, normado en la Ley General de Educación (Ley 115 de 1994) y en la Ley 1064 de 2006, a pesar de ser muy representativa, como opción de formación y cualificación postsecundaria, sigue siendo marginal en la política y en su articulación con el sistema de educación. En términos institucionales, una parte de las funciones están en la DRESET de la Secretaría de Educación y otras recaen en la Secretaría de Desarrollo Económico.</w:t>
      </w:r>
    </w:p>
  </w:footnote>
  <w:footnote w:id="14">
    <w:p w:rsidRPr="00104BFA" w:rsidR="007E6822" w:rsidP="006C6F98" w:rsidRDefault="007E6822" w14:paraId="2F3FBACA" w14:textId="77777777">
      <w:pPr>
        <w:pStyle w:val="Textonotapie"/>
        <w:jc w:val="both"/>
        <w:rPr>
          <w:rFonts w:ascii="Arial Narrow" w:hAnsi="Arial Narrow" w:cs="Calibri"/>
          <w:sz w:val="18"/>
          <w:szCs w:val="18"/>
        </w:rPr>
      </w:pPr>
      <w:r w:rsidRPr="00104BFA">
        <w:rPr>
          <w:rStyle w:val="Refdenotaalpie"/>
          <w:rFonts w:ascii="Arial Narrow" w:hAnsi="Arial Narrow" w:cs="Calibri"/>
          <w:sz w:val="18"/>
          <w:szCs w:val="18"/>
        </w:rPr>
        <w:footnoteRef/>
      </w:r>
      <w:r w:rsidRPr="00104BFA">
        <w:rPr>
          <w:rFonts w:ascii="Arial Narrow" w:hAnsi="Arial Narrow" w:cs="Calibri"/>
          <w:sz w:val="18"/>
          <w:szCs w:val="18"/>
        </w:rPr>
        <w:t xml:space="preserve"> Estas estimaciones no han incluido aún las repercusiones que sobre el mercado laboral y deterioro en los ingresos monetarios conllevará la pandemia.</w:t>
      </w:r>
    </w:p>
  </w:footnote>
  <w:footnote w:id="15">
    <w:p w:rsidRPr="008721F8" w:rsidR="007E6822" w:rsidRDefault="007E6822" w14:paraId="507DDDCF" w14:textId="0E3E8ADA">
      <w:pPr>
        <w:pStyle w:val="Textonotapie"/>
        <w:rPr>
          <w:rFonts w:ascii="Arial Narrow" w:hAnsi="Arial Narrow" w:cs="Calibri"/>
          <w:sz w:val="18"/>
          <w:szCs w:val="18"/>
        </w:rPr>
      </w:pPr>
      <w:r>
        <w:rPr>
          <w:rStyle w:val="Refdenotaalpie"/>
        </w:rPr>
        <w:footnoteRef/>
      </w:r>
      <w:r>
        <w:t xml:space="preserve"> </w:t>
      </w:r>
      <w:r w:rsidRPr="008721F8">
        <w:rPr>
          <w:rFonts w:ascii="Arial Narrow" w:hAnsi="Arial Narrow" w:cs="Calibri"/>
          <w:sz w:val="18"/>
          <w:szCs w:val="18"/>
        </w:rPr>
        <w:t>Observatorio de Participación Ciudadana Subdirección de Fortalecimiento de la Organización Social. IDPAC. 2021.</w:t>
      </w:r>
    </w:p>
  </w:footnote>
  <w:footnote w:id="16">
    <w:p w:rsidRPr="00060108" w:rsidR="007E6822" w:rsidP="00060108" w:rsidRDefault="007E6822" w14:paraId="02636223" w14:textId="3871CBF2">
      <w:pPr>
        <w:pStyle w:val="Textonotapie"/>
        <w:rPr>
          <w:rFonts w:ascii="Arial Narrow" w:hAnsi="Arial Narrow" w:cs="Calibri"/>
          <w:sz w:val="18"/>
          <w:szCs w:val="18"/>
        </w:rPr>
      </w:pPr>
      <w:r w:rsidRPr="00060108">
        <w:rPr>
          <w:rFonts w:ascii="Arial Narrow" w:hAnsi="Arial Narrow" w:cs="Calibri"/>
          <w:sz w:val="18"/>
          <w:szCs w:val="18"/>
        </w:rPr>
        <w:footnoteRef/>
      </w:r>
      <w:r w:rsidRPr="00060108">
        <w:rPr>
          <w:rFonts w:ascii="Arial Narrow" w:hAnsi="Arial Narrow" w:cs="Calibri"/>
          <w:sz w:val="18"/>
          <w:szCs w:val="18"/>
        </w:rPr>
        <w:t xml:space="preserve"> La información del DANE en la toma de decisiones regionales. Localidad San Cristóbal</w:t>
      </w:r>
      <w:r>
        <w:rPr>
          <w:rFonts w:ascii="Arial Narrow" w:hAnsi="Arial Narrow" w:cs="Calibri"/>
          <w:sz w:val="18"/>
          <w:szCs w:val="18"/>
        </w:rPr>
        <w:t xml:space="preserve"> - </w:t>
      </w:r>
      <w:r w:rsidRPr="00060108">
        <w:rPr>
          <w:rFonts w:ascii="Arial Narrow" w:hAnsi="Arial Narrow" w:cs="Calibri"/>
          <w:sz w:val="18"/>
          <w:szCs w:val="18"/>
        </w:rPr>
        <w:t>Bogotá D.C. 2022.</w:t>
      </w:r>
    </w:p>
  </w:footnote>
  <w:footnote w:id="17">
    <w:p w:rsidRPr="00723A1D" w:rsidR="007E6822" w:rsidP="00723A1D" w:rsidRDefault="007E6822" w14:paraId="445723A6" w14:textId="4E5E54AD">
      <w:pPr>
        <w:pStyle w:val="Textonotapie"/>
        <w:rPr>
          <w:rFonts w:ascii="Arial Narrow" w:hAnsi="Arial Narrow" w:cs="Calibri"/>
          <w:sz w:val="18"/>
          <w:szCs w:val="18"/>
        </w:rPr>
      </w:pPr>
      <w:r>
        <w:rPr>
          <w:rStyle w:val="Refdenotaalpie"/>
        </w:rPr>
        <w:footnoteRef/>
      </w:r>
      <w:r>
        <w:t xml:space="preserve"> </w:t>
      </w:r>
      <w:r w:rsidRPr="00A83E86">
        <w:rPr>
          <w:rFonts w:ascii="Arial Narrow" w:hAnsi="Arial Narrow" w:cs="Calibri"/>
          <w:sz w:val="18"/>
          <w:szCs w:val="18"/>
        </w:rPr>
        <w:t>Jóvenes Construyen Ciudad: Estudio Exploratorio De Caracterización</w:t>
      </w:r>
      <w:r>
        <w:rPr>
          <w:rFonts w:ascii="Arial Narrow" w:hAnsi="Arial Narrow" w:cs="Calibri"/>
          <w:sz w:val="18"/>
          <w:szCs w:val="18"/>
        </w:rPr>
        <w:t>. C</w:t>
      </w:r>
      <w:r w:rsidRPr="00723A1D">
        <w:rPr>
          <w:rFonts w:ascii="Arial Narrow" w:hAnsi="Arial Narrow" w:cs="Calibri"/>
          <w:sz w:val="18"/>
          <w:szCs w:val="18"/>
        </w:rPr>
        <w:t>entro de estudio y análisis en convivencia y seguridad ciudadana CEACSC</w:t>
      </w:r>
      <w:r>
        <w:rPr>
          <w:rFonts w:ascii="Arial Narrow" w:hAnsi="Arial Narrow" w:cs="Calibri"/>
          <w:sz w:val="18"/>
          <w:szCs w:val="18"/>
        </w:rPr>
        <w:t xml:space="preserve">. </w:t>
      </w:r>
      <w:r w:rsidRPr="00723A1D">
        <w:rPr>
          <w:rFonts w:ascii="Arial Narrow" w:hAnsi="Arial Narrow" w:cs="Calibri"/>
          <w:sz w:val="18"/>
          <w:szCs w:val="18"/>
        </w:rPr>
        <w:t>Fondo de vigilancia y seguridad de Bogotá FVS</w:t>
      </w:r>
      <w:r>
        <w:rPr>
          <w:rFonts w:ascii="Arial Narrow" w:hAnsi="Arial Narrow" w:cs="Calibri"/>
          <w:sz w:val="18"/>
          <w:szCs w:val="18"/>
        </w:rPr>
        <w:t xml:space="preserve">. </w:t>
      </w:r>
      <w:r w:rsidRPr="00723A1D">
        <w:rPr>
          <w:rFonts w:ascii="Arial Narrow" w:hAnsi="Arial Narrow" w:cs="Calibri"/>
          <w:sz w:val="18"/>
          <w:szCs w:val="18"/>
        </w:rPr>
        <w:t xml:space="preserve">Secretaría Distrital </w:t>
      </w:r>
      <w:r>
        <w:rPr>
          <w:rFonts w:ascii="Arial Narrow" w:hAnsi="Arial Narrow" w:cs="Calibri"/>
          <w:sz w:val="18"/>
          <w:szCs w:val="18"/>
        </w:rPr>
        <w:t>d</w:t>
      </w:r>
      <w:r w:rsidRPr="00723A1D">
        <w:rPr>
          <w:rFonts w:ascii="Arial Narrow" w:hAnsi="Arial Narrow" w:cs="Calibri"/>
          <w:sz w:val="18"/>
          <w:szCs w:val="18"/>
        </w:rPr>
        <w:t>e Gobierno</w:t>
      </w:r>
      <w:r>
        <w:rPr>
          <w:rFonts w:ascii="Arial Narrow" w:hAnsi="Arial Narrow" w:cs="Calibri"/>
          <w:sz w:val="18"/>
          <w:szCs w:val="18"/>
        </w:rPr>
        <w:t>.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7E6822" w:rsidP="00596FA2" w:rsidRDefault="007E6822" w14:paraId="420E4741" w14:textId="2960796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7E6822" w:rsidRDefault="007E6822" w14:paraId="38D0660D"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DED41C7"/>
    <w:multiLevelType w:val="hybridMultilevel"/>
    <w:tmpl w:val="7FE292F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26E305BF"/>
    <w:multiLevelType w:val="hybridMultilevel"/>
    <w:tmpl w:val="57F6122E"/>
    <w:lvl w:ilvl="0" w:tplc="B648985A">
      <w:start w:val="1"/>
      <w:numFmt w:val="bullet"/>
      <w:lvlText w:val=""/>
      <w:lvlJc w:val="left"/>
      <w:pPr>
        <w:ind w:left="720" w:hanging="360"/>
      </w:pPr>
      <w:rPr>
        <w:rFonts w:hint="default" w:ascii="Symbol" w:hAnsi="Symbol"/>
      </w:rPr>
    </w:lvl>
    <w:lvl w:ilvl="1" w:tplc="57667F08">
      <w:start w:val="1"/>
      <w:numFmt w:val="bullet"/>
      <w:lvlText w:val="o"/>
      <w:lvlJc w:val="left"/>
      <w:pPr>
        <w:ind w:left="1440" w:hanging="360"/>
      </w:pPr>
      <w:rPr>
        <w:rFonts w:hint="default" w:ascii="Courier New" w:hAnsi="Courier New"/>
      </w:rPr>
    </w:lvl>
    <w:lvl w:ilvl="2" w:tplc="D1A2EFD0">
      <w:start w:val="1"/>
      <w:numFmt w:val="bullet"/>
      <w:lvlText w:val=""/>
      <w:lvlJc w:val="left"/>
      <w:pPr>
        <w:ind w:left="2160" w:hanging="360"/>
      </w:pPr>
      <w:rPr>
        <w:rFonts w:hint="default" w:ascii="Wingdings" w:hAnsi="Wingdings"/>
      </w:rPr>
    </w:lvl>
    <w:lvl w:ilvl="3" w:tplc="C6E617E4">
      <w:start w:val="1"/>
      <w:numFmt w:val="bullet"/>
      <w:lvlText w:val=""/>
      <w:lvlJc w:val="left"/>
      <w:pPr>
        <w:ind w:left="2880" w:hanging="360"/>
      </w:pPr>
      <w:rPr>
        <w:rFonts w:hint="default" w:ascii="Symbol" w:hAnsi="Symbol"/>
      </w:rPr>
    </w:lvl>
    <w:lvl w:ilvl="4" w:tplc="F67C9D9A">
      <w:start w:val="1"/>
      <w:numFmt w:val="bullet"/>
      <w:lvlText w:val="o"/>
      <w:lvlJc w:val="left"/>
      <w:pPr>
        <w:ind w:left="3600" w:hanging="360"/>
      </w:pPr>
      <w:rPr>
        <w:rFonts w:hint="default" w:ascii="Courier New" w:hAnsi="Courier New"/>
      </w:rPr>
    </w:lvl>
    <w:lvl w:ilvl="5" w:tplc="B57CFC56">
      <w:start w:val="1"/>
      <w:numFmt w:val="bullet"/>
      <w:lvlText w:val=""/>
      <w:lvlJc w:val="left"/>
      <w:pPr>
        <w:ind w:left="4320" w:hanging="360"/>
      </w:pPr>
      <w:rPr>
        <w:rFonts w:hint="default" w:ascii="Wingdings" w:hAnsi="Wingdings"/>
      </w:rPr>
    </w:lvl>
    <w:lvl w:ilvl="6" w:tplc="2F48670A">
      <w:start w:val="1"/>
      <w:numFmt w:val="bullet"/>
      <w:lvlText w:val=""/>
      <w:lvlJc w:val="left"/>
      <w:pPr>
        <w:ind w:left="5040" w:hanging="360"/>
      </w:pPr>
      <w:rPr>
        <w:rFonts w:hint="default" w:ascii="Symbol" w:hAnsi="Symbol"/>
      </w:rPr>
    </w:lvl>
    <w:lvl w:ilvl="7" w:tplc="4B52EB76">
      <w:start w:val="1"/>
      <w:numFmt w:val="bullet"/>
      <w:lvlText w:val="o"/>
      <w:lvlJc w:val="left"/>
      <w:pPr>
        <w:ind w:left="5760" w:hanging="360"/>
      </w:pPr>
      <w:rPr>
        <w:rFonts w:hint="default" w:ascii="Courier New" w:hAnsi="Courier New"/>
      </w:rPr>
    </w:lvl>
    <w:lvl w:ilvl="8" w:tplc="AA5CFB88">
      <w:start w:val="1"/>
      <w:numFmt w:val="bullet"/>
      <w:lvlText w:val=""/>
      <w:lvlJc w:val="left"/>
      <w:pPr>
        <w:ind w:left="6480" w:hanging="360"/>
      </w:pPr>
      <w:rPr>
        <w:rFonts w:hint="default" w:ascii="Wingdings" w:hAnsi="Wingdings"/>
      </w:rPr>
    </w:lvl>
  </w:abstractNum>
  <w:abstractNum w:abstractNumId="4" w15:restartNumberingAfterBreak="0">
    <w:nsid w:val="271511E6"/>
    <w:multiLevelType w:val="hybridMultilevel"/>
    <w:tmpl w:val="B7DCF1EC"/>
    <w:lvl w:ilvl="0" w:tplc="29B66FB6">
      <w:start w:val="1"/>
      <w:numFmt w:val="bullet"/>
      <w:lvlText w:val=""/>
      <w:lvlJc w:val="left"/>
      <w:pPr>
        <w:ind w:left="36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D117B0"/>
    <w:multiLevelType w:val="hybridMultilevel"/>
    <w:tmpl w:val="E1CCE2D2"/>
    <w:lvl w:ilvl="0" w:tplc="29B66FB6">
      <w:start w:val="1"/>
      <w:numFmt w:val="bullet"/>
      <w:lvlText w:val=""/>
      <w:lvlJc w:val="left"/>
      <w:pPr>
        <w:ind w:left="720" w:hanging="360"/>
      </w:pPr>
      <w:rPr>
        <w:rFonts w:hint="default" w:ascii="Symbol" w:hAnsi="Symbol"/>
        <w:color w:val="auto"/>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7"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49405130"/>
    <w:multiLevelType w:val="hybridMultilevel"/>
    <w:tmpl w:val="DF427D6E"/>
    <w:lvl w:ilvl="0" w:tplc="29B66FB6">
      <w:start w:val="1"/>
      <w:numFmt w:val="bullet"/>
      <w:lvlText w:val=""/>
      <w:lvlJc w:val="left"/>
      <w:pPr>
        <w:ind w:left="360" w:hanging="360"/>
      </w:pPr>
      <w:rPr>
        <w:rFonts w:hint="default" w:ascii="Symbol" w:hAnsi="Symbol"/>
        <w:color w:val="auto"/>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4A820F00"/>
    <w:multiLevelType w:val="hybridMultilevel"/>
    <w:tmpl w:val="8C261FAA"/>
    <w:lvl w:ilvl="0" w:tplc="29B66FB6">
      <w:start w:val="1"/>
      <w:numFmt w:val="bullet"/>
      <w:lvlText w:val=""/>
      <w:lvlJc w:val="left"/>
      <w:pPr>
        <w:ind w:left="360" w:hanging="360"/>
      </w:pPr>
      <w:rPr>
        <w:rFonts w:hint="default" w:ascii="Symbol" w:hAnsi="Symbol"/>
        <w:color w:val="auto"/>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0" w15:restartNumberingAfterBreak="0">
    <w:nsid w:val="5EEE2007"/>
    <w:multiLevelType w:val="hybridMultilevel"/>
    <w:tmpl w:val="DDF23A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61FC3DD1"/>
    <w:multiLevelType w:val="hybridMultilevel"/>
    <w:tmpl w:val="7FB48CC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632A0858"/>
    <w:multiLevelType w:val="hybridMultilevel"/>
    <w:tmpl w:val="AB08E976"/>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3"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14" w15:restartNumberingAfterBreak="0">
    <w:nsid w:val="75DF4B37"/>
    <w:multiLevelType w:val="hybridMultilevel"/>
    <w:tmpl w:val="02C80190"/>
    <w:lvl w:ilvl="0" w:tplc="29B66FB6">
      <w:start w:val="1"/>
      <w:numFmt w:val="bullet"/>
      <w:lvlText w:val=""/>
      <w:lvlJc w:val="left"/>
      <w:pPr>
        <w:ind w:left="360" w:hanging="360"/>
      </w:pPr>
      <w:rPr>
        <w:rFonts w:hint="default" w:ascii="Symbol" w:hAnsi="Symbol"/>
        <w:color w:val="auto"/>
      </w:rPr>
    </w:lvl>
    <w:lvl w:ilvl="1" w:tplc="3604BA34">
      <w:start w:val="5"/>
      <w:numFmt w:val="bullet"/>
      <w:lvlText w:val="•"/>
      <w:lvlJc w:val="left"/>
      <w:pPr>
        <w:ind w:left="1080" w:hanging="360"/>
      </w:pPr>
      <w:rPr>
        <w:rFonts w:hint="default" w:ascii="Arial Narrow" w:hAnsi="Arial Narrow" w:eastAsia="Times New Roman" w:cs="Arial"/>
        <w:sz w:val="20"/>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num w:numId="1">
    <w:abstractNumId w:val="3"/>
  </w:num>
  <w:num w:numId="2">
    <w:abstractNumId w:val="13"/>
  </w:num>
  <w:num w:numId="3">
    <w:abstractNumId w:val="0"/>
  </w:num>
  <w:num w:numId="4">
    <w:abstractNumId w:val="5"/>
  </w:num>
  <w:num w:numId="5">
    <w:abstractNumId w:val="1"/>
  </w:num>
  <w:num w:numId="6">
    <w:abstractNumId w:val="7"/>
  </w:num>
  <w:num w:numId="7">
    <w:abstractNumId w:val="9"/>
  </w:num>
  <w:num w:numId="8">
    <w:abstractNumId w:val="8"/>
  </w:num>
  <w:num w:numId="9">
    <w:abstractNumId w:val="14"/>
  </w:num>
  <w:num w:numId="10">
    <w:abstractNumId w:val="6"/>
  </w:num>
  <w:num w:numId="11">
    <w:abstractNumId w:val="11"/>
  </w:num>
  <w:num w:numId="12">
    <w:abstractNumId w:val="2"/>
  </w:num>
  <w:num w:numId="13">
    <w:abstractNumId w:val="12"/>
  </w:num>
  <w:num w:numId="14">
    <w:abstractNumId w:val="4"/>
  </w:num>
  <w:num w:numId="15">
    <w:abstractNumId w:val="10"/>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3"/>
    <w:rsid w:val="000012A5"/>
    <w:rsid w:val="000017CB"/>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3B33"/>
    <w:rsid w:val="00043FCA"/>
    <w:rsid w:val="00047AEE"/>
    <w:rsid w:val="00052AA6"/>
    <w:rsid w:val="00053AA1"/>
    <w:rsid w:val="00055C3F"/>
    <w:rsid w:val="000577B3"/>
    <w:rsid w:val="00060108"/>
    <w:rsid w:val="00060BB7"/>
    <w:rsid w:val="000619A1"/>
    <w:rsid w:val="00061F90"/>
    <w:rsid w:val="00067A99"/>
    <w:rsid w:val="000746CE"/>
    <w:rsid w:val="00075653"/>
    <w:rsid w:val="00076362"/>
    <w:rsid w:val="00081813"/>
    <w:rsid w:val="00081AB1"/>
    <w:rsid w:val="00085BC2"/>
    <w:rsid w:val="000901C1"/>
    <w:rsid w:val="000901D1"/>
    <w:rsid w:val="00092AC4"/>
    <w:rsid w:val="000955EC"/>
    <w:rsid w:val="000A0608"/>
    <w:rsid w:val="000A1286"/>
    <w:rsid w:val="000A4C66"/>
    <w:rsid w:val="000A4FF2"/>
    <w:rsid w:val="000A5266"/>
    <w:rsid w:val="000A5DEF"/>
    <w:rsid w:val="000A5FFB"/>
    <w:rsid w:val="000B10BC"/>
    <w:rsid w:val="000B289C"/>
    <w:rsid w:val="000B318F"/>
    <w:rsid w:val="000B6527"/>
    <w:rsid w:val="000B702F"/>
    <w:rsid w:val="000C185D"/>
    <w:rsid w:val="000C5AEB"/>
    <w:rsid w:val="000C5E57"/>
    <w:rsid w:val="000C6635"/>
    <w:rsid w:val="000D3A2C"/>
    <w:rsid w:val="000D474B"/>
    <w:rsid w:val="000E2455"/>
    <w:rsid w:val="000E29A4"/>
    <w:rsid w:val="000E5045"/>
    <w:rsid w:val="000E53E8"/>
    <w:rsid w:val="000E6A28"/>
    <w:rsid w:val="000F02C2"/>
    <w:rsid w:val="000F153E"/>
    <w:rsid w:val="000F18B3"/>
    <w:rsid w:val="000F1924"/>
    <w:rsid w:val="000F388B"/>
    <w:rsid w:val="000F3B25"/>
    <w:rsid w:val="00101033"/>
    <w:rsid w:val="00102A89"/>
    <w:rsid w:val="00104BFA"/>
    <w:rsid w:val="0010571B"/>
    <w:rsid w:val="00110991"/>
    <w:rsid w:val="00111635"/>
    <w:rsid w:val="00112A68"/>
    <w:rsid w:val="001131C0"/>
    <w:rsid w:val="00117624"/>
    <w:rsid w:val="001219BD"/>
    <w:rsid w:val="001228DD"/>
    <w:rsid w:val="00122925"/>
    <w:rsid w:val="001233C3"/>
    <w:rsid w:val="0012675F"/>
    <w:rsid w:val="00131B38"/>
    <w:rsid w:val="001326B8"/>
    <w:rsid w:val="0013434C"/>
    <w:rsid w:val="001348B6"/>
    <w:rsid w:val="00137E33"/>
    <w:rsid w:val="00140750"/>
    <w:rsid w:val="00141344"/>
    <w:rsid w:val="00145AAA"/>
    <w:rsid w:val="00147A20"/>
    <w:rsid w:val="001602BF"/>
    <w:rsid w:val="00160F1E"/>
    <w:rsid w:val="001645C3"/>
    <w:rsid w:val="00165002"/>
    <w:rsid w:val="001705D6"/>
    <w:rsid w:val="00171BF6"/>
    <w:rsid w:val="001726CF"/>
    <w:rsid w:val="0017288D"/>
    <w:rsid w:val="00172CCA"/>
    <w:rsid w:val="001736FE"/>
    <w:rsid w:val="00173EE3"/>
    <w:rsid w:val="00176ECD"/>
    <w:rsid w:val="00177206"/>
    <w:rsid w:val="001801F1"/>
    <w:rsid w:val="00184D73"/>
    <w:rsid w:val="001879B7"/>
    <w:rsid w:val="00187EA5"/>
    <w:rsid w:val="00191AE7"/>
    <w:rsid w:val="00191F3E"/>
    <w:rsid w:val="00194639"/>
    <w:rsid w:val="00194A31"/>
    <w:rsid w:val="001963BA"/>
    <w:rsid w:val="001A00D1"/>
    <w:rsid w:val="001A64AF"/>
    <w:rsid w:val="001B0AB7"/>
    <w:rsid w:val="001B23DE"/>
    <w:rsid w:val="001B2A58"/>
    <w:rsid w:val="001B3D62"/>
    <w:rsid w:val="001B42D9"/>
    <w:rsid w:val="001B5EAF"/>
    <w:rsid w:val="001C32D2"/>
    <w:rsid w:val="001C4648"/>
    <w:rsid w:val="001C4E62"/>
    <w:rsid w:val="001D41FD"/>
    <w:rsid w:val="001D5480"/>
    <w:rsid w:val="001D6729"/>
    <w:rsid w:val="001D6E6B"/>
    <w:rsid w:val="001E114D"/>
    <w:rsid w:val="001E1817"/>
    <w:rsid w:val="001E3C69"/>
    <w:rsid w:val="001F68B2"/>
    <w:rsid w:val="001F79D6"/>
    <w:rsid w:val="001F7DA3"/>
    <w:rsid w:val="002073C0"/>
    <w:rsid w:val="00207B89"/>
    <w:rsid w:val="002136BF"/>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47C1F"/>
    <w:rsid w:val="00250846"/>
    <w:rsid w:val="002516CE"/>
    <w:rsid w:val="00252E25"/>
    <w:rsid w:val="00255608"/>
    <w:rsid w:val="00257ADB"/>
    <w:rsid w:val="00260454"/>
    <w:rsid w:val="002636B3"/>
    <w:rsid w:val="00264E5A"/>
    <w:rsid w:val="00266A5D"/>
    <w:rsid w:val="00274C9C"/>
    <w:rsid w:val="002754C3"/>
    <w:rsid w:val="0027645B"/>
    <w:rsid w:val="0028240F"/>
    <w:rsid w:val="00282F54"/>
    <w:rsid w:val="00283639"/>
    <w:rsid w:val="00287585"/>
    <w:rsid w:val="00292BE1"/>
    <w:rsid w:val="00293A99"/>
    <w:rsid w:val="002966E0"/>
    <w:rsid w:val="00296835"/>
    <w:rsid w:val="00296CB1"/>
    <w:rsid w:val="00297C7C"/>
    <w:rsid w:val="00297F6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2711"/>
    <w:rsid w:val="002C3E17"/>
    <w:rsid w:val="002C4ACD"/>
    <w:rsid w:val="002D02AA"/>
    <w:rsid w:val="002D0BD5"/>
    <w:rsid w:val="002D1450"/>
    <w:rsid w:val="002D4584"/>
    <w:rsid w:val="002D5191"/>
    <w:rsid w:val="002D73FF"/>
    <w:rsid w:val="002D7670"/>
    <w:rsid w:val="002E226D"/>
    <w:rsid w:val="002E3245"/>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47C"/>
    <w:rsid w:val="00320DD2"/>
    <w:rsid w:val="0032695F"/>
    <w:rsid w:val="00327819"/>
    <w:rsid w:val="00327DF3"/>
    <w:rsid w:val="00331667"/>
    <w:rsid w:val="00333080"/>
    <w:rsid w:val="003335CA"/>
    <w:rsid w:val="00342FFC"/>
    <w:rsid w:val="003435E8"/>
    <w:rsid w:val="00344674"/>
    <w:rsid w:val="00345F74"/>
    <w:rsid w:val="00346173"/>
    <w:rsid w:val="00347044"/>
    <w:rsid w:val="00356581"/>
    <w:rsid w:val="003576E9"/>
    <w:rsid w:val="00360617"/>
    <w:rsid w:val="00360704"/>
    <w:rsid w:val="003631B7"/>
    <w:rsid w:val="00365C5F"/>
    <w:rsid w:val="00370C47"/>
    <w:rsid w:val="0037273B"/>
    <w:rsid w:val="00373B4C"/>
    <w:rsid w:val="003744C8"/>
    <w:rsid w:val="0038154C"/>
    <w:rsid w:val="00381C33"/>
    <w:rsid w:val="00381DD1"/>
    <w:rsid w:val="00383320"/>
    <w:rsid w:val="003909E5"/>
    <w:rsid w:val="00391664"/>
    <w:rsid w:val="00391DDE"/>
    <w:rsid w:val="00391FB7"/>
    <w:rsid w:val="00394DF0"/>
    <w:rsid w:val="0039520B"/>
    <w:rsid w:val="00397F31"/>
    <w:rsid w:val="003A21BE"/>
    <w:rsid w:val="003A21FD"/>
    <w:rsid w:val="003A61A2"/>
    <w:rsid w:val="003B4D9C"/>
    <w:rsid w:val="003B766B"/>
    <w:rsid w:val="003C214A"/>
    <w:rsid w:val="003C7A2B"/>
    <w:rsid w:val="003D14F6"/>
    <w:rsid w:val="003D185D"/>
    <w:rsid w:val="003D2F15"/>
    <w:rsid w:val="003D3E84"/>
    <w:rsid w:val="003D4FA5"/>
    <w:rsid w:val="003D6185"/>
    <w:rsid w:val="003E065A"/>
    <w:rsid w:val="003E14D0"/>
    <w:rsid w:val="003E2F3A"/>
    <w:rsid w:val="003E33ED"/>
    <w:rsid w:val="003E696E"/>
    <w:rsid w:val="003E7170"/>
    <w:rsid w:val="003E7BE0"/>
    <w:rsid w:val="003F1E69"/>
    <w:rsid w:val="003F267B"/>
    <w:rsid w:val="003F5A4E"/>
    <w:rsid w:val="003F5ADE"/>
    <w:rsid w:val="003F5B6C"/>
    <w:rsid w:val="0040197B"/>
    <w:rsid w:val="004048C8"/>
    <w:rsid w:val="00407D7D"/>
    <w:rsid w:val="00412063"/>
    <w:rsid w:val="004123CE"/>
    <w:rsid w:val="0041415F"/>
    <w:rsid w:val="00414AAF"/>
    <w:rsid w:val="00414FD3"/>
    <w:rsid w:val="00415DD9"/>
    <w:rsid w:val="00416317"/>
    <w:rsid w:val="00420AAD"/>
    <w:rsid w:val="00420F6F"/>
    <w:rsid w:val="00421454"/>
    <w:rsid w:val="004221B4"/>
    <w:rsid w:val="00422875"/>
    <w:rsid w:val="00424D9A"/>
    <w:rsid w:val="00426DCF"/>
    <w:rsid w:val="0043132C"/>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3B4F"/>
    <w:rsid w:val="00467D00"/>
    <w:rsid w:val="00473720"/>
    <w:rsid w:val="00473B72"/>
    <w:rsid w:val="0048225C"/>
    <w:rsid w:val="00485112"/>
    <w:rsid w:val="00486854"/>
    <w:rsid w:val="0049014E"/>
    <w:rsid w:val="00497181"/>
    <w:rsid w:val="00497D71"/>
    <w:rsid w:val="004A034F"/>
    <w:rsid w:val="004A289C"/>
    <w:rsid w:val="004A29E5"/>
    <w:rsid w:val="004A311A"/>
    <w:rsid w:val="004A3785"/>
    <w:rsid w:val="004A43DA"/>
    <w:rsid w:val="004B1537"/>
    <w:rsid w:val="004B4183"/>
    <w:rsid w:val="004B4B61"/>
    <w:rsid w:val="004B4BB7"/>
    <w:rsid w:val="004B533E"/>
    <w:rsid w:val="004C089A"/>
    <w:rsid w:val="004C389B"/>
    <w:rsid w:val="004C4F55"/>
    <w:rsid w:val="004C5275"/>
    <w:rsid w:val="004C5B71"/>
    <w:rsid w:val="004C65DC"/>
    <w:rsid w:val="004D01FA"/>
    <w:rsid w:val="004D3E41"/>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151EF"/>
    <w:rsid w:val="005221AC"/>
    <w:rsid w:val="005271A9"/>
    <w:rsid w:val="00531E7E"/>
    <w:rsid w:val="00536BD3"/>
    <w:rsid w:val="0054520B"/>
    <w:rsid w:val="0055069E"/>
    <w:rsid w:val="005522BF"/>
    <w:rsid w:val="005525F0"/>
    <w:rsid w:val="0055271F"/>
    <w:rsid w:val="00554C1B"/>
    <w:rsid w:val="005565C5"/>
    <w:rsid w:val="00560A1F"/>
    <w:rsid w:val="0056266A"/>
    <w:rsid w:val="0056349C"/>
    <w:rsid w:val="00563843"/>
    <w:rsid w:val="00564D19"/>
    <w:rsid w:val="00571528"/>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44A8"/>
    <w:rsid w:val="005C59AF"/>
    <w:rsid w:val="005C79D6"/>
    <w:rsid w:val="005C7B35"/>
    <w:rsid w:val="005D68EC"/>
    <w:rsid w:val="005E04A2"/>
    <w:rsid w:val="005E2659"/>
    <w:rsid w:val="005E5543"/>
    <w:rsid w:val="005E5D29"/>
    <w:rsid w:val="005F0083"/>
    <w:rsid w:val="005F030B"/>
    <w:rsid w:val="005F2A01"/>
    <w:rsid w:val="005F367D"/>
    <w:rsid w:val="005F4A44"/>
    <w:rsid w:val="005F52F1"/>
    <w:rsid w:val="005F7A30"/>
    <w:rsid w:val="006010D9"/>
    <w:rsid w:val="006011A4"/>
    <w:rsid w:val="00606029"/>
    <w:rsid w:val="00606286"/>
    <w:rsid w:val="0061009A"/>
    <w:rsid w:val="00610E52"/>
    <w:rsid w:val="006150EE"/>
    <w:rsid w:val="00620710"/>
    <w:rsid w:val="00620C54"/>
    <w:rsid w:val="00622353"/>
    <w:rsid w:val="006230C1"/>
    <w:rsid w:val="00625635"/>
    <w:rsid w:val="006318B9"/>
    <w:rsid w:val="0063474C"/>
    <w:rsid w:val="00637D63"/>
    <w:rsid w:val="00643C0B"/>
    <w:rsid w:val="006451EE"/>
    <w:rsid w:val="00650879"/>
    <w:rsid w:val="006514E6"/>
    <w:rsid w:val="00651951"/>
    <w:rsid w:val="00653C00"/>
    <w:rsid w:val="006625B9"/>
    <w:rsid w:val="00663BAA"/>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A5E92"/>
    <w:rsid w:val="006B015B"/>
    <w:rsid w:val="006B0578"/>
    <w:rsid w:val="006B3A8A"/>
    <w:rsid w:val="006C5325"/>
    <w:rsid w:val="006C6F98"/>
    <w:rsid w:val="006C76E3"/>
    <w:rsid w:val="006D2D75"/>
    <w:rsid w:val="006D529A"/>
    <w:rsid w:val="006D581A"/>
    <w:rsid w:val="006D7823"/>
    <w:rsid w:val="006E05DD"/>
    <w:rsid w:val="006E2067"/>
    <w:rsid w:val="006E7392"/>
    <w:rsid w:val="006F27B8"/>
    <w:rsid w:val="006F4910"/>
    <w:rsid w:val="006F5104"/>
    <w:rsid w:val="006F5AD2"/>
    <w:rsid w:val="00702290"/>
    <w:rsid w:val="00705AAF"/>
    <w:rsid w:val="007060BF"/>
    <w:rsid w:val="007116F7"/>
    <w:rsid w:val="00713DD0"/>
    <w:rsid w:val="0071401D"/>
    <w:rsid w:val="007210AF"/>
    <w:rsid w:val="0072369F"/>
    <w:rsid w:val="00723A1D"/>
    <w:rsid w:val="00723B8B"/>
    <w:rsid w:val="00723C54"/>
    <w:rsid w:val="00725967"/>
    <w:rsid w:val="00725C77"/>
    <w:rsid w:val="00731D5A"/>
    <w:rsid w:val="007323F6"/>
    <w:rsid w:val="0073249A"/>
    <w:rsid w:val="00733828"/>
    <w:rsid w:val="00735885"/>
    <w:rsid w:val="0073796B"/>
    <w:rsid w:val="00740A73"/>
    <w:rsid w:val="00744711"/>
    <w:rsid w:val="00746FF0"/>
    <w:rsid w:val="00747363"/>
    <w:rsid w:val="0075154F"/>
    <w:rsid w:val="00752019"/>
    <w:rsid w:val="00752E3A"/>
    <w:rsid w:val="007559BC"/>
    <w:rsid w:val="007601BE"/>
    <w:rsid w:val="00771C61"/>
    <w:rsid w:val="00771EA7"/>
    <w:rsid w:val="00773698"/>
    <w:rsid w:val="0077409D"/>
    <w:rsid w:val="00774636"/>
    <w:rsid w:val="00775710"/>
    <w:rsid w:val="00775F40"/>
    <w:rsid w:val="00776957"/>
    <w:rsid w:val="00776D8C"/>
    <w:rsid w:val="00776F91"/>
    <w:rsid w:val="0077769C"/>
    <w:rsid w:val="00785F52"/>
    <w:rsid w:val="00786DED"/>
    <w:rsid w:val="00786E84"/>
    <w:rsid w:val="00795044"/>
    <w:rsid w:val="00797871"/>
    <w:rsid w:val="007A22E5"/>
    <w:rsid w:val="007A3EA6"/>
    <w:rsid w:val="007A49D1"/>
    <w:rsid w:val="007A59C3"/>
    <w:rsid w:val="007B031D"/>
    <w:rsid w:val="007B6803"/>
    <w:rsid w:val="007B693C"/>
    <w:rsid w:val="007C2E8C"/>
    <w:rsid w:val="007C3669"/>
    <w:rsid w:val="007C3A07"/>
    <w:rsid w:val="007C5CB6"/>
    <w:rsid w:val="007C7BE7"/>
    <w:rsid w:val="007D000A"/>
    <w:rsid w:val="007D0C6D"/>
    <w:rsid w:val="007D0E36"/>
    <w:rsid w:val="007D3BED"/>
    <w:rsid w:val="007E1D2C"/>
    <w:rsid w:val="007E3B29"/>
    <w:rsid w:val="007E4D9D"/>
    <w:rsid w:val="007E5BEB"/>
    <w:rsid w:val="007E64DB"/>
    <w:rsid w:val="007E6822"/>
    <w:rsid w:val="007E684D"/>
    <w:rsid w:val="007F04E1"/>
    <w:rsid w:val="007F6325"/>
    <w:rsid w:val="007F7EF6"/>
    <w:rsid w:val="00802A52"/>
    <w:rsid w:val="00805003"/>
    <w:rsid w:val="00805206"/>
    <w:rsid w:val="0080587A"/>
    <w:rsid w:val="00810A5A"/>
    <w:rsid w:val="00816DE1"/>
    <w:rsid w:val="00817038"/>
    <w:rsid w:val="00821359"/>
    <w:rsid w:val="0082640C"/>
    <w:rsid w:val="00826442"/>
    <w:rsid w:val="00830718"/>
    <w:rsid w:val="00831518"/>
    <w:rsid w:val="00831A9A"/>
    <w:rsid w:val="00831BBA"/>
    <w:rsid w:val="008339DA"/>
    <w:rsid w:val="008343A4"/>
    <w:rsid w:val="00840439"/>
    <w:rsid w:val="008433B6"/>
    <w:rsid w:val="0084638A"/>
    <w:rsid w:val="0085047C"/>
    <w:rsid w:val="0085076D"/>
    <w:rsid w:val="008512B0"/>
    <w:rsid w:val="008535A1"/>
    <w:rsid w:val="00854A6D"/>
    <w:rsid w:val="00856785"/>
    <w:rsid w:val="008615FF"/>
    <w:rsid w:val="00864125"/>
    <w:rsid w:val="008662C0"/>
    <w:rsid w:val="00870B02"/>
    <w:rsid w:val="00871B19"/>
    <w:rsid w:val="008721F8"/>
    <w:rsid w:val="00876D38"/>
    <w:rsid w:val="0087791D"/>
    <w:rsid w:val="00881E89"/>
    <w:rsid w:val="00882C79"/>
    <w:rsid w:val="00883614"/>
    <w:rsid w:val="00883D3A"/>
    <w:rsid w:val="008912EE"/>
    <w:rsid w:val="00891347"/>
    <w:rsid w:val="00892153"/>
    <w:rsid w:val="00892412"/>
    <w:rsid w:val="0089257E"/>
    <w:rsid w:val="008931DA"/>
    <w:rsid w:val="00894AA1"/>
    <w:rsid w:val="00895701"/>
    <w:rsid w:val="0089623A"/>
    <w:rsid w:val="008A01BA"/>
    <w:rsid w:val="008A2C12"/>
    <w:rsid w:val="008A6B1A"/>
    <w:rsid w:val="008A7915"/>
    <w:rsid w:val="008A7B9A"/>
    <w:rsid w:val="008A7CF8"/>
    <w:rsid w:val="008B0E6A"/>
    <w:rsid w:val="008B3431"/>
    <w:rsid w:val="008B3C5E"/>
    <w:rsid w:val="008B51AB"/>
    <w:rsid w:val="008C0139"/>
    <w:rsid w:val="008C1567"/>
    <w:rsid w:val="008C5113"/>
    <w:rsid w:val="008C5615"/>
    <w:rsid w:val="008C7F10"/>
    <w:rsid w:val="008D1600"/>
    <w:rsid w:val="008D24AF"/>
    <w:rsid w:val="008D7123"/>
    <w:rsid w:val="008E1A70"/>
    <w:rsid w:val="008E31CD"/>
    <w:rsid w:val="008E3A52"/>
    <w:rsid w:val="008E7567"/>
    <w:rsid w:val="008F53D7"/>
    <w:rsid w:val="009000C6"/>
    <w:rsid w:val="00900DCE"/>
    <w:rsid w:val="00902104"/>
    <w:rsid w:val="00902994"/>
    <w:rsid w:val="00905AE7"/>
    <w:rsid w:val="0091105B"/>
    <w:rsid w:val="00916562"/>
    <w:rsid w:val="0092101C"/>
    <w:rsid w:val="00924EE9"/>
    <w:rsid w:val="00927B2B"/>
    <w:rsid w:val="00930E6B"/>
    <w:rsid w:val="00931894"/>
    <w:rsid w:val="00933E56"/>
    <w:rsid w:val="00940A8B"/>
    <w:rsid w:val="00941FCB"/>
    <w:rsid w:val="0094386B"/>
    <w:rsid w:val="00950624"/>
    <w:rsid w:val="00950F57"/>
    <w:rsid w:val="00955253"/>
    <w:rsid w:val="009567E0"/>
    <w:rsid w:val="009575F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86452"/>
    <w:rsid w:val="009906FF"/>
    <w:rsid w:val="00993711"/>
    <w:rsid w:val="00993B86"/>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3542"/>
    <w:rsid w:val="009F4769"/>
    <w:rsid w:val="009F4AF0"/>
    <w:rsid w:val="009F532E"/>
    <w:rsid w:val="00A00F6A"/>
    <w:rsid w:val="00A0233E"/>
    <w:rsid w:val="00A0311B"/>
    <w:rsid w:val="00A12CE7"/>
    <w:rsid w:val="00A17F9C"/>
    <w:rsid w:val="00A17FA4"/>
    <w:rsid w:val="00A20BF1"/>
    <w:rsid w:val="00A2217B"/>
    <w:rsid w:val="00A225DF"/>
    <w:rsid w:val="00A26083"/>
    <w:rsid w:val="00A320F6"/>
    <w:rsid w:val="00A33233"/>
    <w:rsid w:val="00A33DF8"/>
    <w:rsid w:val="00A3690B"/>
    <w:rsid w:val="00A37181"/>
    <w:rsid w:val="00A415D1"/>
    <w:rsid w:val="00A41799"/>
    <w:rsid w:val="00A441AA"/>
    <w:rsid w:val="00A5022A"/>
    <w:rsid w:val="00A54FEB"/>
    <w:rsid w:val="00A55BD0"/>
    <w:rsid w:val="00A55DEB"/>
    <w:rsid w:val="00A56062"/>
    <w:rsid w:val="00A578C5"/>
    <w:rsid w:val="00A579AA"/>
    <w:rsid w:val="00A60988"/>
    <w:rsid w:val="00A612F2"/>
    <w:rsid w:val="00A64A8C"/>
    <w:rsid w:val="00A65027"/>
    <w:rsid w:val="00A65262"/>
    <w:rsid w:val="00A65BF9"/>
    <w:rsid w:val="00A70331"/>
    <w:rsid w:val="00A70E14"/>
    <w:rsid w:val="00A72AE9"/>
    <w:rsid w:val="00A72D70"/>
    <w:rsid w:val="00A73FE5"/>
    <w:rsid w:val="00A75025"/>
    <w:rsid w:val="00A75F7C"/>
    <w:rsid w:val="00A776DC"/>
    <w:rsid w:val="00A81200"/>
    <w:rsid w:val="00A81399"/>
    <w:rsid w:val="00A83123"/>
    <w:rsid w:val="00A83C85"/>
    <w:rsid w:val="00A83E86"/>
    <w:rsid w:val="00A921A8"/>
    <w:rsid w:val="00A9449F"/>
    <w:rsid w:val="00A950A1"/>
    <w:rsid w:val="00AA0DB4"/>
    <w:rsid w:val="00AA2113"/>
    <w:rsid w:val="00AA3E6D"/>
    <w:rsid w:val="00AA532E"/>
    <w:rsid w:val="00AA7024"/>
    <w:rsid w:val="00AB1F87"/>
    <w:rsid w:val="00AB331A"/>
    <w:rsid w:val="00AB42B5"/>
    <w:rsid w:val="00AC0BEF"/>
    <w:rsid w:val="00AC271D"/>
    <w:rsid w:val="00AC5CF4"/>
    <w:rsid w:val="00AC6991"/>
    <w:rsid w:val="00AD0C3D"/>
    <w:rsid w:val="00AD1650"/>
    <w:rsid w:val="00AD169A"/>
    <w:rsid w:val="00AD2E63"/>
    <w:rsid w:val="00AD4E45"/>
    <w:rsid w:val="00AD75BD"/>
    <w:rsid w:val="00AD7847"/>
    <w:rsid w:val="00AE2FBC"/>
    <w:rsid w:val="00AF09CB"/>
    <w:rsid w:val="00AF163C"/>
    <w:rsid w:val="00AF1BDE"/>
    <w:rsid w:val="00AF271D"/>
    <w:rsid w:val="00AF3C32"/>
    <w:rsid w:val="00AF70B5"/>
    <w:rsid w:val="00B015A7"/>
    <w:rsid w:val="00B02AFA"/>
    <w:rsid w:val="00B04206"/>
    <w:rsid w:val="00B063AF"/>
    <w:rsid w:val="00B07C4A"/>
    <w:rsid w:val="00B12AFB"/>
    <w:rsid w:val="00B141AB"/>
    <w:rsid w:val="00B179C6"/>
    <w:rsid w:val="00B20235"/>
    <w:rsid w:val="00B22912"/>
    <w:rsid w:val="00B2338A"/>
    <w:rsid w:val="00B23A94"/>
    <w:rsid w:val="00B26564"/>
    <w:rsid w:val="00B27AE7"/>
    <w:rsid w:val="00B30BC6"/>
    <w:rsid w:val="00B31FE2"/>
    <w:rsid w:val="00B3479E"/>
    <w:rsid w:val="00B36005"/>
    <w:rsid w:val="00B37312"/>
    <w:rsid w:val="00B4050B"/>
    <w:rsid w:val="00B419FC"/>
    <w:rsid w:val="00B44873"/>
    <w:rsid w:val="00B45277"/>
    <w:rsid w:val="00B45A26"/>
    <w:rsid w:val="00B45A80"/>
    <w:rsid w:val="00B475A5"/>
    <w:rsid w:val="00B47886"/>
    <w:rsid w:val="00B51454"/>
    <w:rsid w:val="00B531EB"/>
    <w:rsid w:val="00B54163"/>
    <w:rsid w:val="00B55C6B"/>
    <w:rsid w:val="00B5793A"/>
    <w:rsid w:val="00B621A1"/>
    <w:rsid w:val="00B6322D"/>
    <w:rsid w:val="00B64EB1"/>
    <w:rsid w:val="00B6539B"/>
    <w:rsid w:val="00B6593A"/>
    <w:rsid w:val="00B66490"/>
    <w:rsid w:val="00B71395"/>
    <w:rsid w:val="00B75837"/>
    <w:rsid w:val="00B77A6D"/>
    <w:rsid w:val="00B8756C"/>
    <w:rsid w:val="00B912C9"/>
    <w:rsid w:val="00B917E4"/>
    <w:rsid w:val="00B9596F"/>
    <w:rsid w:val="00B969D9"/>
    <w:rsid w:val="00BA5550"/>
    <w:rsid w:val="00BA6434"/>
    <w:rsid w:val="00BB1F3C"/>
    <w:rsid w:val="00BB3999"/>
    <w:rsid w:val="00BC3F9C"/>
    <w:rsid w:val="00BC69E8"/>
    <w:rsid w:val="00BD12F5"/>
    <w:rsid w:val="00BD39C5"/>
    <w:rsid w:val="00BD5362"/>
    <w:rsid w:val="00BD60B7"/>
    <w:rsid w:val="00BE2A4A"/>
    <w:rsid w:val="00BE3870"/>
    <w:rsid w:val="00BE3922"/>
    <w:rsid w:val="00BE62FB"/>
    <w:rsid w:val="00C01E44"/>
    <w:rsid w:val="00C04E3D"/>
    <w:rsid w:val="00C07249"/>
    <w:rsid w:val="00C124ED"/>
    <w:rsid w:val="00C14D87"/>
    <w:rsid w:val="00C1506B"/>
    <w:rsid w:val="00C15F0C"/>
    <w:rsid w:val="00C21E2D"/>
    <w:rsid w:val="00C21FF0"/>
    <w:rsid w:val="00C2413F"/>
    <w:rsid w:val="00C24F72"/>
    <w:rsid w:val="00C25304"/>
    <w:rsid w:val="00C276A7"/>
    <w:rsid w:val="00C43302"/>
    <w:rsid w:val="00C43EE2"/>
    <w:rsid w:val="00C44728"/>
    <w:rsid w:val="00C47620"/>
    <w:rsid w:val="00C52DE2"/>
    <w:rsid w:val="00C54F4F"/>
    <w:rsid w:val="00C602DD"/>
    <w:rsid w:val="00C61AB9"/>
    <w:rsid w:val="00C64F78"/>
    <w:rsid w:val="00C7077B"/>
    <w:rsid w:val="00C71CF5"/>
    <w:rsid w:val="00C7284D"/>
    <w:rsid w:val="00C7569F"/>
    <w:rsid w:val="00C83F21"/>
    <w:rsid w:val="00C93476"/>
    <w:rsid w:val="00CA0BD3"/>
    <w:rsid w:val="00CA3A43"/>
    <w:rsid w:val="00CA5BC2"/>
    <w:rsid w:val="00CA6E23"/>
    <w:rsid w:val="00CB001B"/>
    <w:rsid w:val="00CB068C"/>
    <w:rsid w:val="00CB0EC5"/>
    <w:rsid w:val="00CB2558"/>
    <w:rsid w:val="00CB299C"/>
    <w:rsid w:val="00CB5763"/>
    <w:rsid w:val="00CC10EF"/>
    <w:rsid w:val="00CD0EC0"/>
    <w:rsid w:val="00CD2C82"/>
    <w:rsid w:val="00CD5503"/>
    <w:rsid w:val="00CD5694"/>
    <w:rsid w:val="00CD5A70"/>
    <w:rsid w:val="00CD675A"/>
    <w:rsid w:val="00CD70AF"/>
    <w:rsid w:val="00CD715D"/>
    <w:rsid w:val="00CD7BA7"/>
    <w:rsid w:val="00CE100A"/>
    <w:rsid w:val="00CE4E58"/>
    <w:rsid w:val="00CE6D99"/>
    <w:rsid w:val="00CF3864"/>
    <w:rsid w:val="00CF4D2B"/>
    <w:rsid w:val="00CF585E"/>
    <w:rsid w:val="00CF7054"/>
    <w:rsid w:val="00D00E05"/>
    <w:rsid w:val="00D00EF7"/>
    <w:rsid w:val="00D02907"/>
    <w:rsid w:val="00D03484"/>
    <w:rsid w:val="00D063B3"/>
    <w:rsid w:val="00D0666E"/>
    <w:rsid w:val="00D07D1C"/>
    <w:rsid w:val="00D111A5"/>
    <w:rsid w:val="00D11BF0"/>
    <w:rsid w:val="00D12545"/>
    <w:rsid w:val="00D24AA9"/>
    <w:rsid w:val="00D26F68"/>
    <w:rsid w:val="00D33A84"/>
    <w:rsid w:val="00D3511A"/>
    <w:rsid w:val="00D42904"/>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1BE8"/>
    <w:rsid w:val="00D82411"/>
    <w:rsid w:val="00D83A51"/>
    <w:rsid w:val="00D8688D"/>
    <w:rsid w:val="00D92048"/>
    <w:rsid w:val="00D92AD7"/>
    <w:rsid w:val="00D9347C"/>
    <w:rsid w:val="00D95970"/>
    <w:rsid w:val="00D96D8D"/>
    <w:rsid w:val="00D9764C"/>
    <w:rsid w:val="00DA1D75"/>
    <w:rsid w:val="00DA2155"/>
    <w:rsid w:val="00DA381E"/>
    <w:rsid w:val="00DA3CC3"/>
    <w:rsid w:val="00DA6941"/>
    <w:rsid w:val="00DA7B62"/>
    <w:rsid w:val="00DB1B00"/>
    <w:rsid w:val="00DB2DC9"/>
    <w:rsid w:val="00DB6CEA"/>
    <w:rsid w:val="00DC1AF2"/>
    <w:rsid w:val="00DC4383"/>
    <w:rsid w:val="00DC5705"/>
    <w:rsid w:val="00DC6F13"/>
    <w:rsid w:val="00DD211B"/>
    <w:rsid w:val="00DD3F3B"/>
    <w:rsid w:val="00DD47EC"/>
    <w:rsid w:val="00DD5E2D"/>
    <w:rsid w:val="00DD6D9F"/>
    <w:rsid w:val="00DE0221"/>
    <w:rsid w:val="00DE27C3"/>
    <w:rsid w:val="00DE4279"/>
    <w:rsid w:val="00DE490C"/>
    <w:rsid w:val="00DF0BDA"/>
    <w:rsid w:val="00DF3285"/>
    <w:rsid w:val="00DF4458"/>
    <w:rsid w:val="00DF4E5E"/>
    <w:rsid w:val="00DF5844"/>
    <w:rsid w:val="00DF6E58"/>
    <w:rsid w:val="00E04626"/>
    <w:rsid w:val="00E055D6"/>
    <w:rsid w:val="00E05AAF"/>
    <w:rsid w:val="00E05FD0"/>
    <w:rsid w:val="00E07615"/>
    <w:rsid w:val="00E07908"/>
    <w:rsid w:val="00E134BA"/>
    <w:rsid w:val="00E166F7"/>
    <w:rsid w:val="00E258E1"/>
    <w:rsid w:val="00E30880"/>
    <w:rsid w:val="00E30A70"/>
    <w:rsid w:val="00E317D7"/>
    <w:rsid w:val="00E3209D"/>
    <w:rsid w:val="00E331D3"/>
    <w:rsid w:val="00E33C78"/>
    <w:rsid w:val="00E34B47"/>
    <w:rsid w:val="00E34DE0"/>
    <w:rsid w:val="00E34F61"/>
    <w:rsid w:val="00E35622"/>
    <w:rsid w:val="00E363EF"/>
    <w:rsid w:val="00E413EA"/>
    <w:rsid w:val="00E448D3"/>
    <w:rsid w:val="00E50473"/>
    <w:rsid w:val="00E56073"/>
    <w:rsid w:val="00E57D08"/>
    <w:rsid w:val="00E60524"/>
    <w:rsid w:val="00E618B3"/>
    <w:rsid w:val="00E64D04"/>
    <w:rsid w:val="00E65F22"/>
    <w:rsid w:val="00E6618F"/>
    <w:rsid w:val="00E66670"/>
    <w:rsid w:val="00E71358"/>
    <w:rsid w:val="00E73565"/>
    <w:rsid w:val="00E74E96"/>
    <w:rsid w:val="00E7524A"/>
    <w:rsid w:val="00E75D9C"/>
    <w:rsid w:val="00E770A2"/>
    <w:rsid w:val="00E80A28"/>
    <w:rsid w:val="00E85AB4"/>
    <w:rsid w:val="00E87AEE"/>
    <w:rsid w:val="00E9480C"/>
    <w:rsid w:val="00E977FF"/>
    <w:rsid w:val="00EA2E19"/>
    <w:rsid w:val="00EA3795"/>
    <w:rsid w:val="00EA3931"/>
    <w:rsid w:val="00EB1B4A"/>
    <w:rsid w:val="00EB46E2"/>
    <w:rsid w:val="00EB58C9"/>
    <w:rsid w:val="00EB74FE"/>
    <w:rsid w:val="00EC0083"/>
    <w:rsid w:val="00EC5AF7"/>
    <w:rsid w:val="00EC631A"/>
    <w:rsid w:val="00ED1E08"/>
    <w:rsid w:val="00ED2590"/>
    <w:rsid w:val="00ED2740"/>
    <w:rsid w:val="00ED35FB"/>
    <w:rsid w:val="00ED39E5"/>
    <w:rsid w:val="00ED6736"/>
    <w:rsid w:val="00EE05DF"/>
    <w:rsid w:val="00EE2517"/>
    <w:rsid w:val="00EE2D1C"/>
    <w:rsid w:val="00EE6044"/>
    <w:rsid w:val="00EE655A"/>
    <w:rsid w:val="00EF1DD0"/>
    <w:rsid w:val="00EF479F"/>
    <w:rsid w:val="00EF5C12"/>
    <w:rsid w:val="00EF705F"/>
    <w:rsid w:val="00F00AAF"/>
    <w:rsid w:val="00F03446"/>
    <w:rsid w:val="00F03899"/>
    <w:rsid w:val="00F04126"/>
    <w:rsid w:val="00F06709"/>
    <w:rsid w:val="00F06E92"/>
    <w:rsid w:val="00F07098"/>
    <w:rsid w:val="00F138DD"/>
    <w:rsid w:val="00F201CA"/>
    <w:rsid w:val="00F209F2"/>
    <w:rsid w:val="00F21EA2"/>
    <w:rsid w:val="00F267AC"/>
    <w:rsid w:val="00F37928"/>
    <w:rsid w:val="00F40D9A"/>
    <w:rsid w:val="00F42067"/>
    <w:rsid w:val="00F46085"/>
    <w:rsid w:val="00F46484"/>
    <w:rsid w:val="00F47136"/>
    <w:rsid w:val="00F47987"/>
    <w:rsid w:val="00F510C1"/>
    <w:rsid w:val="00F52BBF"/>
    <w:rsid w:val="00F5479E"/>
    <w:rsid w:val="00F56211"/>
    <w:rsid w:val="00F5730C"/>
    <w:rsid w:val="00F60B48"/>
    <w:rsid w:val="00F66051"/>
    <w:rsid w:val="00F678A6"/>
    <w:rsid w:val="00F73B7F"/>
    <w:rsid w:val="00F73D96"/>
    <w:rsid w:val="00F75203"/>
    <w:rsid w:val="00F75F76"/>
    <w:rsid w:val="00F83149"/>
    <w:rsid w:val="00F8493C"/>
    <w:rsid w:val="00F85711"/>
    <w:rsid w:val="00F90E17"/>
    <w:rsid w:val="00F91A7B"/>
    <w:rsid w:val="00F949CD"/>
    <w:rsid w:val="00F97F97"/>
    <w:rsid w:val="00FA333F"/>
    <w:rsid w:val="00FA71C3"/>
    <w:rsid w:val="00FA7CCB"/>
    <w:rsid w:val="00FB218D"/>
    <w:rsid w:val="00FB3AEE"/>
    <w:rsid w:val="00FC030E"/>
    <w:rsid w:val="00FC1A45"/>
    <w:rsid w:val="00FC2386"/>
    <w:rsid w:val="00FC424D"/>
    <w:rsid w:val="00FC6388"/>
    <w:rsid w:val="00FD2145"/>
    <w:rsid w:val="00FD364F"/>
    <w:rsid w:val="00FD3D61"/>
    <w:rsid w:val="00FD5EC9"/>
    <w:rsid w:val="00FD5F84"/>
    <w:rsid w:val="00FD6309"/>
    <w:rsid w:val="00FD7001"/>
    <w:rsid w:val="00FE42BC"/>
    <w:rsid w:val="00FE6982"/>
    <w:rsid w:val="00FF34C2"/>
    <w:rsid w:val="00FF3747"/>
    <w:rsid w:val="00FF563C"/>
    <w:rsid w:val="00FF57DE"/>
    <w:rsid w:val="00FF68A3"/>
    <w:rsid w:val="00FF68E2"/>
    <w:rsid w:val="00FF6E9F"/>
    <w:rsid w:val="0112BF56"/>
    <w:rsid w:val="01C8E1AB"/>
    <w:rsid w:val="02AD2B0B"/>
    <w:rsid w:val="02C968CC"/>
    <w:rsid w:val="03A24AF4"/>
    <w:rsid w:val="0468F473"/>
    <w:rsid w:val="04E8FED6"/>
    <w:rsid w:val="05442EAA"/>
    <w:rsid w:val="054611F4"/>
    <w:rsid w:val="05480509"/>
    <w:rsid w:val="066151D7"/>
    <w:rsid w:val="06B73035"/>
    <w:rsid w:val="06C1B15A"/>
    <w:rsid w:val="07146B2E"/>
    <w:rsid w:val="076B668D"/>
    <w:rsid w:val="07CBE846"/>
    <w:rsid w:val="080F2AD6"/>
    <w:rsid w:val="08A17B57"/>
    <w:rsid w:val="092AABBB"/>
    <w:rsid w:val="0954074D"/>
    <w:rsid w:val="09FCCAD1"/>
    <w:rsid w:val="0B71C0EE"/>
    <w:rsid w:val="0BE8C3B4"/>
    <w:rsid w:val="0C7460D8"/>
    <w:rsid w:val="0C7CBFDE"/>
    <w:rsid w:val="0C92754A"/>
    <w:rsid w:val="0C93B4D5"/>
    <w:rsid w:val="0C9E99D5"/>
    <w:rsid w:val="0D36A605"/>
    <w:rsid w:val="0D7D6721"/>
    <w:rsid w:val="0E3CE0BC"/>
    <w:rsid w:val="0EEB6ECC"/>
    <w:rsid w:val="0F4BAF05"/>
    <w:rsid w:val="0F895AAA"/>
    <w:rsid w:val="0FCA0646"/>
    <w:rsid w:val="0FDF8962"/>
    <w:rsid w:val="0FFACE17"/>
    <w:rsid w:val="10EB6063"/>
    <w:rsid w:val="1101B1E7"/>
    <w:rsid w:val="1131CEDF"/>
    <w:rsid w:val="11DFD6BA"/>
    <w:rsid w:val="11F1B98D"/>
    <w:rsid w:val="1217B834"/>
    <w:rsid w:val="133FB6DD"/>
    <w:rsid w:val="135DFFFD"/>
    <w:rsid w:val="13D1E37D"/>
    <w:rsid w:val="1601BD2A"/>
    <w:rsid w:val="167D50BE"/>
    <w:rsid w:val="18F65626"/>
    <w:rsid w:val="1A952486"/>
    <w:rsid w:val="1AAF98B4"/>
    <w:rsid w:val="1C191287"/>
    <w:rsid w:val="1C1EB74F"/>
    <w:rsid w:val="1CBE3C08"/>
    <w:rsid w:val="1D7FFADA"/>
    <w:rsid w:val="1DF31A34"/>
    <w:rsid w:val="1DFCDB61"/>
    <w:rsid w:val="1E6BAEBE"/>
    <w:rsid w:val="1EAED714"/>
    <w:rsid w:val="1F185E42"/>
    <w:rsid w:val="1F44E50F"/>
    <w:rsid w:val="20DA406B"/>
    <w:rsid w:val="20E4F15F"/>
    <w:rsid w:val="20EC71C6"/>
    <w:rsid w:val="212EED9A"/>
    <w:rsid w:val="230428D9"/>
    <w:rsid w:val="231F9364"/>
    <w:rsid w:val="23BFC528"/>
    <w:rsid w:val="245C4CBA"/>
    <w:rsid w:val="246D783F"/>
    <w:rsid w:val="249907C2"/>
    <w:rsid w:val="251EBED0"/>
    <w:rsid w:val="25366C91"/>
    <w:rsid w:val="25532B9F"/>
    <w:rsid w:val="255E5D96"/>
    <w:rsid w:val="26063580"/>
    <w:rsid w:val="263CE826"/>
    <w:rsid w:val="266EE263"/>
    <w:rsid w:val="26A5D53F"/>
    <w:rsid w:val="27BE125F"/>
    <w:rsid w:val="281FF265"/>
    <w:rsid w:val="28DB6922"/>
    <w:rsid w:val="293B3B42"/>
    <w:rsid w:val="2A0194B4"/>
    <w:rsid w:val="2A09D529"/>
    <w:rsid w:val="2ACBD063"/>
    <w:rsid w:val="2B129E15"/>
    <w:rsid w:val="2B16B534"/>
    <w:rsid w:val="2B1F3032"/>
    <w:rsid w:val="2B429FD3"/>
    <w:rsid w:val="2CCE8FFA"/>
    <w:rsid w:val="2D88D319"/>
    <w:rsid w:val="2DB9188C"/>
    <w:rsid w:val="2E867A22"/>
    <w:rsid w:val="2EB8B6DB"/>
    <w:rsid w:val="2F66F289"/>
    <w:rsid w:val="2F7D2BC5"/>
    <w:rsid w:val="2FA9E9EB"/>
    <w:rsid w:val="2FDD68EF"/>
    <w:rsid w:val="3015A1B7"/>
    <w:rsid w:val="3088DC77"/>
    <w:rsid w:val="31266C0C"/>
    <w:rsid w:val="3129791A"/>
    <w:rsid w:val="31C160D0"/>
    <w:rsid w:val="3364C727"/>
    <w:rsid w:val="33D2010C"/>
    <w:rsid w:val="34214795"/>
    <w:rsid w:val="34C32334"/>
    <w:rsid w:val="35BD5854"/>
    <w:rsid w:val="36D55406"/>
    <w:rsid w:val="370C471F"/>
    <w:rsid w:val="38AB12E8"/>
    <w:rsid w:val="392F22A4"/>
    <w:rsid w:val="3986F7C2"/>
    <w:rsid w:val="39B86E13"/>
    <w:rsid w:val="39EABADF"/>
    <w:rsid w:val="3A72E516"/>
    <w:rsid w:val="3AD33EE4"/>
    <w:rsid w:val="3AFE851C"/>
    <w:rsid w:val="3B49A527"/>
    <w:rsid w:val="3B55AE8E"/>
    <w:rsid w:val="3B568680"/>
    <w:rsid w:val="3BEBFD53"/>
    <w:rsid w:val="3D4897C2"/>
    <w:rsid w:val="3D4AA285"/>
    <w:rsid w:val="3E7BDD4B"/>
    <w:rsid w:val="3EABC492"/>
    <w:rsid w:val="3F16BD30"/>
    <w:rsid w:val="3F1C5D15"/>
    <w:rsid w:val="3F7A090B"/>
    <w:rsid w:val="3F9624A8"/>
    <w:rsid w:val="41015CCF"/>
    <w:rsid w:val="412C3140"/>
    <w:rsid w:val="41822E89"/>
    <w:rsid w:val="41968F29"/>
    <w:rsid w:val="42067FC9"/>
    <w:rsid w:val="428BA8A9"/>
    <w:rsid w:val="436EC5AD"/>
    <w:rsid w:val="439AAEB1"/>
    <w:rsid w:val="449C5847"/>
    <w:rsid w:val="44CDE9C6"/>
    <w:rsid w:val="4681BF90"/>
    <w:rsid w:val="46F1C4B0"/>
    <w:rsid w:val="47BF471A"/>
    <w:rsid w:val="47DBA337"/>
    <w:rsid w:val="47DE1BFE"/>
    <w:rsid w:val="4909469D"/>
    <w:rsid w:val="4A68B270"/>
    <w:rsid w:val="4AA00219"/>
    <w:rsid w:val="4AB42CE9"/>
    <w:rsid w:val="4AB4D506"/>
    <w:rsid w:val="4C6805B2"/>
    <w:rsid w:val="4CC2FF1E"/>
    <w:rsid w:val="4CE115A5"/>
    <w:rsid w:val="4DAD4609"/>
    <w:rsid w:val="4E1C052A"/>
    <w:rsid w:val="4E8F5935"/>
    <w:rsid w:val="4F9462C0"/>
    <w:rsid w:val="50141F26"/>
    <w:rsid w:val="523B6019"/>
    <w:rsid w:val="52664A53"/>
    <w:rsid w:val="52779BB1"/>
    <w:rsid w:val="5497D456"/>
    <w:rsid w:val="54B7B52B"/>
    <w:rsid w:val="54C38ABE"/>
    <w:rsid w:val="55001F89"/>
    <w:rsid w:val="55C51A62"/>
    <w:rsid w:val="55D3265B"/>
    <w:rsid w:val="56297C4A"/>
    <w:rsid w:val="566F35FF"/>
    <w:rsid w:val="56AF5740"/>
    <w:rsid w:val="56D3C63C"/>
    <w:rsid w:val="583E06A8"/>
    <w:rsid w:val="58A31283"/>
    <w:rsid w:val="58C9C7DE"/>
    <w:rsid w:val="59AB2B08"/>
    <w:rsid w:val="5AE7FBDF"/>
    <w:rsid w:val="5B1501C5"/>
    <w:rsid w:val="5BFBA406"/>
    <w:rsid w:val="5CDA8B08"/>
    <w:rsid w:val="5D162F4B"/>
    <w:rsid w:val="5D86F178"/>
    <w:rsid w:val="5DC1D708"/>
    <w:rsid w:val="5DF8290E"/>
    <w:rsid w:val="5E0666ED"/>
    <w:rsid w:val="5E575F73"/>
    <w:rsid w:val="6028D2E3"/>
    <w:rsid w:val="607F166D"/>
    <w:rsid w:val="60AB07CE"/>
    <w:rsid w:val="60EE39A7"/>
    <w:rsid w:val="61D73BC8"/>
    <w:rsid w:val="625F808E"/>
    <w:rsid w:val="635F9607"/>
    <w:rsid w:val="645E2E7E"/>
    <w:rsid w:val="652EAC2B"/>
    <w:rsid w:val="65A5AB28"/>
    <w:rsid w:val="65E5188D"/>
    <w:rsid w:val="6621794A"/>
    <w:rsid w:val="663BD00B"/>
    <w:rsid w:val="663F331B"/>
    <w:rsid w:val="6684B64B"/>
    <w:rsid w:val="677BC483"/>
    <w:rsid w:val="68050B1D"/>
    <w:rsid w:val="681C3662"/>
    <w:rsid w:val="6890C47E"/>
    <w:rsid w:val="6980FBC9"/>
    <w:rsid w:val="69F25B77"/>
    <w:rsid w:val="69FCABCC"/>
    <w:rsid w:val="6A4370AC"/>
    <w:rsid w:val="6ABD83B9"/>
    <w:rsid w:val="6C1C4ABB"/>
    <w:rsid w:val="6C48FA21"/>
    <w:rsid w:val="6C4B3AA6"/>
    <w:rsid w:val="6CA7F15F"/>
    <w:rsid w:val="6D0B64FB"/>
    <w:rsid w:val="6DBA8467"/>
    <w:rsid w:val="6EC7454F"/>
    <w:rsid w:val="6FA7E55A"/>
    <w:rsid w:val="6FE61561"/>
    <w:rsid w:val="70B83F44"/>
    <w:rsid w:val="70D7A424"/>
    <w:rsid w:val="7109EDE0"/>
    <w:rsid w:val="71CB9319"/>
    <w:rsid w:val="7242DBBF"/>
    <w:rsid w:val="728F951A"/>
    <w:rsid w:val="730EBC8F"/>
    <w:rsid w:val="733F3603"/>
    <w:rsid w:val="73617E22"/>
    <w:rsid w:val="7386E426"/>
    <w:rsid w:val="741B3BAA"/>
    <w:rsid w:val="749A121C"/>
    <w:rsid w:val="74C2E817"/>
    <w:rsid w:val="74FD4E83"/>
    <w:rsid w:val="765E99BB"/>
    <w:rsid w:val="76E3CC7F"/>
    <w:rsid w:val="76F68909"/>
    <w:rsid w:val="7722FA20"/>
    <w:rsid w:val="77373E17"/>
    <w:rsid w:val="77CC6F98"/>
    <w:rsid w:val="77EA6029"/>
    <w:rsid w:val="78B74C75"/>
    <w:rsid w:val="79800D42"/>
    <w:rsid w:val="7B175E5E"/>
    <w:rsid w:val="7B4E0529"/>
    <w:rsid w:val="7BCEF64D"/>
    <w:rsid w:val="7C0EACDB"/>
    <w:rsid w:val="7CD452B0"/>
    <w:rsid w:val="7E35BA04"/>
    <w:rsid w:val="7E5C7339"/>
    <w:rsid w:val="7E60D974"/>
    <w:rsid w:val="7FA14B11"/>
    <w:rsid w:val="7FBB5FB2"/>
    <w:rsid w:val="7FE9E74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1B05F"/>
  <w15:docId w15:val="{8FEC26DB-0CF7-46F5-932F-A1D0693C4E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19FC"/>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uiPriority w:val="99"/>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de nota al pie,referencia nota al pie,Ref. de nota al pie2,Nota de pie"/>
    <w:uiPriority w:val="99"/>
    <w:rsid w:val="00596FA2"/>
    <w:rPr>
      <w:vertAlign w:val="superscript"/>
    </w:rPr>
  </w:style>
  <w:style w:type="paragraph" w:styleId="Textonotapie">
    <w:name w:val="footnote text"/>
    <w:aliases w:val="ft,Texto nota pie Car Car Car,FA Fu,Texto nota pie_mujer,Footnote Text Char Car,Nota a pie/Bibliog,Footnote Text Char Char,Footnote Text1 Char,Footnote Text Char Char Char Char,texto de nota al pie,Footnote Text Char Car Car Car,Car"/>
    <w:basedOn w:val="Normal"/>
    <w:link w:val="TextonotapieCar"/>
    <w:uiPriority w:val="99"/>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Texto nota pie_mujer Car,Footnote Text Char Car Car,Nota a pie/Bibliog Car,Footnote Text Char Char Car,Footnote Text1 Char Car,Footnote Text Char Char Char Char Car,Car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2"/>
      </w:numPr>
      <w:jc w:val="left"/>
    </w:pPr>
    <w:rPr>
      <w:rFonts w:ascii="Tahoma" w:hAnsi="Tahoma"/>
      <w:b/>
      <w:bCs/>
      <w:color w:val="000000"/>
      <w:sz w:val="28"/>
      <w:szCs w:val="28"/>
    </w:rPr>
  </w:style>
  <w:style w:type="paragraph" w:styleId="ListParagraph0" w:customStyle="1">
    <w:name w:val="List Paragraph0"/>
    <w:basedOn w:val="Normal"/>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3"/>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val="es-CO" w:eastAsia="es-ES"/>
    </w:rPr>
  </w:style>
  <w:style w:type="character" w:styleId="Textoennegrita">
    <w:name w:val="Strong"/>
    <w:qFormat/>
    <w:rsid w:val="00BE2A4A"/>
    <w:rPr>
      <w:rFonts w:ascii="Times New Roman" w:hAnsi="Times New Roman" w:cs="Times New Roman"/>
      <w:b/>
      <w:bCs/>
      <w:sz w:val="24"/>
    </w:rPr>
  </w:style>
  <w:style w:type="character" w:styleId="PrrafodelistaCar" w:customStyle="1">
    <w:name w:val="Párrafo de lista Car"/>
    <w:rsid w:val="69F25B77"/>
    <w:rPr>
      <w:sz w:val="24"/>
      <w:szCs w:val="24"/>
      <w:lang w:eastAsia="es-ES"/>
    </w:rPr>
  </w:style>
  <w:style w:type="paragraph" w:styleId="Prrafodelista">
    <w:name w:val="List Paragraph"/>
    <w:basedOn w:val="Normal"/>
    <w:uiPriority w:val="34"/>
    <w:qFormat/>
    <w:rsid w:val="00F8493C"/>
    <w:pPr>
      <w:ind w:left="720"/>
      <w:contextualSpacing/>
    </w:pPr>
  </w:style>
  <w:style w:type="table" w:styleId="NormalTable0" w:customStyle="1">
    <w:name w:val="Normal Table0"/>
    <w:uiPriority w:val="2"/>
    <w:semiHidden/>
    <w:unhideWhenUsed/>
    <w:qFormat/>
    <w:rsid w:val="008A6B1A"/>
    <w:pPr>
      <w:widowControl w:val="0"/>
      <w:autoSpaceDE w:val="0"/>
      <w:autoSpaceDN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8A6B1A"/>
    <w:pPr>
      <w:widowControl w:val="0"/>
      <w:autoSpaceDE w:val="0"/>
      <w:autoSpaceDN w:val="0"/>
      <w:spacing w:line="233" w:lineRule="exact"/>
      <w:jc w:val="center"/>
    </w:pPr>
    <w:rPr>
      <w:rFonts w:ascii="Calibri" w:hAnsi="Calibri" w:eastAsia="Calibri" w:cs="Calibri"/>
      <w:sz w:val="22"/>
      <w:szCs w:val="22"/>
      <w:lang w:val="en-US" w:eastAsia="en-US" w:bidi="en-US"/>
    </w:rPr>
  </w:style>
  <w:style w:type="character" w:styleId="normaltextrun" w:customStyle="1">
    <w:name w:val="normaltextrun"/>
    <w:basedOn w:val="Fuentedeprrafopredeter"/>
    <w:rsid w:val="00B419FC"/>
  </w:style>
  <w:style w:type="character" w:styleId="eop" w:customStyle="1">
    <w:name w:val="eop"/>
    <w:basedOn w:val="Fuentedeprrafopredeter"/>
    <w:rsid w:val="00B4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3702">
      <w:bodyDiv w:val="1"/>
      <w:marLeft w:val="0"/>
      <w:marRight w:val="0"/>
      <w:marTop w:val="0"/>
      <w:marBottom w:val="0"/>
      <w:divBdr>
        <w:top w:val="none" w:sz="0" w:space="0" w:color="auto"/>
        <w:left w:val="none" w:sz="0" w:space="0" w:color="auto"/>
        <w:bottom w:val="none" w:sz="0" w:space="0" w:color="auto"/>
        <w:right w:val="none" w:sz="0" w:space="0" w:color="auto"/>
      </w:divBdr>
      <w:divsChild>
        <w:div w:id="447699518">
          <w:marLeft w:val="0"/>
          <w:marRight w:val="0"/>
          <w:marTop w:val="0"/>
          <w:marBottom w:val="0"/>
          <w:divBdr>
            <w:top w:val="none" w:sz="0" w:space="0" w:color="auto"/>
            <w:left w:val="none" w:sz="0" w:space="0" w:color="auto"/>
            <w:bottom w:val="none" w:sz="0" w:space="0" w:color="auto"/>
            <w:right w:val="none" w:sz="0" w:space="0" w:color="auto"/>
          </w:divBdr>
        </w:div>
        <w:div w:id="1898392228">
          <w:marLeft w:val="0"/>
          <w:marRight w:val="0"/>
          <w:marTop w:val="0"/>
          <w:marBottom w:val="0"/>
          <w:divBdr>
            <w:top w:val="none" w:sz="0" w:space="0" w:color="auto"/>
            <w:left w:val="none" w:sz="0" w:space="0" w:color="auto"/>
            <w:bottom w:val="none" w:sz="0" w:space="0" w:color="auto"/>
            <w:right w:val="none" w:sz="0" w:space="0" w:color="auto"/>
          </w:divBdr>
        </w:div>
        <w:div w:id="1467161234">
          <w:marLeft w:val="0"/>
          <w:marRight w:val="0"/>
          <w:marTop w:val="0"/>
          <w:marBottom w:val="0"/>
          <w:divBdr>
            <w:top w:val="none" w:sz="0" w:space="0" w:color="auto"/>
            <w:left w:val="none" w:sz="0" w:space="0" w:color="auto"/>
            <w:bottom w:val="none" w:sz="0" w:space="0" w:color="auto"/>
            <w:right w:val="none" w:sz="0" w:space="0" w:color="auto"/>
          </w:divBdr>
        </w:div>
        <w:div w:id="1876310633">
          <w:marLeft w:val="0"/>
          <w:marRight w:val="0"/>
          <w:marTop w:val="0"/>
          <w:marBottom w:val="0"/>
          <w:divBdr>
            <w:top w:val="none" w:sz="0" w:space="0" w:color="auto"/>
            <w:left w:val="none" w:sz="0" w:space="0" w:color="auto"/>
            <w:bottom w:val="none" w:sz="0" w:space="0" w:color="auto"/>
            <w:right w:val="none" w:sz="0" w:space="0" w:color="auto"/>
          </w:divBdr>
        </w:div>
        <w:div w:id="1575437201">
          <w:marLeft w:val="0"/>
          <w:marRight w:val="0"/>
          <w:marTop w:val="0"/>
          <w:marBottom w:val="0"/>
          <w:divBdr>
            <w:top w:val="none" w:sz="0" w:space="0" w:color="auto"/>
            <w:left w:val="none" w:sz="0" w:space="0" w:color="auto"/>
            <w:bottom w:val="none" w:sz="0" w:space="0" w:color="auto"/>
            <w:right w:val="none" w:sz="0" w:space="0" w:color="auto"/>
          </w:divBdr>
        </w:div>
        <w:div w:id="1041132755">
          <w:marLeft w:val="0"/>
          <w:marRight w:val="0"/>
          <w:marTop w:val="0"/>
          <w:marBottom w:val="0"/>
          <w:divBdr>
            <w:top w:val="none" w:sz="0" w:space="0" w:color="auto"/>
            <w:left w:val="none" w:sz="0" w:space="0" w:color="auto"/>
            <w:bottom w:val="none" w:sz="0" w:space="0" w:color="auto"/>
            <w:right w:val="none" w:sz="0" w:space="0" w:color="auto"/>
          </w:divBdr>
        </w:div>
      </w:divsChild>
    </w:div>
    <w:div w:id="586310781">
      <w:bodyDiv w:val="1"/>
      <w:marLeft w:val="0"/>
      <w:marRight w:val="0"/>
      <w:marTop w:val="0"/>
      <w:marBottom w:val="0"/>
      <w:divBdr>
        <w:top w:val="none" w:sz="0" w:space="0" w:color="auto"/>
        <w:left w:val="none" w:sz="0" w:space="0" w:color="auto"/>
        <w:bottom w:val="none" w:sz="0" w:space="0" w:color="auto"/>
        <w:right w:val="none" w:sz="0" w:space="0" w:color="auto"/>
      </w:divBdr>
    </w:div>
    <w:div w:id="599290241">
      <w:bodyDiv w:val="1"/>
      <w:marLeft w:val="0"/>
      <w:marRight w:val="0"/>
      <w:marTop w:val="0"/>
      <w:marBottom w:val="0"/>
      <w:divBdr>
        <w:top w:val="none" w:sz="0" w:space="0" w:color="auto"/>
        <w:left w:val="none" w:sz="0" w:space="0" w:color="auto"/>
        <w:bottom w:val="none" w:sz="0" w:space="0" w:color="auto"/>
        <w:right w:val="none" w:sz="0" w:space="0" w:color="auto"/>
      </w:divBdr>
    </w:div>
    <w:div w:id="617029582">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973372289">
      <w:bodyDiv w:val="1"/>
      <w:marLeft w:val="0"/>
      <w:marRight w:val="0"/>
      <w:marTop w:val="0"/>
      <w:marBottom w:val="0"/>
      <w:divBdr>
        <w:top w:val="none" w:sz="0" w:space="0" w:color="auto"/>
        <w:left w:val="none" w:sz="0" w:space="0" w:color="auto"/>
        <w:bottom w:val="none" w:sz="0" w:space="0" w:color="auto"/>
        <w:right w:val="none" w:sz="0" w:space="0" w:color="auto"/>
      </w:divBdr>
    </w:div>
    <w:div w:id="993067967">
      <w:bodyDiv w:val="1"/>
      <w:marLeft w:val="0"/>
      <w:marRight w:val="0"/>
      <w:marTop w:val="0"/>
      <w:marBottom w:val="0"/>
      <w:divBdr>
        <w:top w:val="none" w:sz="0" w:space="0" w:color="auto"/>
        <w:left w:val="none" w:sz="0" w:space="0" w:color="auto"/>
        <w:bottom w:val="none" w:sz="0" w:space="0" w:color="auto"/>
        <w:right w:val="none" w:sz="0" w:space="0" w:color="auto"/>
      </w:divBdr>
      <w:divsChild>
        <w:div w:id="134421117">
          <w:marLeft w:val="0"/>
          <w:marRight w:val="0"/>
          <w:marTop w:val="0"/>
          <w:marBottom w:val="0"/>
          <w:divBdr>
            <w:top w:val="none" w:sz="0" w:space="0" w:color="auto"/>
            <w:left w:val="none" w:sz="0" w:space="0" w:color="auto"/>
            <w:bottom w:val="none" w:sz="0" w:space="0" w:color="auto"/>
            <w:right w:val="none" w:sz="0" w:space="0" w:color="auto"/>
          </w:divBdr>
        </w:div>
        <w:div w:id="440228281">
          <w:marLeft w:val="0"/>
          <w:marRight w:val="0"/>
          <w:marTop w:val="0"/>
          <w:marBottom w:val="0"/>
          <w:divBdr>
            <w:top w:val="none" w:sz="0" w:space="0" w:color="auto"/>
            <w:left w:val="none" w:sz="0" w:space="0" w:color="auto"/>
            <w:bottom w:val="none" w:sz="0" w:space="0" w:color="auto"/>
            <w:right w:val="none" w:sz="0" w:space="0" w:color="auto"/>
          </w:divBdr>
        </w:div>
      </w:divsChild>
    </w:div>
    <w:div w:id="1033769524">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56071378">
      <w:bodyDiv w:val="1"/>
      <w:marLeft w:val="0"/>
      <w:marRight w:val="0"/>
      <w:marTop w:val="0"/>
      <w:marBottom w:val="0"/>
      <w:divBdr>
        <w:top w:val="none" w:sz="0" w:space="0" w:color="auto"/>
        <w:left w:val="none" w:sz="0" w:space="0" w:color="auto"/>
        <w:bottom w:val="none" w:sz="0" w:space="0" w:color="auto"/>
        <w:right w:val="none" w:sz="0" w:space="0" w:color="auto"/>
      </w:divBdr>
    </w:div>
    <w:div w:id="1295982073">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14012">
      <w:bodyDiv w:val="1"/>
      <w:marLeft w:val="0"/>
      <w:marRight w:val="0"/>
      <w:marTop w:val="0"/>
      <w:marBottom w:val="0"/>
      <w:divBdr>
        <w:top w:val="none" w:sz="0" w:space="0" w:color="auto"/>
        <w:left w:val="none" w:sz="0" w:space="0" w:color="auto"/>
        <w:bottom w:val="none" w:sz="0" w:space="0" w:color="auto"/>
        <w:right w:val="none" w:sz="0" w:space="0" w:color="auto"/>
      </w:divBdr>
    </w:div>
    <w:div w:id="1494252141">
      <w:bodyDiv w:val="1"/>
      <w:marLeft w:val="0"/>
      <w:marRight w:val="0"/>
      <w:marTop w:val="0"/>
      <w:marBottom w:val="0"/>
      <w:divBdr>
        <w:top w:val="none" w:sz="0" w:space="0" w:color="auto"/>
        <w:left w:val="none" w:sz="0" w:space="0" w:color="auto"/>
        <w:bottom w:val="none" w:sz="0" w:space="0" w:color="auto"/>
        <w:right w:val="none" w:sz="0" w:space="0" w:color="auto"/>
      </w:divBdr>
    </w:div>
    <w:div w:id="1495678711">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715345339">
      <w:bodyDiv w:val="1"/>
      <w:marLeft w:val="0"/>
      <w:marRight w:val="0"/>
      <w:marTop w:val="0"/>
      <w:marBottom w:val="0"/>
      <w:divBdr>
        <w:top w:val="none" w:sz="0" w:space="0" w:color="auto"/>
        <w:left w:val="none" w:sz="0" w:space="0" w:color="auto"/>
        <w:bottom w:val="none" w:sz="0" w:space="0" w:color="auto"/>
        <w:right w:val="none" w:sz="0" w:space="0" w:color="auto"/>
      </w:divBdr>
    </w:div>
    <w:div w:id="1740011140">
      <w:bodyDiv w:val="1"/>
      <w:marLeft w:val="0"/>
      <w:marRight w:val="0"/>
      <w:marTop w:val="0"/>
      <w:marBottom w:val="0"/>
      <w:divBdr>
        <w:top w:val="none" w:sz="0" w:space="0" w:color="auto"/>
        <w:left w:val="none" w:sz="0" w:space="0" w:color="auto"/>
        <w:bottom w:val="none" w:sz="0" w:space="0" w:color="auto"/>
        <w:right w:val="none" w:sz="0" w:space="0" w:color="auto"/>
      </w:divBdr>
    </w:div>
    <w:div w:id="1769276403">
      <w:bodyDiv w:val="1"/>
      <w:marLeft w:val="0"/>
      <w:marRight w:val="0"/>
      <w:marTop w:val="0"/>
      <w:marBottom w:val="0"/>
      <w:divBdr>
        <w:top w:val="none" w:sz="0" w:space="0" w:color="auto"/>
        <w:left w:val="none" w:sz="0" w:space="0" w:color="auto"/>
        <w:bottom w:val="none" w:sz="0" w:space="0" w:color="auto"/>
        <w:right w:val="none" w:sz="0" w:space="0" w:color="auto"/>
      </w:divBdr>
    </w:div>
    <w:div w:id="1788353765">
      <w:bodyDiv w:val="1"/>
      <w:marLeft w:val="0"/>
      <w:marRight w:val="0"/>
      <w:marTop w:val="0"/>
      <w:marBottom w:val="0"/>
      <w:divBdr>
        <w:top w:val="none" w:sz="0" w:space="0" w:color="auto"/>
        <w:left w:val="none" w:sz="0" w:space="0" w:color="auto"/>
        <w:bottom w:val="none" w:sz="0" w:space="0" w:color="auto"/>
        <w:right w:val="none" w:sz="0" w:space="0" w:color="auto"/>
      </w:divBdr>
      <w:divsChild>
        <w:div w:id="1659847508">
          <w:marLeft w:val="0"/>
          <w:marRight w:val="0"/>
          <w:marTop w:val="0"/>
          <w:marBottom w:val="0"/>
          <w:divBdr>
            <w:top w:val="none" w:sz="0" w:space="0" w:color="auto"/>
            <w:left w:val="none" w:sz="0" w:space="0" w:color="auto"/>
            <w:bottom w:val="none" w:sz="0" w:space="0" w:color="auto"/>
            <w:right w:val="none" w:sz="0" w:space="0" w:color="auto"/>
          </w:divBdr>
          <w:divsChild>
            <w:div w:id="1834907019">
              <w:marLeft w:val="0"/>
              <w:marRight w:val="0"/>
              <w:marTop w:val="0"/>
              <w:marBottom w:val="0"/>
              <w:divBdr>
                <w:top w:val="none" w:sz="0" w:space="0" w:color="auto"/>
                <w:left w:val="none" w:sz="0" w:space="0" w:color="auto"/>
                <w:bottom w:val="none" w:sz="0" w:space="0" w:color="auto"/>
                <w:right w:val="none" w:sz="0" w:space="0" w:color="auto"/>
              </w:divBdr>
            </w:div>
            <w:div w:id="210387048">
              <w:marLeft w:val="0"/>
              <w:marRight w:val="0"/>
              <w:marTop w:val="0"/>
              <w:marBottom w:val="0"/>
              <w:divBdr>
                <w:top w:val="none" w:sz="0" w:space="0" w:color="auto"/>
                <w:left w:val="none" w:sz="0" w:space="0" w:color="auto"/>
                <w:bottom w:val="none" w:sz="0" w:space="0" w:color="auto"/>
                <w:right w:val="none" w:sz="0" w:space="0" w:color="auto"/>
              </w:divBdr>
            </w:div>
            <w:div w:id="1143962920">
              <w:marLeft w:val="0"/>
              <w:marRight w:val="0"/>
              <w:marTop w:val="0"/>
              <w:marBottom w:val="0"/>
              <w:divBdr>
                <w:top w:val="none" w:sz="0" w:space="0" w:color="auto"/>
                <w:left w:val="none" w:sz="0" w:space="0" w:color="auto"/>
                <w:bottom w:val="none" w:sz="0" w:space="0" w:color="auto"/>
                <w:right w:val="none" w:sz="0" w:space="0" w:color="auto"/>
              </w:divBdr>
            </w:div>
            <w:div w:id="329792826">
              <w:marLeft w:val="0"/>
              <w:marRight w:val="0"/>
              <w:marTop w:val="0"/>
              <w:marBottom w:val="0"/>
              <w:divBdr>
                <w:top w:val="none" w:sz="0" w:space="0" w:color="auto"/>
                <w:left w:val="none" w:sz="0" w:space="0" w:color="auto"/>
                <w:bottom w:val="none" w:sz="0" w:space="0" w:color="auto"/>
                <w:right w:val="none" w:sz="0" w:space="0" w:color="auto"/>
              </w:divBdr>
            </w:div>
          </w:divsChild>
        </w:div>
        <w:div w:id="2102754009">
          <w:marLeft w:val="0"/>
          <w:marRight w:val="0"/>
          <w:marTop w:val="0"/>
          <w:marBottom w:val="0"/>
          <w:divBdr>
            <w:top w:val="none" w:sz="0" w:space="0" w:color="auto"/>
            <w:left w:val="none" w:sz="0" w:space="0" w:color="auto"/>
            <w:bottom w:val="none" w:sz="0" w:space="0" w:color="auto"/>
            <w:right w:val="none" w:sz="0" w:space="0" w:color="auto"/>
          </w:divBdr>
        </w:div>
        <w:div w:id="2132355745">
          <w:marLeft w:val="0"/>
          <w:marRight w:val="0"/>
          <w:marTop w:val="0"/>
          <w:marBottom w:val="0"/>
          <w:divBdr>
            <w:top w:val="none" w:sz="0" w:space="0" w:color="auto"/>
            <w:left w:val="none" w:sz="0" w:space="0" w:color="auto"/>
            <w:bottom w:val="none" w:sz="0" w:space="0" w:color="auto"/>
            <w:right w:val="none" w:sz="0" w:space="0" w:color="auto"/>
          </w:divBdr>
        </w:div>
        <w:div w:id="1799910607">
          <w:marLeft w:val="0"/>
          <w:marRight w:val="0"/>
          <w:marTop w:val="0"/>
          <w:marBottom w:val="0"/>
          <w:divBdr>
            <w:top w:val="none" w:sz="0" w:space="0" w:color="auto"/>
            <w:left w:val="none" w:sz="0" w:space="0" w:color="auto"/>
            <w:bottom w:val="none" w:sz="0" w:space="0" w:color="auto"/>
            <w:right w:val="none" w:sz="0" w:space="0" w:color="auto"/>
          </w:divBdr>
        </w:div>
        <w:div w:id="1613705769">
          <w:marLeft w:val="0"/>
          <w:marRight w:val="0"/>
          <w:marTop w:val="0"/>
          <w:marBottom w:val="0"/>
          <w:divBdr>
            <w:top w:val="none" w:sz="0" w:space="0" w:color="auto"/>
            <w:left w:val="none" w:sz="0" w:space="0" w:color="auto"/>
            <w:bottom w:val="none" w:sz="0" w:space="0" w:color="auto"/>
            <w:right w:val="none" w:sz="0" w:space="0" w:color="auto"/>
          </w:divBdr>
        </w:div>
        <w:div w:id="1481074501">
          <w:marLeft w:val="0"/>
          <w:marRight w:val="0"/>
          <w:marTop w:val="0"/>
          <w:marBottom w:val="0"/>
          <w:divBdr>
            <w:top w:val="none" w:sz="0" w:space="0" w:color="auto"/>
            <w:left w:val="none" w:sz="0" w:space="0" w:color="auto"/>
            <w:bottom w:val="none" w:sz="0" w:space="0" w:color="auto"/>
            <w:right w:val="none" w:sz="0" w:space="0" w:color="auto"/>
          </w:divBdr>
        </w:div>
        <w:div w:id="2035770279">
          <w:marLeft w:val="0"/>
          <w:marRight w:val="0"/>
          <w:marTop w:val="0"/>
          <w:marBottom w:val="0"/>
          <w:divBdr>
            <w:top w:val="none" w:sz="0" w:space="0" w:color="auto"/>
            <w:left w:val="none" w:sz="0" w:space="0" w:color="auto"/>
            <w:bottom w:val="none" w:sz="0" w:space="0" w:color="auto"/>
            <w:right w:val="none" w:sz="0" w:space="0" w:color="auto"/>
          </w:divBdr>
        </w:div>
        <w:div w:id="635110322">
          <w:marLeft w:val="0"/>
          <w:marRight w:val="0"/>
          <w:marTop w:val="0"/>
          <w:marBottom w:val="0"/>
          <w:divBdr>
            <w:top w:val="none" w:sz="0" w:space="0" w:color="auto"/>
            <w:left w:val="none" w:sz="0" w:space="0" w:color="auto"/>
            <w:bottom w:val="none" w:sz="0" w:space="0" w:color="auto"/>
            <w:right w:val="none" w:sz="0" w:space="0" w:color="auto"/>
          </w:divBdr>
        </w:div>
        <w:div w:id="1188176454">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18132027">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dane.gov.co/index.php/estadisticas-por-tema/mercado-laboral/empleo-y-desempleo" TargetMode="External"/><Relationship Id="rId3" Type="http://schemas.openxmlformats.org/officeDocument/2006/relationships/hyperlink" Target="https://www.semana.com/educacion/articulo/por-que-caen-las-matriculas-en-las-universidades-en-colombia/648207" TargetMode="External"/><Relationship Id="rId7" Type="http://schemas.openxmlformats.org/officeDocument/2006/relationships/hyperlink" Target="https://www.bbvaresearch.com/publicaciones/situacion-colombia-segundo-trimestre-2020/" TargetMode="External"/><Relationship Id="rId2" Type="http://schemas.openxmlformats.org/officeDocument/2006/relationships/hyperlink" Target="https://snies.mineducacion.gov.co/portal/Informes-e-indicadores/Perfiles-departamentales-de-Educacion-Superior/" TargetMode="External"/><Relationship Id="rId1" Type="http://schemas.openxmlformats.org/officeDocument/2006/relationships/hyperlink" Target="http://www.sdp.gov.co/sites/default/files/encuesta_multiproposito_2017_-_principales_resultados_bogota_region.pdf" TargetMode="External"/><Relationship Id="rId6" Type="http://schemas.openxmlformats.org/officeDocument/2006/relationships/hyperlink" Target="https://www.imf.org/en/Publications/WEO/Issues/2020/04/14/weo-april-2020" TargetMode="External"/><Relationship Id="rId5" Type="http://schemas.openxmlformats.org/officeDocument/2006/relationships/hyperlink" Target="http://aprende.colombiaaprende.edu.co/es/etdh/92405" TargetMode="External"/><Relationship Id="rId4" Type="http://schemas.openxmlformats.org/officeDocument/2006/relationships/hyperlink" Target="https://www.sena.edu.co/es-co/transparencia/Paginas/metas-objetivos-indicadores-gesti%C3%B3n-.aspx" TargetMode="External"/><Relationship Id="rId9" Type="http://schemas.openxmlformats.org/officeDocument/2006/relationships/hyperlink" Target="http://aprende.colombiaaprende.edu.co/ckfinder/userfiles/files/2_DPP%20SNET_Version%20Prelimin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D33D7-B3ED-4791-BBFE-AFF39E6194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creator>patricia</dc:creator>
  <lastModifiedBy>Laura Andrea Cuesta Villate</lastModifiedBy>
  <revision>3</revision>
  <lastPrinted>2021-03-25T18:14:00.0000000Z</lastPrinted>
  <dcterms:created xsi:type="dcterms:W3CDTF">2023-06-29T20:21:00.0000000Z</dcterms:created>
  <dcterms:modified xsi:type="dcterms:W3CDTF">2023-06-30T01:47:22.9241679Z</dcterms:modified>
</coreProperties>
</file>