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26DCF" w:rsidR="008E1A70" w:rsidP="00830718" w:rsidRDefault="003D14F6" w14:paraId="3A065167" w14:textId="77777777">
      <w:pPr>
        <w:pStyle w:val="Textoindependiente2"/>
        <w:spacing w:after="0" w:line="240" w:lineRule="auto"/>
        <w:jc w:val="center"/>
        <w:rPr>
          <w:rFonts w:cs="Arial"/>
          <w:b/>
          <w:sz w:val="20"/>
        </w:rPr>
      </w:pPr>
      <w:bookmarkStart w:name="_Toc246418199" w:id="0"/>
      <w:bookmarkStart w:name="_Toc251066143" w:id="1"/>
      <w:r w:rsidRPr="00426DCF">
        <w:rPr>
          <w:rFonts w:cs="Arial"/>
          <w:b/>
          <w:sz w:val="20"/>
        </w:rPr>
        <w:t xml:space="preserve">ANEXO </w:t>
      </w:r>
      <w:r w:rsidRPr="00426DCF" w:rsidR="00FB3AEE">
        <w:rPr>
          <w:rFonts w:cs="Arial"/>
          <w:b/>
          <w:sz w:val="20"/>
        </w:rPr>
        <w:t>2</w:t>
      </w:r>
      <w:r w:rsidRPr="00426DCF">
        <w:rPr>
          <w:rFonts w:cs="Arial"/>
          <w:b/>
          <w:sz w:val="20"/>
        </w:rPr>
        <w:t>. FORMATO DOCUMENTO TÉCNICO DE SOPORTE</w:t>
      </w:r>
    </w:p>
    <w:p w:rsidRPr="00426DCF" w:rsidR="00D92AD7" w:rsidP="00D92AD7" w:rsidRDefault="00D92AD7" w14:paraId="672A6659" w14:textId="77777777">
      <w:pPr>
        <w:pStyle w:val="Textoindependiente2"/>
        <w:spacing w:after="0" w:line="240" w:lineRule="auto"/>
        <w:rPr>
          <w:rFonts w:cs="Arial"/>
          <w:sz w:val="20"/>
        </w:rPr>
      </w:pPr>
    </w:p>
    <w:bookmarkEnd w:id="0"/>
    <w:bookmarkEnd w:id="1"/>
    <w:p w:rsidRPr="00426DCF" w:rsidR="000F3B25" w:rsidP="00D92AD7" w:rsidRDefault="000F3B25" w14:paraId="0A37501D" w14:textId="77777777">
      <w:pPr>
        <w:pStyle w:val="Ttulo"/>
        <w:jc w:val="both"/>
        <w:rPr>
          <w:rFonts w:cs="Arial"/>
          <w:b w:val="0"/>
          <w:sz w:val="20"/>
        </w:rPr>
      </w:pPr>
    </w:p>
    <w:p w:rsidRPr="00426DCF" w:rsidR="00CD715D" w:rsidP="00E363EF" w:rsidRDefault="00194639" w14:paraId="55FFDE13" w14:textId="77777777">
      <w:pPr>
        <w:numPr>
          <w:ilvl w:val="0"/>
          <w:numId w:val="4"/>
        </w:numPr>
        <w:rPr>
          <w:rFonts w:cs="Arial"/>
          <w:b/>
          <w:sz w:val="20"/>
        </w:rPr>
      </w:pPr>
      <w:r w:rsidRPr="00426DCF">
        <w:rPr>
          <w:rFonts w:cs="Arial"/>
          <w:b/>
          <w:sz w:val="20"/>
        </w:rPr>
        <w:t>IDENTIFICACIÓN</w:t>
      </w:r>
    </w:p>
    <w:p w:rsidRPr="00426DCF" w:rsidR="00194639" w:rsidP="00D92AD7" w:rsidRDefault="00194639" w14:paraId="5DAB6C7B" w14:textId="77777777">
      <w:pPr>
        <w:pStyle w:val="Ttulo"/>
        <w:jc w:val="both"/>
        <w:rPr>
          <w:rFonts w:cs="Arial"/>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426DCF" w:rsidR="00194639" w:rsidTr="0094878C" w14:paraId="7F4F7400" w14:textId="77777777">
        <w:trPr>
          <w:trHeight w:val="404"/>
          <w:jc w:val="center"/>
        </w:trPr>
        <w:tc>
          <w:tcPr>
            <w:tcW w:w="3236" w:type="dxa"/>
            <w:shd w:val="clear" w:color="auto" w:fill="DBDBDB" w:themeFill="accent3" w:themeFillTint="66"/>
            <w:vAlign w:val="center"/>
          </w:tcPr>
          <w:p w:rsidRPr="00426DCF" w:rsidR="00194639" w:rsidP="00194639" w:rsidRDefault="00194639" w14:paraId="2A7A7754" w14:textId="77777777">
            <w:pPr>
              <w:ind w:left="360"/>
              <w:rPr>
                <w:rFonts w:cs="Arial"/>
                <w:sz w:val="20"/>
              </w:rPr>
            </w:pPr>
            <w:r w:rsidRPr="00426DCF">
              <w:rPr>
                <w:rFonts w:cs="Arial"/>
                <w:b/>
                <w:sz w:val="20"/>
              </w:rPr>
              <w:t>LOCALIDAD</w:t>
            </w:r>
          </w:p>
        </w:tc>
        <w:tc>
          <w:tcPr>
            <w:tcW w:w="6971" w:type="dxa"/>
            <w:vAlign w:val="center"/>
          </w:tcPr>
          <w:p w:rsidRPr="00426DCF" w:rsidR="00194639" w:rsidP="00564D19" w:rsidRDefault="0074705A" w14:paraId="621CD2DD" w14:textId="77777777">
            <w:pPr>
              <w:jc w:val="left"/>
              <w:rPr>
                <w:rFonts w:cs="Arial"/>
                <w:sz w:val="20"/>
              </w:rPr>
            </w:pPr>
            <w:r>
              <w:rPr>
                <w:rFonts w:cs="Arial"/>
                <w:sz w:val="20"/>
              </w:rPr>
              <w:t xml:space="preserve">SAN CRISTÓBAL </w:t>
            </w:r>
          </w:p>
        </w:tc>
      </w:tr>
      <w:tr w:rsidRPr="00426DCF" w:rsidR="00194639" w:rsidTr="0094878C" w14:paraId="024D2BFB" w14:textId="77777777">
        <w:trPr>
          <w:trHeight w:val="557"/>
          <w:jc w:val="center"/>
        </w:trPr>
        <w:tc>
          <w:tcPr>
            <w:tcW w:w="3236" w:type="dxa"/>
            <w:shd w:val="clear" w:color="auto" w:fill="DBDBDB" w:themeFill="accent3" w:themeFillTint="66"/>
            <w:vAlign w:val="center"/>
          </w:tcPr>
          <w:p w:rsidRPr="00426DCF" w:rsidR="00194639" w:rsidP="004E183D" w:rsidRDefault="00194639" w14:paraId="4CDD1672" w14:textId="77777777">
            <w:pPr>
              <w:ind w:left="360"/>
              <w:rPr>
                <w:rFonts w:cs="Arial"/>
                <w:sz w:val="20"/>
              </w:rPr>
            </w:pPr>
            <w:r w:rsidRPr="00426DCF">
              <w:rPr>
                <w:rFonts w:cs="Arial"/>
                <w:b/>
                <w:sz w:val="20"/>
              </w:rPr>
              <w:t>NOMBRE DEL PROYECTO</w:t>
            </w:r>
          </w:p>
        </w:tc>
        <w:tc>
          <w:tcPr>
            <w:tcW w:w="6971" w:type="dxa"/>
            <w:vAlign w:val="center"/>
          </w:tcPr>
          <w:p w:rsidRPr="0038091E" w:rsidR="00194639" w:rsidP="0094878C" w:rsidRDefault="13448DAF" w14:paraId="62431145" w14:textId="62F0FE5B">
            <w:pPr>
              <w:spacing w:line="259" w:lineRule="auto"/>
              <w:jc w:val="left"/>
              <w:rPr>
                <w:rFonts w:cs="Arial"/>
                <w:color w:val="000000" w:themeColor="text1"/>
                <w:sz w:val="20"/>
              </w:rPr>
            </w:pPr>
            <w:r w:rsidRPr="0094878C">
              <w:rPr>
                <w:rFonts w:cs="Arial"/>
                <w:color w:val="000000" w:themeColor="text1"/>
                <w:sz w:val="20"/>
              </w:rPr>
              <w:t>San Cristóbal fortalece la educación</w:t>
            </w:r>
          </w:p>
        </w:tc>
      </w:tr>
      <w:tr w:rsidRPr="00426DCF" w:rsidR="00194639" w:rsidTr="0094878C" w14:paraId="0DD93DD4" w14:textId="77777777">
        <w:trPr>
          <w:trHeight w:val="564"/>
          <w:jc w:val="center"/>
        </w:trPr>
        <w:tc>
          <w:tcPr>
            <w:tcW w:w="3236" w:type="dxa"/>
            <w:shd w:val="clear" w:color="auto" w:fill="DBDBDB" w:themeFill="accent3" w:themeFillTint="66"/>
            <w:vAlign w:val="center"/>
          </w:tcPr>
          <w:p w:rsidRPr="00426DCF" w:rsidR="00194639" w:rsidP="004E183D" w:rsidRDefault="00194639" w14:paraId="782C2DB5" w14:textId="77777777">
            <w:pPr>
              <w:ind w:left="360"/>
              <w:rPr>
                <w:rFonts w:cs="Arial"/>
                <w:b/>
                <w:sz w:val="20"/>
              </w:rPr>
            </w:pPr>
            <w:r w:rsidRPr="00426DCF">
              <w:rPr>
                <w:rFonts w:cs="Arial"/>
                <w:b/>
                <w:sz w:val="20"/>
              </w:rPr>
              <w:t>CÓDIGO DEL PROYECTO</w:t>
            </w:r>
          </w:p>
        </w:tc>
        <w:tc>
          <w:tcPr>
            <w:tcW w:w="6971" w:type="dxa"/>
            <w:vAlign w:val="center"/>
          </w:tcPr>
          <w:p w:rsidRPr="00426DCF" w:rsidR="00194639" w:rsidP="0094878C" w:rsidRDefault="43E4AF77" w14:paraId="093F2281" w14:textId="53521DDB">
            <w:pPr>
              <w:spacing w:line="259" w:lineRule="auto"/>
              <w:jc w:val="left"/>
              <w:rPr>
                <w:rFonts w:cs="Arial"/>
                <w:color w:val="000000" w:themeColor="text1"/>
                <w:sz w:val="20"/>
              </w:rPr>
            </w:pPr>
            <w:r w:rsidRPr="0094878C">
              <w:rPr>
                <w:rFonts w:cs="Arial"/>
                <w:color w:val="000000" w:themeColor="text1"/>
                <w:sz w:val="20"/>
              </w:rPr>
              <w:t>1790</w:t>
            </w:r>
          </w:p>
        </w:tc>
      </w:tr>
      <w:tr w:rsidRPr="00426DCF" w:rsidR="00975C97" w:rsidTr="0094878C" w14:paraId="52DEE480" w14:textId="77777777">
        <w:trPr>
          <w:trHeight w:val="357"/>
          <w:jc w:val="center"/>
        </w:trPr>
        <w:tc>
          <w:tcPr>
            <w:tcW w:w="3236" w:type="dxa"/>
            <w:shd w:val="clear" w:color="auto" w:fill="DBDBDB" w:themeFill="accent3" w:themeFillTint="66"/>
            <w:vAlign w:val="center"/>
          </w:tcPr>
          <w:p w:rsidRPr="00426DCF" w:rsidR="00975C97" w:rsidP="004E183D" w:rsidRDefault="00975C97" w14:paraId="199D03B3" w14:textId="77777777">
            <w:pPr>
              <w:ind w:left="360"/>
              <w:rPr>
                <w:rFonts w:cs="Arial"/>
                <w:b/>
                <w:sz w:val="20"/>
              </w:rPr>
            </w:pPr>
            <w:r w:rsidRPr="00426DCF">
              <w:rPr>
                <w:rFonts w:cs="Arial"/>
                <w:b/>
                <w:sz w:val="20"/>
              </w:rPr>
              <w:t>COMPONENTES</w:t>
            </w:r>
          </w:p>
        </w:tc>
        <w:tc>
          <w:tcPr>
            <w:tcW w:w="6971" w:type="dxa"/>
            <w:vAlign w:val="center"/>
          </w:tcPr>
          <w:p w:rsidRPr="00426DCF" w:rsidR="00975C97" w:rsidP="00564D19" w:rsidRDefault="00DE4BB7" w14:paraId="57235CAA" w14:textId="77777777">
            <w:pPr>
              <w:jc w:val="left"/>
              <w:rPr>
                <w:rFonts w:cs="Arial"/>
                <w:color w:val="FF0000"/>
                <w:sz w:val="20"/>
              </w:rPr>
            </w:pPr>
            <w:r w:rsidRPr="0074705A">
              <w:rPr>
                <w:rFonts w:cs="Arial"/>
                <w:sz w:val="20"/>
              </w:rPr>
              <w:t>Dotación</w:t>
            </w:r>
          </w:p>
        </w:tc>
      </w:tr>
    </w:tbl>
    <w:p w:rsidRPr="00426DCF" w:rsidR="00194639" w:rsidP="00D92AD7" w:rsidRDefault="00194639" w14:paraId="02EB378F" w14:textId="77777777">
      <w:pPr>
        <w:pStyle w:val="Ttulo"/>
        <w:jc w:val="both"/>
        <w:rPr>
          <w:rFonts w:cs="Arial"/>
          <w:sz w:val="20"/>
        </w:rPr>
      </w:pPr>
    </w:p>
    <w:p w:rsidRPr="00426DCF" w:rsidR="00194639" w:rsidP="00E363EF" w:rsidRDefault="00194639" w14:paraId="7A06AA24" w14:textId="77777777">
      <w:pPr>
        <w:numPr>
          <w:ilvl w:val="0"/>
          <w:numId w:val="4"/>
        </w:numPr>
        <w:rPr>
          <w:rFonts w:cs="Arial"/>
          <w:b/>
          <w:sz w:val="20"/>
        </w:rPr>
      </w:pPr>
      <w:r w:rsidRPr="00426DCF">
        <w:rPr>
          <w:rFonts w:cs="Arial"/>
          <w:b/>
          <w:sz w:val="20"/>
        </w:rPr>
        <w:t>CLASIFICACIÓN</w:t>
      </w:r>
    </w:p>
    <w:p w:rsidRPr="00426DCF" w:rsidR="00194639" w:rsidP="00D92AD7" w:rsidRDefault="00194639" w14:paraId="6A05A809" w14:textId="77777777">
      <w:pPr>
        <w:pStyle w:val="Ttulo"/>
        <w:jc w:val="both"/>
        <w:rPr>
          <w:rFonts w:cs="Arial"/>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803"/>
        <w:gridCol w:w="6404"/>
      </w:tblGrid>
      <w:tr w:rsidRPr="00426DCF" w:rsidR="0074705A" w:rsidTr="4305F220" w14:paraId="6E5051E0" w14:textId="77777777">
        <w:trPr>
          <w:trHeight w:val="219"/>
          <w:jc w:val="center"/>
        </w:trPr>
        <w:tc>
          <w:tcPr>
            <w:tcW w:w="3803" w:type="dxa"/>
            <w:shd w:val="clear" w:color="auto" w:fill="DBDBDB" w:themeFill="accent3" w:themeFillTint="66"/>
            <w:vAlign w:val="center"/>
          </w:tcPr>
          <w:p w:rsidRPr="00426DCF" w:rsidR="0074705A" w:rsidP="0074705A" w:rsidRDefault="0074705A" w14:paraId="79A68794" w14:textId="77777777">
            <w:pPr>
              <w:ind w:left="360"/>
              <w:rPr>
                <w:rFonts w:cs="Arial"/>
                <w:sz w:val="20"/>
              </w:rPr>
            </w:pPr>
            <w:r w:rsidRPr="00426DCF">
              <w:rPr>
                <w:rFonts w:cs="Arial"/>
                <w:b/>
                <w:sz w:val="20"/>
              </w:rPr>
              <w:t>PLAN DE DESARROLLO LOCAL</w:t>
            </w:r>
          </w:p>
        </w:tc>
        <w:tc>
          <w:tcPr>
            <w:tcW w:w="6404" w:type="dxa"/>
            <w:vAlign w:val="center"/>
          </w:tcPr>
          <w:p w:rsidRPr="00426DCF" w:rsidR="0074705A" w:rsidP="0074705A" w:rsidRDefault="0074705A" w14:paraId="10FE0A3F" w14:textId="77777777">
            <w:pPr>
              <w:rPr>
                <w:rFonts w:cs="Arial"/>
                <w:sz w:val="20"/>
              </w:rPr>
            </w:pPr>
            <w:r w:rsidRPr="00E86BDE">
              <w:rPr>
                <w:rFonts w:cs="Arial"/>
                <w:sz w:val="20"/>
              </w:rPr>
              <w:t xml:space="preserve"> “Un Nuevo Contrato Social y Ambiental para San Cristóbal”. 2021-2024</w:t>
            </w:r>
          </w:p>
        </w:tc>
      </w:tr>
      <w:tr w:rsidRPr="00426DCF" w:rsidR="0074705A" w:rsidTr="4305F220" w14:paraId="6E61F563" w14:textId="77777777">
        <w:trPr>
          <w:trHeight w:val="313"/>
          <w:jc w:val="center"/>
        </w:trPr>
        <w:tc>
          <w:tcPr>
            <w:tcW w:w="3803" w:type="dxa"/>
            <w:shd w:val="clear" w:color="auto" w:fill="DBDBDB" w:themeFill="accent3" w:themeFillTint="66"/>
            <w:vAlign w:val="center"/>
          </w:tcPr>
          <w:p w:rsidRPr="00426DCF" w:rsidR="0074705A" w:rsidP="0074705A" w:rsidRDefault="0074705A" w14:paraId="01CD69A7" w14:textId="77777777">
            <w:pPr>
              <w:ind w:left="360"/>
              <w:rPr>
                <w:rFonts w:cs="Arial"/>
                <w:sz w:val="20"/>
              </w:rPr>
            </w:pPr>
            <w:r>
              <w:rPr>
                <w:rFonts w:cs="Arial"/>
                <w:b/>
                <w:sz w:val="20"/>
              </w:rPr>
              <w:t>PROPÓSITO</w:t>
            </w:r>
          </w:p>
        </w:tc>
        <w:tc>
          <w:tcPr>
            <w:tcW w:w="6404" w:type="dxa"/>
            <w:vAlign w:val="center"/>
          </w:tcPr>
          <w:p w:rsidRPr="00426DCF" w:rsidR="0074705A" w:rsidP="0074705A" w:rsidRDefault="0074705A" w14:paraId="4EFD7C71" w14:textId="77777777">
            <w:pPr>
              <w:jc w:val="left"/>
              <w:rPr>
                <w:rFonts w:cs="Arial"/>
                <w:b/>
                <w:sz w:val="20"/>
              </w:rPr>
            </w:pPr>
            <w:r w:rsidRPr="00E86BDE">
              <w:rPr>
                <w:rFonts w:cs="Arial"/>
                <w:sz w:val="20"/>
              </w:rPr>
              <w:t>Propósito 1. Hacer un nuevo contrato social con igualdad de oportunidades para la inclusión social, productiva y política</w:t>
            </w:r>
          </w:p>
        </w:tc>
      </w:tr>
      <w:tr w:rsidRPr="00426DCF" w:rsidR="0074705A" w:rsidTr="4305F220" w14:paraId="62C3B6A2" w14:textId="77777777">
        <w:trPr>
          <w:trHeight w:val="249"/>
          <w:jc w:val="center"/>
        </w:trPr>
        <w:tc>
          <w:tcPr>
            <w:tcW w:w="3803" w:type="dxa"/>
            <w:shd w:val="clear" w:color="auto" w:fill="DBDBDB" w:themeFill="accent3" w:themeFillTint="66"/>
            <w:vAlign w:val="center"/>
          </w:tcPr>
          <w:p w:rsidRPr="00426DCF" w:rsidR="0074705A" w:rsidP="0074705A" w:rsidRDefault="0074705A" w14:paraId="3B4B08D9" w14:textId="77777777">
            <w:pPr>
              <w:ind w:left="360"/>
              <w:rPr>
                <w:rFonts w:cs="Arial"/>
                <w:b/>
                <w:sz w:val="20"/>
              </w:rPr>
            </w:pPr>
            <w:r w:rsidRPr="00426DCF">
              <w:rPr>
                <w:rFonts w:cs="Arial"/>
                <w:b/>
                <w:sz w:val="20"/>
              </w:rPr>
              <w:t>PROGRAMA</w:t>
            </w:r>
          </w:p>
        </w:tc>
        <w:tc>
          <w:tcPr>
            <w:tcW w:w="6404" w:type="dxa"/>
            <w:vAlign w:val="center"/>
          </w:tcPr>
          <w:p w:rsidRPr="00426DCF" w:rsidR="0074705A" w:rsidP="0074705A" w:rsidRDefault="0074705A" w14:paraId="3E4F0D59" w14:textId="77777777">
            <w:pPr>
              <w:rPr>
                <w:rFonts w:cs="Arial"/>
                <w:b/>
                <w:sz w:val="20"/>
              </w:rPr>
            </w:pPr>
            <w:r w:rsidRPr="0074705A">
              <w:rPr>
                <w:rFonts w:cs="Arial"/>
                <w:sz w:val="20"/>
              </w:rPr>
              <w:t>Formación integral: más y mejor tiempo en los colegios.</w:t>
            </w:r>
          </w:p>
        </w:tc>
      </w:tr>
      <w:tr w:rsidRPr="00426DCF" w:rsidR="0074705A" w:rsidTr="4305F220" w14:paraId="5E7349C7" w14:textId="77777777">
        <w:trPr>
          <w:trHeight w:val="139"/>
          <w:jc w:val="center"/>
        </w:trPr>
        <w:tc>
          <w:tcPr>
            <w:tcW w:w="3803" w:type="dxa"/>
            <w:shd w:val="clear" w:color="auto" w:fill="DBDBDB" w:themeFill="accent3" w:themeFillTint="66"/>
            <w:vAlign w:val="center"/>
          </w:tcPr>
          <w:p w:rsidRPr="0074705A" w:rsidR="0074705A" w:rsidP="0074705A" w:rsidRDefault="0074705A" w14:paraId="1DADF2BC" w14:textId="77777777">
            <w:pPr>
              <w:ind w:left="360"/>
              <w:rPr>
                <w:rFonts w:cs="Arial"/>
                <w:b/>
                <w:bCs/>
                <w:sz w:val="20"/>
              </w:rPr>
            </w:pPr>
            <w:r w:rsidRPr="0074705A">
              <w:rPr>
                <w:rFonts w:cs="Arial"/>
                <w:b/>
                <w:bCs/>
                <w:sz w:val="20"/>
              </w:rPr>
              <w:t>META(S) PLAN DE DESARROLLO</w:t>
            </w:r>
          </w:p>
        </w:tc>
        <w:tc>
          <w:tcPr>
            <w:tcW w:w="6404" w:type="dxa"/>
            <w:vAlign w:val="center"/>
          </w:tcPr>
          <w:p w:rsidRPr="0074705A" w:rsidR="0074705A" w:rsidP="4305F220" w:rsidRDefault="0074705A" w14:paraId="53CB50E3" w14:textId="666F08AA">
            <w:pPr>
              <w:rPr>
                <w:rFonts w:cs="Arial"/>
                <w:sz w:val="20"/>
              </w:rPr>
            </w:pPr>
            <w:r w:rsidRPr="4305F220">
              <w:rPr>
                <w:rFonts w:cs="Arial"/>
                <w:sz w:val="20"/>
              </w:rPr>
              <w:t xml:space="preserve">Dotar 35 sedes educativas urbanas </w:t>
            </w:r>
          </w:p>
        </w:tc>
      </w:tr>
      <w:tr w:rsidRPr="00426DCF" w:rsidR="0074705A" w:rsidTr="4305F220" w14:paraId="584E4B66" w14:textId="77777777">
        <w:trPr>
          <w:trHeight w:val="197"/>
          <w:jc w:val="center"/>
        </w:trPr>
        <w:tc>
          <w:tcPr>
            <w:tcW w:w="3803" w:type="dxa"/>
            <w:shd w:val="clear" w:color="auto" w:fill="DBDBDB" w:themeFill="accent3" w:themeFillTint="66"/>
            <w:vAlign w:val="center"/>
          </w:tcPr>
          <w:p w:rsidRPr="00426DCF" w:rsidR="0074705A" w:rsidP="00002B49" w:rsidRDefault="00002B49" w14:paraId="45A3882E" w14:textId="77777777">
            <w:pPr>
              <w:rPr>
                <w:rFonts w:cs="Arial"/>
                <w:b/>
                <w:sz w:val="20"/>
              </w:rPr>
            </w:pPr>
            <w:r>
              <w:rPr>
                <w:rFonts w:cs="Arial"/>
                <w:b/>
                <w:sz w:val="20"/>
              </w:rPr>
              <w:t xml:space="preserve">      </w:t>
            </w:r>
            <w:r w:rsidRPr="00426DCF" w:rsidR="0074705A">
              <w:rPr>
                <w:rFonts w:cs="Arial"/>
                <w:b/>
                <w:sz w:val="20"/>
              </w:rPr>
              <w:t>AÑO DE VIGENCIA</w:t>
            </w:r>
          </w:p>
          <w:p w:rsidRPr="00426DCF" w:rsidR="0074705A" w:rsidP="0074705A" w:rsidRDefault="0074705A" w14:paraId="5A39BBE3" w14:textId="77777777">
            <w:pPr>
              <w:ind w:left="360"/>
              <w:rPr>
                <w:rFonts w:cs="Arial"/>
                <w:b/>
                <w:sz w:val="20"/>
              </w:rPr>
            </w:pPr>
          </w:p>
        </w:tc>
        <w:tc>
          <w:tcPr>
            <w:tcW w:w="6404" w:type="dxa"/>
          </w:tcPr>
          <w:p w:rsidRPr="0074705A" w:rsidR="0074705A" w:rsidP="0074705A" w:rsidRDefault="0074705A" w14:paraId="06449303" w14:textId="77777777">
            <w:pPr>
              <w:rPr>
                <w:rFonts w:cs="Arial"/>
                <w:b/>
                <w:sz w:val="20"/>
              </w:rPr>
            </w:pPr>
            <w:r w:rsidRPr="0074705A">
              <w:rPr>
                <w:rFonts w:cs="Arial"/>
                <w:b/>
                <w:sz w:val="20"/>
              </w:rPr>
              <w:t>Escriba aquí el (los) año (s):</w:t>
            </w:r>
          </w:p>
          <w:p w:rsidRPr="00002B49" w:rsidR="0074705A" w:rsidP="0074705A" w:rsidRDefault="0074705A" w14:paraId="34A6AF57" w14:textId="77777777">
            <w:pPr>
              <w:rPr>
                <w:rFonts w:cs="Arial"/>
                <w:b/>
                <w:sz w:val="20"/>
              </w:rPr>
            </w:pPr>
            <w:r w:rsidRPr="0074705A">
              <w:rPr>
                <w:rFonts w:cs="Arial"/>
                <w:sz w:val="20"/>
              </w:rPr>
              <w:t>2021, 2022, 2023 y 2024</w:t>
            </w:r>
          </w:p>
        </w:tc>
      </w:tr>
    </w:tbl>
    <w:p w:rsidRPr="00426DCF" w:rsidR="00D92AD7" w:rsidP="00D92AD7" w:rsidRDefault="00D92AD7" w14:paraId="41C8F396" w14:textId="77777777">
      <w:pPr>
        <w:pStyle w:val="Subttulo"/>
        <w:numPr>
          <w:ilvl w:val="0"/>
          <w:numId w:val="0"/>
        </w:numPr>
        <w:rPr>
          <w:rFonts w:ascii="Arial" w:hAnsi="Arial" w:cs="Arial"/>
          <w:bCs w:val="0"/>
          <w:color w:val="auto"/>
          <w:sz w:val="20"/>
          <w:szCs w:val="20"/>
          <w:lang w:val="es-ES"/>
        </w:rPr>
      </w:pPr>
      <w:bookmarkStart w:name="_Toc251066176" w:id="2"/>
    </w:p>
    <w:p w:rsidRPr="00426DCF" w:rsidR="00776F91" w:rsidP="00D92AD7" w:rsidRDefault="00776F91" w14:paraId="040AA255" w14:textId="77777777">
      <w:pPr>
        <w:pStyle w:val="Subttulo"/>
        <w:numPr>
          <w:ilvl w:val="0"/>
          <w:numId w:val="4"/>
        </w:numPr>
        <w:rPr>
          <w:rFonts w:ascii="Arial" w:hAnsi="Arial" w:cs="Arial"/>
          <w:sz w:val="20"/>
          <w:szCs w:val="20"/>
        </w:rPr>
      </w:pPr>
      <w:bookmarkStart w:name="_Toc251066177" w:id="3"/>
      <w:bookmarkEnd w:id="2"/>
      <w:r w:rsidRPr="00426DCF">
        <w:rPr>
          <w:rFonts w:ascii="Arial" w:hAnsi="Arial" w:cs="Arial"/>
          <w:sz w:val="20"/>
          <w:szCs w:val="20"/>
        </w:rPr>
        <w:t>PROBLEMA O NECESIDAD</w:t>
      </w:r>
    </w:p>
    <w:p w:rsidRPr="00426DCF" w:rsidR="00D92AD7" w:rsidP="00D92AD7" w:rsidRDefault="00D92AD7" w14:paraId="72A3D3EC" w14:textId="77777777">
      <w:pPr>
        <w:pStyle w:val="Subttulo"/>
        <w:numPr>
          <w:ilvl w:val="0"/>
          <w:numId w:val="0"/>
        </w:numPr>
        <w:ind w:left="720"/>
        <w:rPr>
          <w:rFonts w:ascii="Arial" w:hAnsi="Arial" w:cs="Arial"/>
          <w:sz w:val="20"/>
          <w:szCs w:val="20"/>
        </w:rPr>
      </w:pPr>
    </w:p>
    <w:tbl>
      <w:tblPr>
        <w:tblW w:w="1035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dashSmallGap" w:color="auto" w:sz="4" w:space="0"/>
          <w:insideV w:val="dashSmallGap" w:color="auto" w:sz="4" w:space="0"/>
        </w:tblBorders>
        <w:tblLook w:val="04A0" w:firstRow="1" w:lastRow="0" w:firstColumn="1" w:lastColumn="0" w:noHBand="0" w:noVBand="1"/>
      </w:tblPr>
      <w:tblGrid>
        <w:gridCol w:w="10350"/>
      </w:tblGrid>
      <w:tr w:rsidRPr="00426DCF" w:rsidR="00B77A6D" w:rsidTr="4305F220" w14:paraId="76695519" w14:textId="77777777">
        <w:trPr>
          <w:jc w:val="center"/>
        </w:trPr>
        <w:tc>
          <w:tcPr>
            <w:tcW w:w="10350" w:type="dxa"/>
            <w:shd w:val="clear" w:color="auto" w:fill="DBDBDB" w:themeFill="accent3" w:themeFillTint="66"/>
          </w:tcPr>
          <w:p w:rsidRPr="00426DCF" w:rsidR="00B77A6D" w:rsidP="00D92AD7" w:rsidRDefault="00B77A6D" w14:paraId="0D0B940D" w14:textId="77777777">
            <w:pPr>
              <w:ind w:left="360"/>
              <w:rPr>
                <w:rFonts w:cs="Arial"/>
                <w:b/>
                <w:sz w:val="20"/>
              </w:rPr>
            </w:pPr>
          </w:p>
          <w:p w:rsidRPr="00426DCF" w:rsidR="00B77A6D" w:rsidP="00D92AD7" w:rsidRDefault="00B77A6D" w14:paraId="65802C25" w14:textId="77777777">
            <w:pPr>
              <w:ind w:left="360"/>
              <w:jc w:val="left"/>
              <w:rPr>
                <w:rFonts w:cs="Arial"/>
                <w:b/>
                <w:sz w:val="20"/>
              </w:rPr>
            </w:pPr>
            <w:r w:rsidRPr="00426DCF">
              <w:rPr>
                <w:rFonts w:cs="Arial"/>
                <w:b/>
                <w:sz w:val="20"/>
              </w:rPr>
              <w:t>PROBLEMA O NECESIDAD</w:t>
            </w:r>
          </w:p>
          <w:p w:rsidRPr="00426DCF" w:rsidR="00B77A6D" w:rsidP="00D92AD7" w:rsidRDefault="00B77A6D" w14:paraId="0E27B00A" w14:textId="77777777">
            <w:pPr>
              <w:ind w:left="360"/>
              <w:rPr>
                <w:rFonts w:cs="Arial"/>
                <w:i/>
                <w:sz w:val="20"/>
              </w:rPr>
            </w:pPr>
          </w:p>
          <w:p w:rsidRPr="00002B49" w:rsidR="00002B49" w:rsidP="00002B49" w:rsidRDefault="00B77A6D" w14:paraId="19BF985C" w14:textId="77777777">
            <w:pPr>
              <w:ind w:left="360"/>
              <w:rPr>
                <w:rFonts w:cs="Arial"/>
                <w:i/>
                <w:sz w:val="20"/>
              </w:rPr>
            </w:pPr>
            <w:r w:rsidRPr="00426DCF">
              <w:rPr>
                <w:rFonts w:cs="Arial"/>
                <w:i/>
                <w:sz w:val="20"/>
              </w:rPr>
              <w:t>Responda aquí las siguientes preguntas: ¿Cuál es el problema que se pretende solucionar?, ¿Por qué se va a hacer el proyecto?</w:t>
            </w:r>
          </w:p>
        </w:tc>
      </w:tr>
      <w:tr w:rsidRPr="00426DCF" w:rsidR="004123CE" w:rsidTr="4305F220" w14:paraId="0E65B56F" w14:textId="77777777">
        <w:trPr>
          <w:trHeight w:val="3977"/>
          <w:jc w:val="center"/>
        </w:trPr>
        <w:tc>
          <w:tcPr>
            <w:tcW w:w="10350" w:type="dxa"/>
          </w:tcPr>
          <w:p w:rsidR="00B23F64" w:rsidP="00B23F64" w:rsidRDefault="004123CE" w14:paraId="24F4426A" w14:textId="77777777">
            <w:pPr>
              <w:ind w:left="708"/>
              <w:rPr>
                <w:rFonts w:cs="Arial"/>
                <w:b/>
                <w:sz w:val="20"/>
              </w:rPr>
            </w:pPr>
            <w:r w:rsidRPr="00426DCF">
              <w:rPr>
                <w:rFonts w:cs="Arial"/>
                <w:b/>
                <w:sz w:val="20"/>
              </w:rPr>
              <w:t>Escriba aquí el problema:</w:t>
            </w:r>
          </w:p>
          <w:p w:rsidR="00B23F64" w:rsidP="00002B49" w:rsidRDefault="00B23F64" w14:paraId="60061E4C" w14:textId="77777777">
            <w:pPr>
              <w:rPr>
                <w:rFonts w:cs="Arial"/>
                <w:color w:val="FF0000"/>
                <w:sz w:val="20"/>
              </w:rPr>
            </w:pPr>
          </w:p>
          <w:p w:rsidR="004123CE" w:rsidP="4305F220" w:rsidRDefault="1C8FA4C1" w14:paraId="3B0FCD8F" w14:textId="77777777">
            <w:pPr>
              <w:ind w:left="708"/>
              <w:rPr>
                <w:rFonts w:cs="Arial"/>
                <w:sz w:val="20"/>
              </w:rPr>
            </w:pPr>
            <w:r w:rsidRPr="4305F220">
              <w:rPr>
                <w:rFonts w:cs="Arial"/>
                <w:sz w:val="20"/>
              </w:rPr>
              <w:t>A partir de los avances alcanzados en las sociedades, se ha demostrado que la educación es el instrumento más poderoso para el cierre de las brechas sociales.</w:t>
            </w:r>
            <w:r w:rsidRPr="4305F220" w:rsidR="00B23F64">
              <w:rPr>
                <w:rStyle w:val="Refdenotaalpie"/>
                <w:rFonts w:cs="Arial"/>
                <w:sz w:val="20"/>
              </w:rPr>
              <w:footnoteReference w:id="1"/>
            </w:r>
            <w:r w:rsidRPr="4305F220">
              <w:rPr>
                <w:rFonts w:cs="Arial"/>
                <w:sz w:val="20"/>
              </w:rPr>
              <w:t xml:space="preserve"> Está comprobado que el nivel educativo está altamente relacionado con los ingresos</w:t>
            </w:r>
            <w:r w:rsidRPr="4305F220" w:rsidR="00B23F64">
              <w:rPr>
                <w:rStyle w:val="Refdenotaalpie"/>
                <w:rFonts w:cs="Arial"/>
                <w:sz w:val="20"/>
              </w:rPr>
              <w:footnoteReference w:id="2"/>
            </w:r>
            <w:r w:rsidRPr="4305F220" w:rsidR="75EA01EC">
              <w:rPr>
                <w:rFonts w:cs="Arial"/>
                <w:sz w:val="20"/>
              </w:rPr>
              <w:t>, p</w:t>
            </w:r>
            <w:r w:rsidRPr="4305F220">
              <w:rPr>
                <w:rFonts w:cs="Arial"/>
                <w:sz w:val="20"/>
              </w:rPr>
              <w:t>or ello, y en cumplimiento de la Constitución Política Nacional, que consagra la educación como un derecho y le asigna al Estado la responsabilidad de garantizar su cubrimiento y calidad; los gobiernos de las últimas décadas tanto a nivel nacional como distrital han venido incrementando la inversión en e</w:t>
            </w:r>
            <w:r w:rsidRPr="4305F220" w:rsidR="75EA01EC">
              <w:rPr>
                <w:rFonts w:cs="Arial"/>
                <w:sz w:val="20"/>
              </w:rPr>
              <w:t>l sector educativo</w:t>
            </w:r>
            <w:r w:rsidRPr="4305F220" w:rsidR="00B23F64">
              <w:rPr>
                <w:rStyle w:val="Refdenotaalpie"/>
                <w:rFonts w:cs="Arial"/>
                <w:sz w:val="20"/>
              </w:rPr>
              <w:footnoteReference w:id="3"/>
            </w:r>
            <w:r w:rsidRPr="4305F220" w:rsidR="4F6F21F9">
              <w:rPr>
                <w:rFonts w:cs="Arial"/>
                <w:sz w:val="20"/>
              </w:rPr>
              <w:t>.</w:t>
            </w:r>
            <w:r w:rsidRPr="4305F220" w:rsidR="75EA01EC">
              <w:rPr>
                <w:rFonts w:cs="Arial"/>
                <w:sz w:val="20"/>
              </w:rPr>
              <w:t xml:space="preserve"> Es así que, e</w:t>
            </w:r>
            <w:r w:rsidRPr="4305F220">
              <w:rPr>
                <w:rFonts w:cs="Arial"/>
                <w:sz w:val="20"/>
              </w:rPr>
              <w:t>n el actual Plan de Desarrollo Económico, Social, Ambiental y de Obras Públicas del Distrito Capital 2020 –</w:t>
            </w:r>
            <w:r w:rsidRPr="4305F220" w:rsidR="4F6F21F9">
              <w:rPr>
                <w:rFonts w:cs="Arial"/>
                <w:sz w:val="20"/>
              </w:rPr>
              <w:t xml:space="preserve"> </w:t>
            </w:r>
            <w:r w:rsidRPr="4305F220">
              <w:rPr>
                <w:rFonts w:cs="Arial"/>
                <w:sz w:val="20"/>
              </w:rPr>
              <w:t>2024 “</w:t>
            </w:r>
            <w:r w:rsidRPr="4305F220">
              <w:rPr>
                <w:rFonts w:cs="Arial"/>
                <w:i/>
                <w:iCs/>
                <w:sz w:val="20"/>
              </w:rPr>
              <w:t xml:space="preserve">Un Nuevo Contrato Social y Ambiental para la Bogotá del </w:t>
            </w:r>
            <w:r w:rsidRPr="4305F220" w:rsidR="4F6F21F9">
              <w:rPr>
                <w:rFonts w:cs="Arial"/>
                <w:i/>
                <w:iCs/>
                <w:sz w:val="20"/>
              </w:rPr>
              <w:t>Siglo XXI</w:t>
            </w:r>
            <w:r w:rsidRPr="4305F220">
              <w:rPr>
                <w:rFonts w:cs="Arial"/>
                <w:i/>
                <w:iCs/>
                <w:sz w:val="20"/>
              </w:rPr>
              <w:t xml:space="preserve">” </w:t>
            </w:r>
            <w:r w:rsidRPr="4305F220" w:rsidR="4F6F21F9">
              <w:rPr>
                <w:rFonts w:cs="Arial"/>
                <w:sz w:val="20"/>
              </w:rPr>
              <w:t>se propone por medio del</w:t>
            </w:r>
            <w:r w:rsidRPr="4305F220" w:rsidR="4F6F21F9">
              <w:rPr>
                <w:rFonts w:cs="Arial"/>
                <w:i/>
                <w:iCs/>
                <w:sz w:val="20"/>
              </w:rPr>
              <w:t xml:space="preserve"> </w:t>
            </w:r>
            <w:r w:rsidRPr="4305F220" w:rsidR="4F6F21F9">
              <w:rPr>
                <w:rFonts w:cs="Arial"/>
                <w:sz w:val="20"/>
              </w:rPr>
              <w:t xml:space="preserve">Programa </w:t>
            </w:r>
            <w:r w:rsidRPr="4305F220" w:rsidR="4F6F21F9">
              <w:rPr>
                <w:rFonts w:cs="Arial"/>
                <w:b/>
                <w:bCs/>
                <w:sz w:val="20"/>
              </w:rPr>
              <w:t xml:space="preserve">Formación Integral: Mas y Mejor Tiempo en los Colegios, </w:t>
            </w:r>
            <w:r w:rsidRPr="4305F220" w:rsidR="4F6F21F9">
              <w:rPr>
                <w:rFonts w:cs="Arial"/>
                <w:sz w:val="20"/>
              </w:rPr>
              <w:t>aumentar la calidad de la educación, con la pertinencia de la jornada única y completa, a la vez que se propone disminuir brechas de inequidad que existen en el sistema educativo</w:t>
            </w:r>
            <w:r w:rsidRPr="4305F220" w:rsidR="7FAF80D8">
              <w:rPr>
                <w:rFonts w:cs="Arial"/>
                <w:sz w:val="20"/>
              </w:rPr>
              <w:t>,</w:t>
            </w:r>
            <w:r w:rsidRPr="4305F220" w:rsidR="4F6F21F9">
              <w:rPr>
                <w:rFonts w:cs="Arial"/>
                <w:sz w:val="20"/>
              </w:rPr>
              <w:t xml:space="preserve"> con el fin de avanzar de manera significativa</w:t>
            </w:r>
            <w:r w:rsidRPr="4305F220" w:rsidR="7FAF80D8">
              <w:rPr>
                <w:rFonts w:cs="Arial"/>
                <w:sz w:val="20"/>
              </w:rPr>
              <w:t xml:space="preserve"> en todo el Distrito, </w:t>
            </w:r>
            <w:r w:rsidRPr="4305F220" w:rsidR="4F6F21F9">
              <w:rPr>
                <w:rFonts w:cs="Arial"/>
                <w:sz w:val="20"/>
              </w:rPr>
              <w:t>de tal forma que se amplíe la cobertura escolar, se fortalezca y se garantice el desarrollo de estrategias de formación integral relacionadas con áreas socio–ocupacionales, deportivas, artísticas, científicas, tecnológicas y ambientales</w:t>
            </w:r>
            <w:r w:rsidRPr="4305F220" w:rsidR="7FAF80D8">
              <w:rPr>
                <w:rFonts w:cs="Arial"/>
                <w:sz w:val="20"/>
              </w:rPr>
              <w:t xml:space="preserve">, entre otras, con </w:t>
            </w:r>
            <w:r w:rsidRPr="4305F220" w:rsidR="7FAF80D8">
              <w:rPr>
                <w:rFonts w:cs="Arial"/>
                <w:sz w:val="20"/>
              </w:rPr>
              <w:lastRenderedPageBreak/>
              <w:t>enfoque de familias, de derechos y considerando las condiciones excepcionales y de vulnerabilidad de los estudiantes.</w:t>
            </w:r>
            <w:r w:rsidRPr="4305F220" w:rsidR="004A3A8F">
              <w:rPr>
                <w:rStyle w:val="Refdenotaalpie"/>
                <w:rFonts w:cs="Arial"/>
                <w:sz w:val="20"/>
              </w:rPr>
              <w:footnoteReference w:id="4"/>
            </w:r>
            <w:r w:rsidRPr="4305F220" w:rsidR="7FAF80D8">
              <w:rPr>
                <w:rFonts w:cs="Arial"/>
                <w:sz w:val="20"/>
              </w:rPr>
              <w:t xml:space="preserve"> </w:t>
            </w:r>
          </w:p>
          <w:p w:rsidR="0093752E" w:rsidP="00B23F64" w:rsidRDefault="0093752E" w14:paraId="44EAFD9C" w14:textId="77777777">
            <w:pPr>
              <w:ind w:left="708"/>
              <w:rPr>
                <w:rFonts w:cs="Arial"/>
                <w:sz w:val="20"/>
              </w:rPr>
            </w:pPr>
          </w:p>
          <w:p w:rsidR="0093752E" w:rsidP="00391ADD" w:rsidRDefault="0093752E" w14:paraId="0CE92197" w14:textId="77777777">
            <w:pPr>
              <w:ind w:left="708"/>
              <w:rPr>
                <w:rFonts w:cs="Arial"/>
                <w:sz w:val="20"/>
              </w:rPr>
            </w:pPr>
            <w:r>
              <w:rPr>
                <w:rFonts w:cs="Arial"/>
                <w:sz w:val="20"/>
              </w:rPr>
              <w:t xml:space="preserve">Estos últimos aspectos, </w:t>
            </w:r>
            <w:r w:rsidR="00391ADD">
              <w:rPr>
                <w:rFonts w:cs="Arial"/>
                <w:sz w:val="20"/>
              </w:rPr>
              <w:t>caracterizan en gran parte a la población de la localidad de San Cristóbal, razón por la que es necesario implementar estrategias intersectoriales que permitan</w:t>
            </w:r>
            <w:r w:rsidRPr="00391ADD" w:rsidR="00391ADD">
              <w:rPr>
                <w:rFonts w:cs="Arial"/>
                <w:sz w:val="20"/>
              </w:rPr>
              <w:t xml:space="preserve"> promover la oferta educativa en la </w:t>
            </w:r>
            <w:r w:rsidR="00391ADD">
              <w:rPr>
                <w:rFonts w:cs="Arial"/>
                <w:sz w:val="20"/>
              </w:rPr>
              <w:t>localidad,</w:t>
            </w:r>
            <w:r w:rsidRPr="00391ADD" w:rsidR="00391ADD">
              <w:rPr>
                <w:rFonts w:cs="Arial"/>
                <w:sz w:val="20"/>
              </w:rPr>
              <w:t xml:space="preserve"> para garantizar el acceso y la permanencia de los niños, niñas y jóvenes en el sistema educativo, en sus distintas formas, niveles y modalidades;</w:t>
            </w:r>
            <w:r w:rsidR="00391ADD">
              <w:rPr>
                <w:rFonts w:cs="Arial"/>
                <w:sz w:val="20"/>
              </w:rPr>
              <w:t xml:space="preserve"> así mismo,</w:t>
            </w:r>
            <w:r w:rsidRPr="00391ADD" w:rsidR="00391ADD">
              <w:rPr>
                <w:rFonts w:cs="Arial"/>
                <w:sz w:val="20"/>
              </w:rPr>
              <w:t xml:space="preserve"> la calidad y pertinencia de la educación, con el propósito de formar individuos capaces de vivir productiva, creativa y responsablemente en comunidad.</w:t>
            </w:r>
          </w:p>
          <w:p w:rsidR="00391ADD" w:rsidP="00391ADD" w:rsidRDefault="00391ADD" w14:paraId="4B94D5A5" w14:textId="77777777">
            <w:pPr>
              <w:ind w:left="708"/>
              <w:rPr>
                <w:rFonts w:cs="Arial"/>
                <w:sz w:val="20"/>
              </w:rPr>
            </w:pPr>
          </w:p>
          <w:p w:rsidR="00023EFB" w:rsidP="00391ADD" w:rsidRDefault="00DC1072" w14:paraId="2D0AF5DD" w14:textId="77777777">
            <w:pPr>
              <w:ind w:left="708"/>
              <w:rPr>
                <w:rFonts w:cs="Arial"/>
                <w:sz w:val="20"/>
              </w:rPr>
            </w:pPr>
            <w:r>
              <w:rPr>
                <w:rFonts w:cs="Arial"/>
                <w:sz w:val="20"/>
              </w:rPr>
              <w:t>Aunque las apuestas siempre se enfocan en ampliar en gran medida la cobertura y se ha logrado avanzar,</w:t>
            </w:r>
            <w:r w:rsidRPr="00DC1072">
              <w:rPr>
                <w:rFonts w:cs="Arial"/>
                <w:sz w:val="20"/>
              </w:rPr>
              <w:t xml:space="preserve"> uno de los principales problemas que</w:t>
            </w:r>
            <w:r>
              <w:rPr>
                <w:rFonts w:cs="Arial"/>
                <w:sz w:val="20"/>
              </w:rPr>
              <w:t xml:space="preserve"> continúa</w:t>
            </w:r>
            <w:r w:rsidRPr="00DC1072">
              <w:rPr>
                <w:rFonts w:cs="Arial"/>
                <w:sz w:val="20"/>
              </w:rPr>
              <w:t xml:space="preserve"> afronta</w:t>
            </w:r>
            <w:r>
              <w:rPr>
                <w:rFonts w:cs="Arial"/>
                <w:sz w:val="20"/>
              </w:rPr>
              <w:t>ndo</w:t>
            </w:r>
            <w:r w:rsidRPr="00DC1072">
              <w:rPr>
                <w:rFonts w:cs="Arial"/>
                <w:sz w:val="20"/>
              </w:rPr>
              <w:t xml:space="preserve"> el sector a nivel nacional es la baja calidad de la educación impartida, cuando se compara con otros países, lo cual se ha reflejado en los resultados del país en </w:t>
            </w:r>
            <w:r>
              <w:rPr>
                <w:rFonts w:cs="Arial"/>
                <w:sz w:val="20"/>
              </w:rPr>
              <w:t>el</w:t>
            </w:r>
            <w:r w:rsidRPr="00DC1072">
              <w:rPr>
                <w:rFonts w:cs="Arial"/>
                <w:sz w:val="20"/>
              </w:rPr>
              <w:t xml:space="preserve"> Programa Internacional para la Evaluación de Estudiantes (PISA, en inglés) que realiza la </w:t>
            </w:r>
            <w:r w:rsidRPr="00023EFB" w:rsidR="00023EFB">
              <w:rPr>
                <w:rFonts w:cs="Arial"/>
                <w:sz w:val="20"/>
              </w:rPr>
              <w:t>Organización para la Cooperación y el Desarrollo Económico</w:t>
            </w:r>
            <w:r w:rsidR="00023EFB">
              <w:rPr>
                <w:rFonts w:cs="Arial"/>
                <w:sz w:val="20"/>
              </w:rPr>
              <w:t xml:space="preserve"> </w:t>
            </w:r>
            <w:r w:rsidRPr="00DC1072">
              <w:rPr>
                <w:rFonts w:cs="Arial"/>
                <w:sz w:val="20"/>
              </w:rPr>
              <w:t>OCDE, edición 2018</w:t>
            </w:r>
            <w:r>
              <w:rPr>
                <w:rFonts w:cs="Arial"/>
                <w:sz w:val="20"/>
              </w:rPr>
              <w:t>, las cuales</w:t>
            </w:r>
            <w:r w:rsidR="00023EFB">
              <w:rPr>
                <w:rFonts w:cs="Arial"/>
                <w:sz w:val="20"/>
              </w:rPr>
              <w:t xml:space="preserve"> evidencian </w:t>
            </w:r>
            <w:r w:rsidRPr="00023EFB" w:rsidR="00023EFB">
              <w:rPr>
                <w:rFonts w:cs="Arial"/>
                <w:sz w:val="20"/>
              </w:rPr>
              <w:t>un preocupante panorama</w:t>
            </w:r>
            <w:r w:rsidR="00023EFB">
              <w:rPr>
                <w:rFonts w:cs="Arial"/>
                <w:sz w:val="20"/>
              </w:rPr>
              <w:t xml:space="preserve"> para la educación, s</w:t>
            </w:r>
            <w:r w:rsidRPr="00023EFB" w:rsidR="00023EFB">
              <w:rPr>
                <w:rFonts w:cs="Arial"/>
                <w:sz w:val="20"/>
              </w:rPr>
              <w:t xml:space="preserve">e mantiene la brecha entre Colombia y el promedio de los países que pertenecen a la organización, y además desmejoró en los resultados de ciencia y lectura, mientras que en matemáticas hubo un avance </w:t>
            </w:r>
            <w:r w:rsidR="00023EFB">
              <w:rPr>
                <w:rFonts w:cs="Arial"/>
                <w:sz w:val="20"/>
              </w:rPr>
              <w:t xml:space="preserve">pero, fue </w:t>
            </w:r>
            <w:r w:rsidRPr="00023EFB" w:rsidR="00023EFB">
              <w:rPr>
                <w:rFonts w:cs="Arial"/>
                <w:sz w:val="20"/>
              </w:rPr>
              <w:t>mínimo.</w:t>
            </w:r>
            <w:r w:rsidR="00023EFB">
              <w:rPr>
                <w:rStyle w:val="Refdenotaalpie"/>
                <w:rFonts w:cs="Arial"/>
                <w:sz w:val="20"/>
              </w:rPr>
              <w:footnoteReference w:id="5"/>
            </w:r>
          </w:p>
          <w:p w:rsidR="00023EFB" w:rsidP="00391ADD" w:rsidRDefault="00023EFB" w14:paraId="3DEEC669" w14:textId="77777777">
            <w:pPr>
              <w:ind w:left="708"/>
              <w:rPr>
                <w:rFonts w:cs="Arial"/>
                <w:sz w:val="20"/>
              </w:rPr>
            </w:pPr>
          </w:p>
          <w:p w:rsidR="00CE02E3" w:rsidP="00CE02E3" w:rsidRDefault="00DC1072" w14:paraId="7FEEDC8B" w14:textId="77777777">
            <w:pPr>
              <w:ind w:left="708"/>
              <w:rPr>
                <w:rFonts w:cs="Arial"/>
                <w:sz w:val="20"/>
              </w:rPr>
            </w:pPr>
            <w:r w:rsidRPr="00DC1072">
              <w:rPr>
                <w:rFonts w:cs="Arial"/>
                <w:sz w:val="20"/>
              </w:rPr>
              <w:t xml:space="preserve"> </w:t>
            </w:r>
            <w:r w:rsidR="00C531F0">
              <w:rPr>
                <w:rFonts w:cs="Arial"/>
                <w:sz w:val="20"/>
              </w:rPr>
              <w:t>Así mismo, a</w:t>
            </w:r>
            <w:r w:rsidRPr="00DC1072">
              <w:rPr>
                <w:rFonts w:cs="Arial"/>
                <w:sz w:val="20"/>
              </w:rPr>
              <w:t xml:space="preserve">l interior del país las pruebas </w:t>
            </w:r>
            <w:r w:rsidRPr="00FF454C" w:rsidR="00FF454C">
              <w:rPr>
                <w:rFonts w:cs="Arial"/>
                <w:sz w:val="20"/>
              </w:rPr>
              <w:t>ICFES SABER 11º</w:t>
            </w:r>
            <w:r w:rsidR="00FF454C">
              <w:rPr>
                <w:rFonts w:cs="Arial"/>
                <w:sz w:val="20"/>
              </w:rPr>
              <w:t xml:space="preserve"> </w:t>
            </w:r>
            <w:r w:rsidRPr="00DC1072">
              <w:rPr>
                <w:rFonts w:cs="Arial"/>
                <w:sz w:val="20"/>
              </w:rPr>
              <w:t xml:space="preserve"> permiten determinar el logro educativo de los estudiantes que culminan la educación media y los resultados obtenidos</w:t>
            </w:r>
            <w:r w:rsidR="005E7822">
              <w:rPr>
                <w:rFonts w:cs="Arial"/>
                <w:sz w:val="20"/>
              </w:rPr>
              <w:t xml:space="preserve"> </w:t>
            </w:r>
            <w:r w:rsidRPr="00DC1072">
              <w:rPr>
                <w:rFonts w:cs="Arial"/>
                <w:sz w:val="20"/>
              </w:rPr>
              <w:t xml:space="preserve"> muestran inequidades en contra de los estudiantes de colegios públicos respecto de los privados Esta situación se refleja en el nivel distrital en que</w:t>
            </w:r>
            <w:r w:rsidR="005E7822">
              <w:rPr>
                <w:rFonts w:cs="Arial"/>
                <w:sz w:val="20"/>
              </w:rPr>
              <w:t>,</w:t>
            </w:r>
            <w:r w:rsidRPr="00DC1072">
              <w:rPr>
                <w:rFonts w:cs="Arial"/>
                <w:sz w:val="20"/>
              </w:rPr>
              <w:t xml:space="preserve"> en el año 201</w:t>
            </w:r>
            <w:r w:rsidR="005E7822">
              <w:rPr>
                <w:rFonts w:cs="Arial"/>
                <w:sz w:val="20"/>
              </w:rPr>
              <w:t>8</w:t>
            </w:r>
            <w:r w:rsidRPr="00DC1072">
              <w:rPr>
                <w:rFonts w:cs="Arial"/>
                <w:sz w:val="20"/>
              </w:rPr>
              <w:t xml:space="preserve"> el 92% de los colegios privados fueron clasificados en nivel muy superior, superior o alto, mientras que el 74,6% de los colegios oficiales tuvieron la misma </w:t>
            </w:r>
            <w:r w:rsidRPr="00DC1072" w:rsidR="00CE02E3">
              <w:rPr>
                <w:rFonts w:cs="Arial"/>
                <w:sz w:val="20"/>
              </w:rPr>
              <w:t>clasificación</w:t>
            </w:r>
            <w:r w:rsidR="00CE02E3">
              <w:rPr>
                <w:rFonts w:cs="Arial"/>
                <w:sz w:val="20"/>
              </w:rPr>
              <w:t>.</w:t>
            </w:r>
            <w:r w:rsidRPr="00CE02E3" w:rsidR="00CE02E3">
              <w:rPr>
                <w:rFonts w:cs="Arial"/>
                <w:sz w:val="20"/>
              </w:rPr>
              <w:t xml:space="preserve"> Brecha en el porcentaje entre colegios oficiales distritales y colegios privados clasificados A+, A, y B en pruebas ICFES SABER 11. San Cristóbal 2014 - 2018 </w:t>
            </w:r>
          </w:p>
          <w:p w:rsidRPr="00DB4D86" w:rsidR="00CE02E3" w:rsidP="00002B49" w:rsidRDefault="00CE02E3" w14:paraId="3656B9AB" w14:textId="77777777">
            <w:pPr>
              <w:rPr>
                <w:rFonts w:cs="Arial"/>
                <w:sz w:val="18"/>
                <w:szCs w:val="18"/>
              </w:rPr>
            </w:pPr>
          </w:p>
          <w:tbl>
            <w:tblPr>
              <w:tblStyle w:val="Tablaconcuadrcula"/>
              <w:tblW w:w="9180" w:type="dxa"/>
              <w:jc w:val="center"/>
              <w:tblLook w:val="04A0" w:firstRow="1" w:lastRow="0" w:firstColumn="1" w:lastColumn="0" w:noHBand="0" w:noVBand="1"/>
            </w:tblPr>
            <w:tblGrid>
              <w:gridCol w:w="2295"/>
              <w:gridCol w:w="1455"/>
              <w:gridCol w:w="1830"/>
              <w:gridCol w:w="1275"/>
              <w:gridCol w:w="1185"/>
              <w:gridCol w:w="1140"/>
            </w:tblGrid>
            <w:tr w:rsidRPr="00B52425" w:rsidR="00DB4D86" w:rsidTr="4305F220" w14:paraId="251D045D" w14:textId="77777777">
              <w:trPr>
                <w:jc w:val="center"/>
              </w:trPr>
              <w:tc>
                <w:tcPr>
                  <w:tcW w:w="2295" w:type="dxa"/>
                </w:tcPr>
                <w:p w:rsidRPr="00B52425" w:rsidR="00CE02E3" w:rsidP="00CE02E3" w:rsidRDefault="00CE02E3" w14:paraId="4C3A0BAC" w14:textId="77777777">
                  <w:pPr>
                    <w:rPr>
                      <w:rFonts w:cs="Arial"/>
                      <w:b/>
                      <w:bCs/>
                      <w:sz w:val="18"/>
                      <w:szCs w:val="18"/>
                    </w:rPr>
                  </w:pPr>
                  <w:r w:rsidRPr="00B52425">
                    <w:rPr>
                      <w:rFonts w:cs="Arial"/>
                      <w:b/>
                      <w:bCs/>
                      <w:sz w:val="18"/>
                      <w:szCs w:val="18"/>
                    </w:rPr>
                    <w:t>LOCALIDAD</w:t>
                  </w:r>
                </w:p>
              </w:tc>
              <w:tc>
                <w:tcPr>
                  <w:tcW w:w="1455" w:type="dxa"/>
                </w:tcPr>
                <w:p w:rsidRPr="00B52425" w:rsidR="00CE02E3" w:rsidP="00B52425" w:rsidRDefault="00CE02E3" w14:paraId="749D3916" w14:textId="77777777">
                  <w:pPr>
                    <w:jc w:val="center"/>
                    <w:rPr>
                      <w:rFonts w:cs="Arial"/>
                      <w:b/>
                      <w:bCs/>
                      <w:sz w:val="18"/>
                      <w:szCs w:val="18"/>
                    </w:rPr>
                  </w:pPr>
                  <w:r w:rsidRPr="00B52425">
                    <w:rPr>
                      <w:rFonts w:cs="Arial"/>
                      <w:b/>
                      <w:bCs/>
                      <w:sz w:val="18"/>
                      <w:szCs w:val="18"/>
                    </w:rPr>
                    <w:t>2014</w:t>
                  </w:r>
                </w:p>
              </w:tc>
              <w:tc>
                <w:tcPr>
                  <w:tcW w:w="1830" w:type="dxa"/>
                </w:tcPr>
                <w:p w:rsidRPr="00B52425" w:rsidR="00CE02E3" w:rsidP="00B52425" w:rsidRDefault="00CE02E3" w14:paraId="022AE731" w14:textId="77777777">
                  <w:pPr>
                    <w:jc w:val="center"/>
                    <w:rPr>
                      <w:rFonts w:cs="Arial"/>
                      <w:b/>
                      <w:bCs/>
                      <w:sz w:val="18"/>
                      <w:szCs w:val="18"/>
                    </w:rPr>
                  </w:pPr>
                  <w:r w:rsidRPr="00B52425">
                    <w:rPr>
                      <w:rFonts w:cs="Arial"/>
                      <w:b/>
                      <w:bCs/>
                      <w:sz w:val="18"/>
                      <w:szCs w:val="18"/>
                    </w:rPr>
                    <w:t>2015</w:t>
                  </w:r>
                </w:p>
              </w:tc>
              <w:tc>
                <w:tcPr>
                  <w:tcW w:w="1275" w:type="dxa"/>
                </w:tcPr>
                <w:p w:rsidRPr="00B52425" w:rsidR="00CE02E3" w:rsidP="00B52425" w:rsidRDefault="00CE02E3" w14:paraId="7D1E0FE1" w14:textId="77777777">
                  <w:pPr>
                    <w:jc w:val="center"/>
                    <w:rPr>
                      <w:rFonts w:cs="Arial"/>
                      <w:b/>
                      <w:bCs/>
                      <w:sz w:val="18"/>
                      <w:szCs w:val="18"/>
                    </w:rPr>
                  </w:pPr>
                  <w:r w:rsidRPr="00B52425">
                    <w:rPr>
                      <w:rFonts w:cs="Arial"/>
                      <w:b/>
                      <w:bCs/>
                      <w:sz w:val="18"/>
                      <w:szCs w:val="18"/>
                    </w:rPr>
                    <w:t>2016</w:t>
                  </w:r>
                </w:p>
              </w:tc>
              <w:tc>
                <w:tcPr>
                  <w:tcW w:w="1185" w:type="dxa"/>
                </w:tcPr>
                <w:p w:rsidRPr="00B52425" w:rsidR="00CE02E3" w:rsidP="00B52425" w:rsidRDefault="00CE02E3" w14:paraId="7CFB5A06" w14:textId="77777777">
                  <w:pPr>
                    <w:jc w:val="center"/>
                    <w:rPr>
                      <w:rFonts w:cs="Arial"/>
                      <w:b/>
                      <w:bCs/>
                      <w:sz w:val="18"/>
                      <w:szCs w:val="18"/>
                    </w:rPr>
                  </w:pPr>
                  <w:r w:rsidRPr="00B52425">
                    <w:rPr>
                      <w:rFonts w:cs="Arial"/>
                      <w:b/>
                      <w:bCs/>
                      <w:sz w:val="18"/>
                      <w:szCs w:val="18"/>
                    </w:rPr>
                    <w:t>2017</w:t>
                  </w:r>
                </w:p>
              </w:tc>
              <w:tc>
                <w:tcPr>
                  <w:tcW w:w="1140" w:type="dxa"/>
                </w:tcPr>
                <w:p w:rsidRPr="00B52425" w:rsidR="00CE02E3" w:rsidP="00B52425" w:rsidRDefault="00CE02E3" w14:paraId="5C61D62B" w14:textId="77777777">
                  <w:pPr>
                    <w:jc w:val="center"/>
                    <w:rPr>
                      <w:rFonts w:cs="Arial"/>
                      <w:b/>
                      <w:bCs/>
                      <w:sz w:val="18"/>
                      <w:szCs w:val="18"/>
                    </w:rPr>
                  </w:pPr>
                  <w:r w:rsidRPr="00B52425">
                    <w:rPr>
                      <w:rFonts w:cs="Arial"/>
                      <w:b/>
                      <w:bCs/>
                      <w:sz w:val="18"/>
                      <w:szCs w:val="18"/>
                    </w:rPr>
                    <w:t>2018</w:t>
                  </w:r>
                </w:p>
              </w:tc>
            </w:tr>
            <w:tr w:rsidRPr="00B52425" w:rsidR="00DB4D86" w:rsidTr="4305F220" w14:paraId="26051EA6" w14:textId="77777777">
              <w:trPr>
                <w:jc w:val="center"/>
              </w:trPr>
              <w:tc>
                <w:tcPr>
                  <w:tcW w:w="2295" w:type="dxa"/>
                </w:tcPr>
                <w:p w:rsidRPr="00B52425" w:rsidR="00CE02E3" w:rsidP="00CE02E3" w:rsidRDefault="00CE02E3" w14:paraId="578235C8" w14:textId="77777777">
                  <w:pPr>
                    <w:rPr>
                      <w:rFonts w:cs="Arial"/>
                      <w:b/>
                      <w:bCs/>
                      <w:sz w:val="18"/>
                      <w:szCs w:val="18"/>
                    </w:rPr>
                  </w:pPr>
                  <w:r w:rsidRPr="00B52425">
                    <w:rPr>
                      <w:rFonts w:cs="Arial"/>
                      <w:b/>
                      <w:bCs/>
                      <w:sz w:val="18"/>
                      <w:szCs w:val="18"/>
                    </w:rPr>
                    <w:t>SAN CRISTOBAL</w:t>
                  </w:r>
                </w:p>
              </w:tc>
              <w:tc>
                <w:tcPr>
                  <w:tcW w:w="1455" w:type="dxa"/>
                </w:tcPr>
                <w:p w:rsidRPr="00B52425" w:rsidR="00CE02E3" w:rsidP="00B52425" w:rsidRDefault="00CE02E3" w14:paraId="7ADAF5C5" w14:textId="77777777">
                  <w:pPr>
                    <w:jc w:val="center"/>
                    <w:rPr>
                      <w:rFonts w:cs="Arial"/>
                      <w:sz w:val="18"/>
                      <w:szCs w:val="18"/>
                    </w:rPr>
                  </w:pPr>
                  <w:r w:rsidRPr="00B52425">
                    <w:rPr>
                      <w:rFonts w:cs="Arial"/>
                      <w:sz w:val="18"/>
                      <w:szCs w:val="18"/>
                    </w:rPr>
                    <w:t>-21,4</w:t>
                  </w:r>
                </w:p>
              </w:tc>
              <w:tc>
                <w:tcPr>
                  <w:tcW w:w="1830" w:type="dxa"/>
                </w:tcPr>
                <w:p w:rsidRPr="00B52425" w:rsidR="00CE02E3" w:rsidP="00B52425" w:rsidRDefault="00DB4D86" w14:paraId="6C88FA87" w14:textId="77777777">
                  <w:pPr>
                    <w:jc w:val="center"/>
                    <w:rPr>
                      <w:rFonts w:cs="Arial"/>
                      <w:sz w:val="18"/>
                      <w:szCs w:val="18"/>
                    </w:rPr>
                  </w:pPr>
                  <w:r w:rsidRPr="00B52425">
                    <w:rPr>
                      <w:rFonts w:cs="Arial"/>
                      <w:sz w:val="18"/>
                      <w:szCs w:val="18"/>
                    </w:rPr>
                    <w:t>-26,7</w:t>
                  </w:r>
                </w:p>
              </w:tc>
              <w:tc>
                <w:tcPr>
                  <w:tcW w:w="1275" w:type="dxa"/>
                </w:tcPr>
                <w:p w:rsidRPr="00B52425" w:rsidR="00CE02E3" w:rsidP="00B52425" w:rsidRDefault="00DB4D86" w14:paraId="20554946" w14:textId="77777777">
                  <w:pPr>
                    <w:jc w:val="center"/>
                    <w:rPr>
                      <w:rFonts w:cs="Arial"/>
                      <w:sz w:val="18"/>
                      <w:szCs w:val="18"/>
                    </w:rPr>
                  </w:pPr>
                  <w:r w:rsidRPr="00B52425">
                    <w:rPr>
                      <w:rFonts w:cs="Arial"/>
                      <w:sz w:val="18"/>
                      <w:szCs w:val="18"/>
                    </w:rPr>
                    <w:t>-25,9</w:t>
                  </w:r>
                </w:p>
              </w:tc>
              <w:tc>
                <w:tcPr>
                  <w:tcW w:w="1185" w:type="dxa"/>
                </w:tcPr>
                <w:p w:rsidRPr="00B52425" w:rsidR="00CE02E3" w:rsidP="00B52425" w:rsidRDefault="00DB4D86" w14:paraId="793D4E4B" w14:textId="77777777">
                  <w:pPr>
                    <w:jc w:val="center"/>
                    <w:rPr>
                      <w:rFonts w:cs="Arial"/>
                      <w:sz w:val="18"/>
                      <w:szCs w:val="18"/>
                    </w:rPr>
                  </w:pPr>
                  <w:r w:rsidRPr="00B52425">
                    <w:rPr>
                      <w:rFonts w:cs="Arial"/>
                      <w:sz w:val="18"/>
                      <w:szCs w:val="18"/>
                    </w:rPr>
                    <w:t>-28,0</w:t>
                  </w:r>
                </w:p>
              </w:tc>
              <w:tc>
                <w:tcPr>
                  <w:tcW w:w="1140" w:type="dxa"/>
                </w:tcPr>
                <w:p w:rsidRPr="00B52425" w:rsidR="00CE02E3" w:rsidP="00B52425" w:rsidRDefault="00DB4D86" w14:paraId="3C8ACFE5" w14:textId="77777777">
                  <w:pPr>
                    <w:jc w:val="center"/>
                    <w:rPr>
                      <w:rFonts w:cs="Arial"/>
                      <w:sz w:val="18"/>
                      <w:szCs w:val="18"/>
                    </w:rPr>
                  </w:pPr>
                  <w:r w:rsidRPr="00B52425">
                    <w:rPr>
                      <w:rFonts w:cs="Arial"/>
                      <w:sz w:val="18"/>
                      <w:szCs w:val="18"/>
                    </w:rPr>
                    <w:t>-15,3</w:t>
                  </w:r>
                </w:p>
              </w:tc>
            </w:tr>
            <w:tr w:rsidRPr="00B52425" w:rsidR="00DB4D86" w:rsidTr="4305F220" w14:paraId="1C01FDE1" w14:textId="77777777">
              <w:trPr>
                <w:trHeight w:val="102"/>
                <w:jc w:val="center"/>
              </w:trPr>
              <w:tc>
                <w:tcPr>
                  <w:tcW w:w="2295" w:type="dxa"/>
                </w:tcPr>
                <w:p w:rsidRPr="00B52425" w:rsidR="00CE02E3" w:rsidP="00CE02E3" w:rsidRDefault="00CE02E3" w14:paraId="0D4AED48" w14:textId="77777777">
                  <w:pPr>
                    <w:rPr>
                      <w:rFonts w:cs="Arial"/>
                      <w:b/>
                      <w:bCs/>
                      <w:sz w:val="18"/>
                      <w:szCs w:val="18"/>
                    </w:rPr>
                  </w:pPr>
                  <w:r w:rsidRPr="00B52425">
                    <w:rPr>
                      <w:rFonts w:cs="Arial"/>
                      <w:b/>
                      <w:bCs/>
                      <w:sz w:val="18"/>
                      <w:szCs w:val="18"/>
                    </w:rPr>
                    <w:t>BOGOTÁ DC</w:t>
                  </w:r>
                </w:p>
              </w:tc>
              <w:tc>
                <w:tcPr>
                  <w:tcW w:w="1455" w:type="dxa"/>
                </w:tcPr>
                <w:p w:rsidRPr="00B52425" w:rsidR="00CE02E3" w:rsidP="00B52425" w:rsidRDefault="00DB4D86" w14:paraId="366C746C" w14:textId="77777777">
                  <w:pPr>
                    <w:jc w:val="center"/>
                    <w:rPr>
                      <w:rFonts w:cs="Arial"/>
                      <w:sz w:val="18"/>
                      <w:szCs w:val="18"/>
                    </w:rPr>
                  </w:pPr>
                  <w:r w:rsidRPr="00B52425">
                    <w:rPr>
                      <w:rFonts w:cs="Arial"/>
                      <w:sz w:val="18"/>
                      <w:szCs w:val="18"/>
                    </w:rPr>
                    <w:t>-11.2</w:t>
                  </w:r>
                </w:p>
              </w:tc>
              <w:tc>
                <w:tcPr>
                  <w:tcW w:w="1830" w:type="dxa"/>
                </w:tcPr>
                <w:p w:rsidRPr="00B52425" w:rsidR="00CE02E3" w:rsidP="00B52425" w:rsidRDefault="00DB4D86" w14:paraId="02D7684A" w14:textId="77777777">
                  <w:pPr>
                    <w:jc w:val="center"/>
                    <w:rPr>
                      <w:rFonts w:cs="Arial"/>
                      <w:sz w:val="18"/>
                      <w:szCs w:val="18"/>
                    </w:rPr>
                  </w:pPr>
                  <w:r w:rsidRPr="00B52425">
                    <w:rPr>
                      <w:rFonts w:cs="Arial"/>
                      <w:sz w:val="18"/>
                      <w:szCs w:val="18"/>
                    </w:rPr>
                    <w:t>-17,4</w:t>
                  </w:r>
                </w:p>
              </w:tc>
              <w:tc>
                <w:tcPr>
                  <w:tcW w:w="1275" w:type="dxa"/>
                </w:tcPr>
                <w:p w:rsidRPr="00B52425" w:rsidR="00CE02E3" w:rsidP="00B52425" w:rsidRDefault="00DB4D86" w14:paraId="0A73A9AE" w14:textId="77777777">
                  <w:pPr>
                    <w:jc w:val="center"/>
                    <w:rPr>
                      <w:rFonts w:cs="Arial"/>
                      <w:sz w:val="18"/>
                      <w:szCs w:val="18"/>
                    </w:rPr>
                  </w:pPr>
                  <w:r w:rsidRPr="00B52425">
                    <w:rPr>
                      <w:rFonts w:cs="Arial"/>
                      <w:sz w:val="18"/>
                      <w:szCs w:val="18"/>
                    </w:rPr>
                    <w:t>-13,2</w:t>
                  </w:r>
                </w:p>
              </w:tc>
              <w:tc>
                <w:tcPr>
                  <w:tcW w:w="1185" w:type="dxa"/>
                </w:tcPr>
                <w:p w:rsidRPr="00B52425" w:rsidR="00CE02E3" w:rsidP="00B52425" w:rsidRDefault="00DB4D86" w14:paraId="0DD91788" w14:textId="77777777">
                  <w:pPr>
                    <w:jc w:val="center"/>
                    <w:rPr>
                      <w:rFonts w:cs="Arial"/>
                      <w:sz w:val="18"/>
                      <w:szCs w:val="18"/>
                    </w:rPr>
                  </w:pPr>
                  <w:r w:rsidRPr="00B52425">
                    <w:rPr>
                      <w:rFonts w:cs="Arial"/>
                      <w:sz w:val="18"/>
                      <w:szCs w:val="18"/>
                    </w:rPr>
                    <w:t>-9,8</w:t>
                  </w:r>
                </w:p>
              </w:tc>
              <w:tc>
                <w:tcPr>
                  <w:tcW w:w="1140" w:type="dxa"/>
                </w:tcPr>
                <w:p w:rsidRPr="00B52425" w:rsidR="00CE02E3" w:rsidP="00B52425" w:rsidRDefault="00DB4D86" w14:paraId="7547213E" w14:textId="77777777">
                  <w:pPr>
                    <w:jc w:val="center"/>
                    <w:rPr>
                      <w:rFonts w:cs="Arial"/>
                      <w:sz w:val="18"/>
                      <w:szCs w:val="18"/>
                    </w:rPr>
                  </w:pPr>
                  <w:r w:rsidRPr="00B52425">
                    <w:rPr>
                      <w:rFonts w:cs="Arial"/>
                      <w:sz w:val="18"/>
                      <w:szCs w:val="18"/>
                    </w:rPr>
                    <w:t>10,1</w:t>
                  </w:r>
                </w:p>
              </w:tc>
            </w:tr>
          </w:tbl>
          <w:p w:rsidRPr="00002B49" w:rsidR="00002B49" w:rsidP="4305F220" w:rsidRDefault="6C7DBECA" w14:paraId="27EBE3A2" w14:textId="77777777">
            <w:pPr>
              <w:pStyle w:val="Textonotapie"/>
              <w:ind w:left="708"/>
              <w:rPr>
                <w:rFonts w:ascii="Arial Narrow" w:hAnsi="Arial Narrow"/>
                <w:sz w:val="16"/>
                <w:szCs w:val="16"/>
              </w:rPr>
            </w:pPr>
            <w:r w:rsidRPr="4305F220">
              <w:rPr>
                <w:rFonts w:ascii="Arial Narrow" w:hAnsi="Arial Narrow"/>
                <w:sz w:val="13"/>
                <w:szCs w:val="13"/>
              </w:rPr>
              <w:t>F</w:t>
            </w:r>
            <w:r w:rsidRPr="4305F220">
              <w:rPr>
                <w:rFonts w:ascii="Arial Narrow" w:hAnsi="Arial Narrow"/>
                <w:sz w:val="16"/>
                <w:szCs w:val="16"/>
              </w:rPr>
              <w:t xml:space="preserve">uente: ICFES </w:t>
            </w:r>
          </w:p>
          <w:p w:rsidRPr="00002B49" w:rsidR="00CE02E3" w:rsidP="4305F220" w:rsidRDefault="6C7DBECA" w14:paraId="635897B2" w14:textId="77777777">
            <w:pPr>
              <w:pStyle w:val="Textonotapie"/>
              <w:ind w:left="708"/>
              <w:rPr>
                <w:rFonts w:cs="Arial"/>
                <w:sz w:val="16"/>
                <w:szCs w:val="16"/>
              </w:rPr>
            </w:pPr>
            <w:r w:rsidRPr="4305F220">
              <w:rPr>
                <w:rFonts w:ascii="Arial Narrow" w:hAnsi="Arial Narrow"/>
                <w:sz w:val="16"/>
                <w:szCs w:val="16"/>
              </w:rPr>
              <w:t>Elaboración y cálculos: Dirección de Evaluación - SED</w:t>
            </w:r>
          </w:p>
          <w:p w:rsidR="00CE02E3" w:rsidP="00391ADD" w:rsidRDefault="00CE02E3" w14:paraId="45FB0818" w14:textId="77777777">
            <w:pPr>
              <w:ind w:left="708"/>
              <w:rPr>
                <w:rFonts w:cs="Arial"/>
                <w:sz w:val="20"/>
              </w:rPr>
            </w:pPr>
          </w:p>
          <w:p w:rsidRPr="00844C5E" w:rsidR="00844C5E" w:rsidP="00844C5E" w:rsidRDefault="00844C5E" w14:paraId="6FAD4AAC" w14:textId="77777777">
            <w:pPr>
              <w:ind w:left="708"/>
              <w:rPr>
                <w:rFonts w:cs="Arial"/>
                <w:sz w:val="20"/>
              </w:rPr>
            </w:pPr>
            <w:r w:rsidRPr="00844C5E">
              <w:rPr>
                <w:rFonts w:cs="Arial"/>
                <w:sz w:val="20"/>
              </w:rPr>
              <w:t>En lo que hace el índice Sintético de Calidad Educativa</w:t>
            </w:r>
            <w:r w:rsidRPr="00844C5E">
              <w:rPr>
                <w:rFonts w:cs="Arial"/>
                <w:sz w:val="20"/>
                <w:vertAlign w:val="superscript"/>
              </w:rPr>
              <w:footnoteReference w:id="6"/>
            </w:r>
            <w:r w:rsidRPr="00844C5E">
              <w:rPr>
                <w:rFonts w:cs="Arial"/>
                <w:sz w:val="20"/>
              </w:rPr>
              <w:t>, el distrito capital ocupa la novena posición a nivel nacional</w:t>
            </w:r>
            <w:r w:rsidRPr="00844C5E">
              <w:rPr>
                <w:rFonts w:cs="Arial"/>
                <w:sz w:val="20"/>
                <w:vertAlign w:val="superscript"/>
              </w:rPr>
              <w:footnoteReference w:id="7"/>
            </w:r>
            <w:r w:rsidRPr="00844C5E">
              <w:rPr>
                <w:rFonts w:cs="Arial"/>
                <w:sz w:val="20"/>
              </w:rPr>
              <w:t>, lo que permite concluir que se requieren múltiples esfuerzos para lograr niveles óptimos de la calidad educativa en la ciudad. Según Barrera</w:t>
            </w:r>
            <w:r w:rsidRPr="00844C5E">
              <w:rPr>
                <w:rFonts w:cs="Arial"/>
                <w:sz w:val="20"/>
                <w:vertAlign w:val="superscript"/>
              </w:rPr>
              <w:footnoteReference w:id="8"/>
            </w:r>
            <w:r w:rsidRPr="00844C5E">
              <w:rPr>
                <w:rFonts w:cs="Arial"/>
                <w:sz w:val="20"/>
              </w:rPr>
              <w:t xml:space="preserve">, entre los factores que más determinan la calidad de la educación están la calidad de los docentes, la capacidad institucional y de gestión de la entidad educativa y los recursos a los que tiene acceso, incluyendo la infraestructura física, y la jornada escolar. </w:t>
            </w:r>
          </w:p>
          <w:p w:rsidR="00C5114C" w:rsidP="00002B49" w:rsidRDefault="00C5114C" w14:paraId="049F31CB" w14:textId="77777777">
            <w:pPr>
              <w:rPr>
                <w:rFonts w:cs="Arial"/>
                <w:sz w:val="20"/>
              </w:rPr>
            </w:pPr>
          </w:p>
          <w:p w:rsidRPr="00C5114C" w:rsidR="00C5114C" w:rsidP="00C5114C" w:rsidRDefault="00C5114C" w14:paraId="19E5B74D" w14:textId="77777777">
            <w:pPr>
              <w:ind w:left="708"/>
              <w:rPr>
                <w:rFonts w:cs="Arial"/>
                <w:b/>
                <w:sz w:val="20"/>
              </w:rPr>
            </w:pPr>
            <w:r w:rsidRPr="00C5114C">
              <w:rPr>
                <w:rFonts w:cs="Arial"/>
                <w:b/>
                <w:sz w:val="20"/>
              </w:rPr>
              <w:t>Situación actual</w:t>
            </w:r>
          </w:p>
          <w:p w:rsidRPr="00C5114C" w:rsidR="00C5114C" w:rsidP="00C5114C" w:rsidRDefault="00C5114C" w14:paraId="53128261" w14:textId="77777777">
            <w:pPr>
              <w:ind w:left="708"/>
              <w:rPr>
                <w:rFonts w:cs="Arial"/>
                <w:sz w:val="20"/>
              </w:rPr>
            </w:pPr>
          </w:p>
          <w:p w:rsidRPr="00844C5E" w:rsidR="00C5114C" w:rsidP="4305F220" w:rsidRDefault="5F7E6962" w14:paraId="0327533B" w14:textId="4BADD8CD">
            <w:pPr>
              <w:ind w:left="708"/>
              <w:rPr>
                <w:rFonts w:cs="Arial"/>
                <w:sz w:val="20"/>
              </w:rPr>
            </w:pPr>
            <w:r w:rsidRPr="4305F220">
              <w:rPr>
                <w:rFonts w:cs="Arial"/>
                <w:sz w:val="20"/>
              </w:rPr>
              <w:t xml:space="preserve">En la localidad San Cristóbal la oferta educativa está constituida por 116 colegios, de los cuales </w:t>
            </w:r>
            <w:r w:rsidRPr="4305F220" w:rsidR="5F75AC75">
              <w:rPr>
                <w:rFonts w:cs="Arial"/>
                <w:sz w:val="20"/>
              </w:rPr>
              <w:t>35 son del sector oficial y 81 del sector privado</w:t>
            </w:r>
            <w:r w:rsidRPr="4305F220" w:rsidR="00C5114C">
              <w:rPr>
                <w:rFonts w:cs="Arial"/>
                <w:sz w:val="20"/>
                <w:vertAlign w:val="superscript"/>
              </w:rPr>
              <w:footnoteReference w:id="9"/>
            </w:r>
            <w:r w:rsidRPr="4305F220">
              <w:rPr>
                <w:rFonts w:cs="Arial"/>
                <w:sz w:val="20"/>
              </w:rPr>
              <w:t xml:space="preserve">. En los colegios oficiales </w:t>
            </w:r>
            <w:r w:rsidRPr="4305F220" w:rsidR="52F30576">
              <w:rPr>
                <w:rFonts w:cs="Arial"/>
                <w:sz w:val="20"/>
              </w:rPr>
              <w:t xml:space="preserve">el reporte de matrícula fue de 48.336 </w:t>
            </w:r>
            <w:r w:rsidRPr="4305F220">
              <w:rPr>
                <w:rFonts w:cs="Arial"/>
                <w:sz w:val="20"/>
              </w:rPr>
              <w:t xml:space="preserve">niñas, niños y jóvenes (NNJ), </w:t>
            </w:r>
            <w:r w:rsidRPr="4305F220" w:rsidR="52F30576">
              <w:rPr>
                <w:rFonts w:cs="Arial"/>
                <w:sz w:val="20"/>
              </w:rPr>
              <w:t>en colegios oficiales con administración contratada fue de</w:t>
            </w:r>
            <w:r w:rsidRPr="006A2B21" w:rsidR="52F30576">
              <w:rPr>
                <w:rFonts w:ascii="Calibri" w:hAnsi="Calibri" w:cs="Calibri"/>
                <w:color w:val="000000"/>
                <w:sz w:val="22"/>
                <w:szCs w:val="22"/>
                <w:shd w:val="clear" w:color="auto" w:fill="FFFFFF"/>
              </w:rPr>
              <w:t xml:space="preserve"> </w:t>
            </w:r>
            <w:r w:rsidRPr="4305F220" w:rsidR="52F30576">
              <w:rPr>
                <w:rFonts w:cs="Arial"/>
                <w:sz w:val="20"/>
              </w:rPr>
              <w:t xml:space="preserve">2.622 para un total de 50.958 estudiantes a corte de abril de 2020 </w:t>
            </w:r>
            <w:r w:rsidRPr="4305F220" w:rsidR="2F35BABB">
              <w:rPr>
                <w:rFonts w:cs="Arial"/>
                <w:sz w:val="20"/>
              </w:rPr>
              <w:t>(</w:t>
            </w:r>
            <w:r w:rsidRPr="4305F220" w:rsidR="33784887">
              <w:rPr>
                <w:rFonts w:cs="Arial"/>
                <w:sz w:val="20"/>
              </w:rPr>
              <w:t>Indicadores Secretaria Distrital de Educación y SEG 2020</w:t>
            </w:r>
            <w:r w:rsidRPr="4305F220" w:rsidR="65E69491">
              <w:rPr>
                <w:rFonts w:cs="Arial"/>
                <w:sz w:val="20"/>
              </w:rPr>
              <w:t>)</w:t>
            </w:r>
            <w:r w:rsidRPr="4305F220" w:rsidR="33784887">
              <w:rPr>
                <w:rFonts w:cs="Arial"/>
                <w:sz w:val="20"/>
              </w:rPr>
              <w:t xml:space="preserve">. </w:t>
            </w:r>
          </w:p>
          <w:p w:rsidR="000E3797" w:rsidP="00002B49" w:rsidRDefault="000E3797" w14:paraId="62486C05" w14:textId="77777777">
            <w:pPr>
              <w:rPr>
                <w:rFonts w:cs="Arial"/>
                <w:sz w:val="20"/>
              </w:rPr>
            </w:pPr>
          </w:p>
          <w:p w:rsidRPr="00072295" w:rsidR="00B6357D" w:rsidP="00002B49" w:rsidRDefault="000E3797" w14:paraId="418788F6" w14:textId="77777777">
            <w:pPr>
              <w:ind w:left="708"/>
              <w:rPr>
                <w:rFonts w:cs="Arial"/>
                <w:sz w:val="20"/>
              </w:rPr>
            </w:pPr>
            <w:r>
              <w:rPr>
                <w:rFonts w:cs="Arial"/>
                <w:sz w:val="20"/>
              </w:rPr>
              <w:t>En coherencia con esto, el Plan de Desarrollo Local “Un Nuevo Contrato Social y Ambiental para San Cristóbal 2021 – 2024”</w:t>
            </w:r>
            <w:r w:rsidR="00E00A72">
              <w:t xml:space="preserve"> </w:t>
            </w:r>
            <w:r w:rsidR="00E00A72">
              <w:rPr>
                <w:rFonts w:cs="Arial"/>
                <w:sz w:val="20"/>
              </w:rPr>
              <w:t xml:space="preserve">contempla </w:t>
            </w:r>
            <w:r w:rsidRPr="00E00A72" w:rsidR="00E00A72">
              <w:rPr>
                <w:rFonts w:cs="Arial"/>
                <w:sz w:val="20"/>
              </w:rPr>
              <w:t>una apuesta por los derechos de los niños</w:t>
            </w:r>
            <w:r w:rsidR="00E00A72">
              <w:rPr>
                <w:rFonts w:cs="Arial"/>
                <w:sz w:val="20"/>
              </w:rPr>
              <w:t xml:space="preserve">, </w:t>
            </w:r>
            <w:r w:rsidRPr="00E00A72" w:rsidR="00E00A72">
              <w:rPr>
                <w:rFonts w:cs="Arial"/>
                <w:sz w:val="20"/>
              </w:rPr>
              <w:t>niñas</w:t>
            </w:r>
            <w:r w:rsidR="00E00A72">
              <w:rPr>
                <w:rFonts w:cs="Arial"/>
                <w:sz w:val="20"/>
              </w:rPr>
              <w:t>, adolescente y jóvenes de la localidad</w:t>
            </w:r>
            <w:r w:rsidRPr="00E00A72" w:rsidR="00E00A72">
              <w:rPr>
                <w:rFonts w:cs="Arial"/>
                <w:sz w:val="20"/>
              </w:rPr>
              <w:t xml:space="preserve">, para </w:t>
            </w:r>
            <w:r w:rsidR="00E00A72">
              <w:rPr>
                <w:rFonts w:cs="Arial"/>
                <w:sz w:val="20"/>
              </w:rPr>
              <w:t xml:space="preserve">ofrecer ambientes de aprendizaje adecuados a las necesidades de cada contexto y esta </w:t>
            </w:r>
            <w:r w:rsidRPr="00E00A72" w:rsidR="00E00A72">
              <w:rPr>
                <w:rFonts w:cs="Arial"/>
                <w:sz w:val="20"/>
              </w:rPr>
              <w:t xml:space="preserve">apuesta se materializa </w:t>
            </w:r>
            <w:r w:rsidR="00E00A72">
              <w:rPr>
                <w:rFonts w:cs="Arial"/>
                <w:sz w:val="20"/>
              </w:rPr>
              <w:t xml:space="preserve">también </w:t>
            </w:r>
            <w:r w:rsidRPr="00E00A72" w:rsidR="00E00A72">
              <w:rPr>
                <w:rFonts w:cs="Arial"/>
                <w:sz w:val="20"/>
              </w:rPr>
              <w:t xml:space="preserve">en la posibilidad de </w:t>
            </w:r>
            <w:r w:rsidR="00E00A72">
              <w:rPr>
                <w:rFonts w:cs="Arial"/>
                <w:sz w:val="20"/>
              </w:rPr>
              <w:t>que se amplíe la cobertura pedagógica ofreciendo una</w:t>
            </w:r>
            <w:r w:rsidRPr="00E00A72" w:rsidR="00E00A72">
              <w:rPr>
                <w:rFonts w:cs="Arial"/>
                <w:sz w:val="20"/>
              </w:rPr>
              <w:t xml:space="preserve"> educación de calida</w:t>
            </w:r>
            <w:r w:rsidR="00E00A72">
              <w:rPr>
                <w:rFonts w:cs="Arial"/>
                <w:sz w:val="20"/>
              </w:rPr>
              <w:t xml:space="preserve">d para todos los habitantes de San Cristóbal sin ningún tipo de discriminación. </w:t>
            </w:r>
          </w:p>
        </w:tc>
      </w:tr>
    </w:tbl>
    <w:p w:rsidRPr="00426DCF" w:rsidR="00F267AC" w:rsidP="4305F220" w:rsidRDefault="00F267AC" w14:paraId="1299C43A" w14:textId="77777777">
      <w:pPr>
        <w:rPr>
          <w:rFonts w:cs="Arial"/>
          <w:sz w:val="20"/>
        </w:rPr>
      </w:pPr>
    </w:p>
    <w:p w:rsidR="4305F220" w:rsidP="4305F220" w:rsidRDefault="4305F220" w14:paraId="632103DB" w14:textId="4483B442">
      <w:pPr>
        <w:rPr>
          <w:rFonts w:cs="Arial"/>
          <w:sz w:val="20"/>
        </w:rPr>
      </w:pPr>
    </w:p>
    <w:p w:rsidRPr="00426DCF" w:rsidR="006D2D75" w:rsidP="006D2D75" w:rsidRDefault="006D2D75" w14:paraId="6C2CA3C3" w14:textId="77777777">
      <w:pPr>
        <w:pStyle w:val="Subttulo"/>
        <w:numPr>
          <w:ilvl w:val="0"/>
          <w:numId w:val="4"/>
        </w:numPr>
        <w:rPr>
          <w:rFonts w:ascii="Arial" w:hAnsi="Arial" w:cs="Arial"/>
          <w:sz w:val="20"/>
          <w:szCs w:val="20"/>
        </w:rPr>
      </w:pPr>
      <w:bookmarkStart w:name="_Toc251066178" w:id="4"/>
      <w:r w:rsidRPr="00426DCF">
        <w:rPr>
          <w:rFonts w:ascii="Arial" w:hAnsi="Arial" w:cs="Arial"/>
          <w:sz w:val="20"/>
          <w:szCs w:val="20"/>
        </w:rPr>
        <w:t>DIAGNÓSTICO POR LÍNEA DE BASE</w:t>
      </w:r>
      <w:bookmarkEnd w:id="4"/>
    </w:p>
    <w:p w:rsidRPr="00426DCF" w:rsidR="006D2D75" w:rsidP="006D2D75" w:rsidRDefault="006D2D75" w14:paraId="4DDBEF00" w14:textId="77777777">
      <w:pPr>
        <w:pStyle w:val="Subttulo"/>
        <w:numPr>
          <w:ilvl w:val="0"/>
          <w:numId w:val="0"/>
        </w:numPr>
        <w:ind w:left="720"/>
        <w:rPr>
          <w:rFonts w:ascii="Arial" w:hAnsi="Arial" w:cs="Arial"/>
          <w:sz w:val="20"/>
          <w:szCs w:val="20"/>
        </w:rPr>
      </w:pPr>
    </w:p>
    <w:tbl>
      <w:tblPr>
        <w:tblW w:w="10099"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99"/>
      </w:tblGrid>
      <w:tr w:rsidRPr="00426DCF" w:rsidR="006D2D75" w:rsidTr="4305F220" w14:paraId="4E5B675A" w14:textId="77777777">
        <w:trPr>
          <w:jc w:val="center"/>
        </w:trPr>
        <w:tc>
          <w:tcPr>
            <w:tcW w:w="10099" w:type="dxa"/>
            <w:shd w:val="clear" w:color="auto" w:fill="DBDBDB" w:themeFill="accent3" w:themeFillTint="66"/>
          </w:tcPr>
          <w:p w:rsidRPr="00426DCF" w:rsidR="006D2D75" w:rsidP="006D2D75" w:rsidRDefault="006D2D75" w14:paraId="3461D779" w14:textId="77777777">
            <w:pPr>
              <w:ind w:left="360"/>
              <w:rPr>
                <w:rFonts w:cs="Arial"/>
                <w:b/>
                <w:sz w:val="20"/>
              </w:rPr>
            </w:pPr>
          </w:p>
          <w:p w:rsidRPr="00426DCF" w:rsidR="006D2D75" w:rsidP="006D2D75" w:rsidRDefault="006D2D75" w14:paraId="0CCC3DAE" w14:textId="77777777">
            <w:pPr>
              <w:ind w:left="360"/>
              <w:jc w:val="left"/>
              <w:rPr>
                <w:rFonts w:cs="Arial"/>
                <w:b/>
                <w:sz w:val="20"/>
              </w:rPr>
            </w:pPr>
            <w:r w:rsidRPr="00426DCF">
              <w:rPr>
                <w:rFonts w:cs="Arial"/>
                <w:b/>
                <w:sz w:val="20"/>
              </w:rPr>
              <w:t>LÍNEA DE BASE</w:t>
            </w:r>
          </w:p>
          <w:p w:rsidRPr="00426DCF" w:rsidR="006D2D75" w:rsidP="006D2D75" w:rsidRDefault="006D2D75" w14:paraId="3CF2D8B6" w14:textId="77777777">
            <w:pPr>
              <w:ind w:left="360"/>
              <w:rPr>
                <w:rFonts w:cs="Arial"/>
                <w:i/>
                <w:sz w:val="20"/>
              </w:rPr>
            </w:pPr>
          </w:p>
          <w:p w:rsidRPr="00426DCF" w:rsidR="006D2D75" w:rsidP="006D2D75" w:rsidRDefault="006D2D75" w14:paraId="21BFF5F9" w14:textId="77777777">
            <w:pPr>
              <w:ind w:left="360"/>
              <w:rPr>
                <w:rFonts w:cs="Arial"/>
                <w:i/>
                <w:sz w:val="20"/>
              </w:rPr>
            </w:pPr>
            <w:r w:rsidRPr="00426DCF">
              <w:rPr>
                <w:rFonts w:cs="Arial"/>
                <w:i/>
                <w:sz w:val="20"/>
              </w:rPr>
              <w:t>Describa las características sociales, económicas y/o urbanísticas del sector poblacional o espacio al que está dirigido el proyecto, es decir, el universo. Esta información constituye la línea de base para la formulación del proyecto y el posterior seguimiento de su ejecución.</w:t>
            </w:r>
          </w:p>
          <w:p w:rsidRPr="00426DCF" w:rsidR="006D2D75" w:rsidP="006D2D75" w:rsidRDefault="006D2D75" w14:paraId="0FB78278" w14:textId="77777777">
            <w:pPr>
              <w:rPr>
                <w:rFonts w:cs="Arial"/>
                <w:sz w:val="20"/>
              </w:rPr>
            </w:pPr>
          </w:p>
        </w:tc>
      </w:tr>
      <w:tr w:rsidRPr="00426DCF" w:rsidR="006D2D75" w:rsidTr="4305F220" w14:paraId="7D74EA77" w14:textId="77777777">
        <w:trPr>
          <w:jc w:val="center"/>
        </w:trPr>
        <w:tc>
          <w:tcPr>
            <w:tcW w:w="10099" w:type="dxa"/>
          </w:tcPr>
          <w:p w:rsidRPr="00426DCF" w:rsidR="006D2D75" w:rsidP="00002B49" w:rsidRDefault="006D2D75" w14:paraId="1FC39945" w14:textId="77777777">
            <w:pPr>
              <w:rPr>
                <w:rFonts w:cs="Arial"/>
                <w:b/>
                <w:sz w:val="20"/>
              </w:rPr>
            </w:pPr>
          </w:p>
          <w:p w:rsidRPr="00426DCF" w:rsidR="006D2D75" w:rsidP="006D2D75" w:rsidRDefault="006D2D75" w14:paraId="2FA80404" w14:textId="77777777">
            <w:pPr>
              <w:numPr>
                <w:ilvl w:val="0"/>
                <w:numId w:val="5"/>
              </w:numPr>
              <w:jc w:val="left"/>
              <w:rPr>
                <w:rFonts w:cs="Arial"/>
                <w:b/>
                <w:sz w:val="20"/>
              </w:rPr>
            </w:pPr>
            <w:r w:rsidRPr="00426DCF">
              <w:rPr>
                <w:rFonts w:cs="Arial"/>
                <w:b/>
                <w:sz w:val="20"/>
              </w:rPr>
              <w:t>Descripción del Universo</w:t>
            </w:r>
          </w:p>
          <w:p w:rsidRPr="00273D1B" w:rsidR="00273D1B" w:rsidP="00BE464C" w:rsidRDefault="00273D1B" w14:paraId="0562CB0E" w14:textId="77777777">
            <w:pPr>
              <w:rPr>
                <w:rFonts w:cs="Arial"/>
                <w:sz w:val="20"/>
              </w:rPr>
            </w:pPr>
          </w:p>
          <w:p w:rsidRPr="00426DCF" w:rsidR="006D2D75" w:rsidP="4305F220" w:rsidRDefault="4A20E6A0" w14:paraId="67A26B78" w14:textId="564E9F47">
            <w:pPr>
              <w:ind w:left="708"/>
              <w:rPr>
                <w:rFonts w:cs="Arial"/>
                <w:sz w:val="20"/>
              </w:rPr>
            </w:pPr>
            <w:r w:rsidRPr="4305F220">
              <w:rPr>
                <w:rFonts w:cs="Arial"/>
                <w:sz w:val="20"/>
              </w:rPr>
              <w:t xml:space="preserve">En la localidad </w:t>
            </w:r>
            <w:r w:rsidRPr="4305F220" w:rsidR="2AFE6CFE">
              <w:rPr>
                <w:rFonts w:cs="Arial"/>
                <w:sz w:val="20"/>
              </w:rPr>
              <w:t xml:space="preserve">de </w:t>
            </w:r>
            <w:r w:rsidRPr="4305F220">
              <w:rPr>
                <w:rFonts w:cs="Arial"/>
                <w:sz w:val="20"/>
              </w:rPr>
              <w:t xml:space="preserve">San Cristóbal la oferta educativa está constituida por 116 colegios, de los cuales 35 son del sector oficial y 81 del sector </w:t>
            </w:r>
            <w:r w:rsidRPr="4305F220" w:rsidR="3E44C29F">
              <w:rPr>
                <w:rFonts w:cs="Arial"/>
                <w:sz w:val="20"/>
              </w:rPr>
              <w:t>no oficial</w:t>
            </w:r>
            <w:r w:rsidRPr="4305F220" w:rsidR="00273D1B">
              <w:rPr>
                <w:rStyle w:val="Refdenotaalpie"/>
                <w:rFonts w:cs="Arial"/>
                <w:sz w:val="20"/>
              </w:rPr>
              <w:footnoteReference w:id="10"/>
            </w:r>
            <w:r w:rsidRPr="4305F220">
              <w:rPr>
                <w:rFonts w:cs="Arial"/>
                <w:sz w:val="20"/>
              </w:rPr>
              <w:t>.  Sin embargo, la misión del Fondo de Desarrollo Local San Cristóbal</w:t>
            </w:r>
            <w:r w:rsidRPr="4305F220" w:rsidR="2AFE6CFE">
              <w:rPr>
                <w:rFonts w:cs="Arial"/>
                <w:sz w:val="20"/>
              </w:rPr>
              <w:t>,</w:t>
            </w:r>
            <w:r w:rsidRPr="4305F220">
              <w:rPr>
                <w:rFonts w:cs="Arial"/>
                <w:sz w:val="20"/>
              </w:rPr>
              <w:t xml:space="preserve"> estará enfocada en invertir los recursos en los 35 colegios de orden oficial</w:t>
            </w:r>
            <w:r w:rsidRPr="4305F220" w:rsidR="2AFE6CFE">
              <w:rPr>
                <w:rFonts w:cs="Arial"/>
                <w:sz w:val="20"/>
              </w:rPr>
              <w:t>, esto</w:t>
            </w:r>
            <w:r w:rsidRPr="4305F220">
              <w:rPr>
                <w:rFonts w:cs="Arial"/>
                <w:sz w:val="20"/>
              </w:rPr>
              <w:t xml:space="preserve"> con el fin de fortalecer la oferta educativa en la localidad y contribuir en la permanencia y acceso de los niños, niñas y jóvenes en el sistema educativo, en sus distintas formas, niveles y modalidades</w:t>
            </w:r>
            <w:r w:rsidRPr="4305F220" w:rsidR="27BD68A9">
              <w:rPr>
                <w:rFonts w:cs="Arial"/>
                <w:sz w:val="20"/>
              </w:rPr>
              <w:t xml:space="preserve">. </w:t>
            </w:r>
          </w:p>
        </w:tc>
      </w:tr>
      <w:tr w:rsidRPr="00426DCF" w:rsidR="006D2D75" w:rsidTr="4305F220" w14:paraId="688C7957" w14:textId="77777777">
        <w:trPr>
          <w:jc w:val="center"/>
        </w:trPr>
        <w:tc>
          <w:tcPr>
            <w:tcW w:w="10099" w:type="dxa"/>
          </w:tcPr>
          <w:p w:rsidRPr="00426DCF" w:rsidR="006D2D75" w:rsidP="006D2D75" w:rsidRDefault="006D2D75" w14:paraId="34CE0A41" w14:textId="77777777">
            <w:pPr>
              <w:ind w:left="720"/>
              <w:rPr>
                <w:rFonts w:cs="Arial"/>
                <w:b/>
                <w:sz w:val="20"/>
              </w:rPr>
            </w:pPr>
          </w:p>
          <w:p w:rsidRPr="00426DCF" w:rsidR="006D2D75" w:rsidP="006D2D75" w:rsidRDefault="006D2D75" w14:paraId="3259DB93" w14:textId="77777777">
            <w:pPr>
              <w:numPr>
                <w:ilvl w:val="0"/>
                <w:numId w:val="5"/>
              </w:numPr>
              <w:jc w:val="left"/>
              <w:rPr>
                <w:rFonts w:cs="Arial"/>
                <w:b/>
                <w:sz w:val="20"/>
              </w:rPr>
            </w:pPr>
            <w:r w:rsidRPr="00426DCF">
              <w:rPr>
                <w:rFonts w:cs="Arial"/>
                <w:b/>
                <w:sz w:val="20"/>
              </w:rPr>
              <w:t xml:space="preserve">Cuantificación del universo </w:t>
            </w:r>
          </w:p>
          <w:p w:rsidR="00C74207" w:rsidP="00002B49" w:rsidRDefault="00C74207" w14:paraId="62EBF3C5" w14:textId="77777777">
            <w:pPr>
              <w:rPr>
                <w:rFonts w:cs="Arial"/>
                <w:color w:val="FF0000"/>
                <w:sz w:val="20"/>
              </w:rPr>
            </w:pPr>
          </w:p>
          <w:p w:rsidRPr="00426DCF" w:rsidR="006D2D75" w:rsidP="00002B49" w:rsidRDefault="00C74207" w14:paraId="403FBE04" w14:textId="77777777">
            <w:pPr>
              <w:ind w:left="708"/>
              <w:rPr>
                <w:rFonts w:cs="Arial"/>
                <w:sz w:val="20"/>
              </w:rPr>
            </w:pPr>
            <w:r w:rsidRPr="00C74207">
              <w:rPr>
                <w:rFonts w:cs="Arial"/>
                <w:sz w:val="20"/>
              </w:rPr>
              <w:t>3</w:t>
            </w:r>
            <w:r>
              <w:rPr>
                <w:rFonts w:cs="Arial"/>
                <w:sz w:val="20"/>
              </w:rPr>
              <w:t>5</w:t>
            </w:r>
            <w:r w:rsidRPr="00C74207">
              <w:rPr>
                <w:rFonts w:cs="Arial"/>
                <w:sz w:val="20"/>
              </w:rPr>
              <w:t xml:space="preserve"> </w:t>
            </w:r>
            <w:r>
              <w:rPr>
                <w:rFonts w:cs="Arial"/>
                <w:sz w:val="20"/>
              </w:rPr>
              <w:t>I</w:t>
            </w:r>
            <w:r w:rsidRPr="00C74207">
              <w:rPr>
                <w:rFonts w:cs="Arial"/>
                <w:sz w:val="20"/>
              </w:rPr>
              <w:t>nstituciones Educativas Distritales</w:t>
            </w:r>
            <w:r>
              <w:rPr>
                <w:rFonts w:cs="Arial"/>
                <w:sz w:val="20"/>
              </w:rPr>
              <w:t xml:space="preserve"> de la localidad</w:t>
            </w:r>
            <w:r w:rsidR="0003409E">
              <w:rPr>
                <w:rFonts w:cs="Arial"/>
                <w:sz w:val="20"/>
              </w:rPr>
              <w:t>.</w:t>
            </w:r>
            <w:r>
              <w:rPr>
                <w:rFonts w:cs="Arial"/>
                <w:sz w:val="20"/>
              </w:rPr>
              <w:t xml:space="preserve"> </w:t>
            </w:r>
            <w:r w:rsidRPr="0003409E" w:rsidR="0003409E">
              <w:rPr>
                <w:rFonts w:cs="Arial"/>
                <w:sz w:val="20"/>
              </w:rPr>
              <w:t>Consolidado de Colegios de Bogotá por localidad, Indicadores Educación SED – SDG 2020</w:t>
            </w:r>
          </w:p>
        </w:tc>
      </w:tr>
      <w:tr w:rsidRPr="00426DCF" w:rsidR="006D2D75" w:rsidTr="4305F220" w14:paraId="1AAF3B7A" w14:textId="77777777">
        <w:trPr>
          <w:jc w:val="center"/>
        </w:trPr>
        <w:tc>
          <w:tcPr>
            <w:tcW w:w="10099" w:type="dxa"/>
          </w:tcPr>
          <w:p w:rsidRPr="00426DCF" w:rsidR="006D2D75" w:rsidP="006D2D75" w:rsidRDefault="006D2D75" w14:paraId="6D98A12B" w14:textId="77777777">
            <w:pPr>
              <w:ind w:left="720"/>
              <w:rPr>
                <w:rFonts w:cs="Arial"/>
                <w:b/>
                <w:sz w:val="20"/>
              </w:rPr>
            </w:pPr>
          </w:p>
          <w:p w:rsidRPr="00426DCF" w:rsidR="006D2D75" w:rsidP="006D2D75" w:rsidRDefault="006D2D75" w14:paraId="14FDD4A0" w14:textId="77777777">
            <w:pPr>
              <w:numPr>
                <w:ilvl w:val="0"/>
                <w:numId w:val="5"/>
              </w:numPr>
              <w:jc w:val="left"/>
              <w:rPr>
                <w:rFonts w:cs="Arial"/>
                <w:b/>
                <w:sz w:val="20"/>
              </w:rPr>
            </w:pPr>
            <w:r w:rsidRPr="00426DCF">
              <w:rPr>
                <w:rFonts w:cs="Arial"/>
                <w:b/>
                <w:sz w:val="20"/>
              </w:rPr>
              <w:t xml:space="preserve">Localización del universo </w:t>
            </w:r>
          </w:p>
          <w:p w:rsidR="00C365F9" w:rsidP="00C365F9" w:rsidRDefault="00C365F9" w14:paraId="2946DB82" w14:textId="77777777">
            <w:pPr>
              <w:ind w:left="720"/>
              <w:rPr>
                <w:rFonts w:cs="Arial"/>
                <w:color w:val="FF0000"/>
                <w:sz w:val="20"/>
              </w:rPr>
            </w:pPr>
          </w:p>
          <w:p w:rsidR="00C365F9" w:rsidP="00C365F9" w:rsidRDefault="00C365F9" w14:paraId="007520F4" w14:textId="77777777">
            <w:pPr>
              <w:ind w:left="720"/>
              <w:rPr>
                <w:rFonts w:cs="Arial"/>
                <w:sz w:val="20"/>
              </w:rPr>
            </w:pPr>
            <w:r w:rsidRPr="00C365F9">
              <w:rPr>
                <w:rFonts w:cs="Arial"/>
                <w:sz w:val="20"/>
              </w:rPr>
              <w:t xml:space="preserve">La distribución de los colegios según UPZ de la localidad es la siguiente: </w:t>
            </w:r>
          </w:p>
          <w:p w:rsidRPr="00C365F9" w:rsidR="00C365F9" w:rsidP="00C365F9" w:rsidRDefault="00C365F9" w14:paraId="5997CC1D" w14:textId="77777777">
            <w:pPr>
              <w:ind w:left="720"/>
              <w:rPr>
                <w:rFonts w:cs="Arial"/>
                <w:sz w:val="20"/>
              </w:rPr>
            </w:pPr>
          </w:p>
          <w:p w:rsidRPr="00C365F9" w:rsidR="00C365F9" w:rsidP="00C365F9" w:rsidRDefault="00C365F9" w14:paraId="6BD06D1C" w14:textId="77777777">
            <w:pPr>
              <w:numPr>
                <w:ilvl w:val="0"/>
                <w:numId w:val="36"/>
              </w:numPr>
              <w:rPr>
                <w:rFonts w:cs="Arial"/>
                <w:sz w:val="20"/>
              </w:rPr>
            </w:pPr>
            <w:r w:rsidRPr="00C365F9">
              <w:rPr>
                <w:rFonts w:cs="Arial"/>
                <w:sz w:val="20"/>
              </w:rPr>
              <w:t>UPZ Los Libertadores: IED Juana Escobar, IED Belleza Los Libertadores, IED Juan Rey, IED Nueva Delhi, IED Entre Nubes</w:t>
            </w:r>
            <w:r w:rsidR="00326CBE">
              <w:rPr>
                <w:rFonts w:cs="Arial"/>
                <w:sz w:val="20"/>
              </w:rPr>
              <w:t>, IED Nueva Roma.</w:t>
            </w:r>
          </w:p>
          <w:p w:rsidRPr="00C365F9" w:rsidR="00C365F9" w:rsidP="00C365F9" w:rsidRDefault="00C365F9" w14:paraId="6D294125" w14:textId="77777777">
            <w:pPr>
              <w:numPr>
                <w:ilvl w:val="0"/>
                <w:numId w:val="36"/>
              </w:numPr>
              <w:rPr>
                <w:rFonts w:cs="Arial"/>
                <w:sz w:val="20"/>
              </w:rPr>
            </w:pPr>
            <w:r w:rsidRPr="00C365F9">
              <w:rPr>
                <w:rFonts w:cs="Arial"/>
                <w:sz w:val="20"/>
              </w:rPr>
              <w:t xml:space="preserve">UPZ La Gloria: IED Alemania Unificada, IED Juan Evangelista, IED La Victoria, IED El Rodeo, IED Altamira S.O., IED San José Sur Oriental, IED </w:t>
            </w:r>
            <w:proofErr w:type="spellStart"/>
            <w:r w:rsidRPr="00C365F9">
              <w:rPr>
                <w:rFonts w:cs="Arial"/>
                <w:sz w:val="20"/>
              </w:rPr>
              <w:t>Moralba</w:t>
            </w:r>
            <w:proofErr w:type="spellEnd"/>
            <w:r w:rsidRPr="00C365F9">
              <w:rPr>
                <w:rFonts w:cs="Arial"/>
                <w:sz w:val="20"/>
              </w:rPr>
              <w:t xml:space="preserve"> S.O.</w:t>
            </w:r>
          </w:p>
          <w:p w:rsidRPr="00C365F9" w:rsidR="00C365F9" w:rsidP="00C365F9" w:rsidRDefault="00C365F9" w14:paraId="5D124E85" w14:textId="77777777">
            <w:pPr>
              <w:numPr>
                <w:ilvl w:val="0"/>
                <w:numId w:val="36"/>
              </w:numPr>
              <w:rPr>
                <w:rFonts w:cs="Arial"/>
                <w:sz w:val="20"/>
              </w:rPr>
            </w:pPr>
            <w:r w:rsidRPr="00C365F9">
              <w:rPr>
                <w:rFonts w:cs="Arial"/>
                <w:sz w:val="20"/>
              </w:rPr>
              <w:t>UPZ Veinte de Julio: IED Tomas Rueda, IED Veinte De Julio, IED San Isidro, IED Florentino González, IED Atenas, IED Monte Bello, IED Francisco Javier Matiz.</w:t>
            </w:r>
          </w:p>
          <w:p w:rsidR="00C365F9" w:rsidP="00C365F9" w:rsidRDefault="00C365F9" w14:paraId="6CFC8F78" w14:textId="77777777">
            <w:pPr>
              <w:numPr>
                <w:ilvl w:val="0"/>
                <w:numId w:val="36"/>
              </w:numPr>
              <w:rPr>
                <w:rFonts w:cs="Arial"/>
                <w:sz w:val="20"/>
              </w:rPr>
            </w:pPr>
            <w:r w:rsidRPr="00C365F9">
              <w:rPr>
                <w:rFonts w:cs="Arial"/>
                <w:sz w:val="20"/>
              </w:rPr>
              <w:t xml:space="preserve">UPZ Sosiego: IED José Félix Restrepo, IED Manuelita Sáenz, IED Rafael Núñez, IED José María Carbonell, IED República Del Ecuador, IED </w:t>
            </w:r>
            <w:proofErr w:type="spellStart"/>
            <w:r w:rsidRPr="00C365F9">
              <w:rPr>
                <w:rFonts w:cs="Arial"/>
                <w:sz w:val="20"/>
              </w:rPr>
              <w:t>Aldemar</w:t>
            </w:r>
            <w:proofErr w:type="spellEnd"/>
            <w:r w:rsidRPr="00C365F9">
              <w:rPr>
                <w:rFonts w:cs="Arial"/>
                <w:sz w:val="20"/>
              </w:rPr>
              <w:t xml:space="preserve"> Rojas</w:t>
            </w:r>
          </w:p>
          <w:p w:rsidRPr="00AD24DB" w:rsidR="006D2D75" w:rsidP="00AD24DB" w:rsidRDefault="00C365F9" w14:paraId="476975CF" w14:textId="77777777">
            <w:pPr>
              <w:numPr>
                <w:ilvl w:val="0"/>
                <w:numId w:val="36"/>
              </w:numPr>
              <w:rPr>
                <w:rFonts w:cs="Arial"/>
                <w:sz w:val="20"/>
              </w:rPr>
            </w:pPr>
            <w:r w:rsidRPr="00AD24DB">
              <w:rPr>
                <w:rFonts w:cs="Arial"/>
                <w:sz w:val="20"/>
              </w:rPr>
              <w:t xml:space="preserve">UPZ San Blas: IED Los Alpes, IED San Cristóbal, IED Aguas Claras, IED Gran Colombia, IED Colegio Manantial, IED Pantaleón Gaitán, IED José Acevedo y Gómez, IED </w:t>
            </w:r>
            <w:proofErr w:type="spellStart"/>
            <w:r w:rsidRPr="00AD24DB">
              <w:rPr>
                <w:rFonts w:cs="Arial"/>
                <w:sz w:val="20"/>
              </w:rPr>
              <w:t>J.J.Castro</w:t>
            </w:r>
            <w:proofErr w:type="spellEnd"/>
            <w:r w:rsidRPr="00AD24DB">
              <w:rPr>
                <w:rFonts w:cs="Arial"/>
                <w:sz w:val="20"/>
              </w:rPr>
              <w:t xml:space="preserve"> Martínez</w:t>
            </w:r>
            <w:r w:rsidR="00326CBE">
              <w:rPr>
                <w:rFonts w:cs="Arial"/>
                <w:sz w:val="20"/>
              </w:rPr>
              <w:t>, IED San Vicente.</w:t>
            </w:r>
          </w:p>
        </w:tc>
      </w:tr>
    </w:tbl>
    <w:p w:rsidRPr="00426DCF" w:rsidR="00E363EF" w:rsidP="00CD715D" w:rsidRDefault="00E363EF" w14:paraId="110FFD37" w14:textId="77777777">
      <w:pPr>
        <w:rPr>
          <w:rFonts w:cs="Arial"/>
          <w:sz w:val="20"/>
        </w:rPr>
      </w:pPr>
    </w:p>
    <w:p w:rsidRPr="00426DCF" w:rsidR="00F267AC" w:rsidP="00CD715D" w:rsidRDefault="00F267AC" w14:paraId="53FA4A19" w14:textId="77777777">
      <w:pPr>
        <w:pStyle w:val="Subttulo"/>
        <w:numPr>
          <w:ilvl w:val="0"/>
          <w:numId w:val="4"/>
        </w:numPr>
        <w:rPr>
          <w:rFonts w:ascii="Arial" w:hAnsi="Arial" w:cs="Arial"/>
          <w:sz w:val="20"/>
          <w:szCs w:val="20"/>
        </w:rPr>
      </w:pPr>
      <w:r w:rsidRPr="00426DCF">
        <w:rPr>
          <w:rFonts w:ascii="Arial" w:hAnsi="Arial" w:cs="Arial"/>
          <w:sz w:val="20"/>
          <w:szCs w:val="20"/>
        </w:rPr>
        <w:t>LÍNEA DE INVERSIÓN</w:t>
      </w:r>
    </w:p>
    <w:p w:rsidRPr="00426DCF" w:rsidR="00F267AC" w:rsidP="00F267AC" w:rsidRDefault="00F267AC" w14:paraId="6B699379" w14:textId="77777777">
      <w:pPr>
        <w:pStyle w:val="Subttulo"/>
        <w:numPr>
          <w:ilvl w:val="0"/>
          <w:numId w:val="0"/>
        </w:numPr>
        <w:ind w:left="720"/>
        <w:rPr>
          <w:rFonts w:ascii="Arial" w:hAnsi="Arial" w:cs="Arial"/>
          <w:sz w:val="20"/>
          <w:szCs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shd w:val="clear" w:color="auto" w:fill="D9D9D9"/>
        <w:tblLook w:val="04A0" w:firstRow="1" w:lastRow="0" w:firstColumn="1" w:lastColumn="0" w:noHBand="0" w:noVBand="1"/>
      </w:tblPr>
      <w:tblGrid>
        <w:gridCol w:w="10207"/>
      </w:tblGrid>
      <w:tr w:rsidRPr="00426DCF" w:rsidR="00F267AC" w14:paraId="45CDFF5C" w14:textId="77777777">
        <w:trPr>
          <w:trHeight w:val="734"/>
          <w:jc w:val="center"/>
        </w:trPr>
        <w:tc>
          <w:tcPr>
            <w:tcW w:w="10207" w:type="dxa"/>
            <w:shd w:val="clear" w:color="auto" w:fill="D9D9D9"/>
          </w:tcPr>
          <w:p w:rsidRPr="00426DCF" w:rsidR="00F267AC" w:rsidP="00F40D9A" w:rsidRDefault="00F267AC" w14:paraId="3FE9F23F" w14:textId="77777777">
            <w:pPr>
              <w:ind w:left="360"/>
              <w:rPr>
                <w:rFonts w:cs="Arial"/>
                <w:b/>
                <w:sz w:val="20"/>
              </w:rPr>
            </w:pPr>
          </w:p>
          <w:p w:rsidRPr="00426DCF" w:rsidR="00F267AC" w:rsidP="00F40D9A" w:rsidRDefault="00F267AC" w14:paraId="76B33A15" w14:textId="77777777">
            <w:pPr>
              <w:ind w:left="360"/>
              <w:jc w:val="left"/>
              <w:rPr>
                <w:rFonts w:cs="Arial"/>
                <w:b/>
                <w:sz w:val="20"/>
              </w:rPr>
            </w:pPr>
            <w:r w:rsidRPr="00426DCF">
              <w:rPr>
                <w:rFonts w:cs="Arial"/>
                <w:b/>
                <w:sz w:val="20"/>
              </w:rPr>
              <w:t>LÍNEA</w:t>
            </w:r>
            <w:r w:rsidRPr="00426DCF" w:rsidR="00504344">
              <w:rPr>
                <w:rFonts w:cs="Arial"/>
                <w:b/>
                <w:szCs w:val="24"/>
              </w:rPr>
              <w:t>(S)</w:t>
            </w:r>
            <w:r w:rsidRPr="00426DCF" w:rsidR="00B621A1">
              <w:rPr>
                <w:rFonts w:cs="Arial"/>
                <w:szCs w:val="24"/>
              </w:rPr>
              <w:t xml:space="preserve"> </w:t>
            </w:r>
            <w:r w:rsidRPr="00426DCF">
              <w:rPr>
                <w:rFonts w:cs="Arial"/>
                <w:b/>
                <w:sz w:val="20"/>
              </w:rPr>
              <w:t>DE INVERSIÓN</w:t>
            </w:r>
          </w:p>
          <w:p w:rsidRPr="00426DCF" w:rsidR="00F267AC" w:rsidP="00F40D9A" w:rsidRDefault="00F267AC" w14:paraId="1F72F646" w14:textId="77777777">
            <w:pPr>
              <w:ind w:left="360"/>
              <w:rPr>
                <w:rFonts w:cs="Arial"/>
                <w:i/>
                <w:sz w:val="20"/>
              </w:rPr>
            </w:pPr>
          </w:p>
          <w:p w:rsidRPr="00002B49" w:rsidR="00F267AC" w:rsidP="00002B49" w:rsidRDefault="00F267AC" w14:paraId="6BC6EDF2" w14:textId="77777777">
            <w:pPr>
              <w:ind w:left="360"/>
              <w:rPr>
                <w:rFonts w:cs="Arial"/>
                <w:b/>
                <w:i/>
                <w:sz w:val="20"/>
              </w:rPr>
            </w:pPr>
            <w:r w:rsidRPr="00426DCF">
              <w:rPr>
                <w:rFonts w:cs="Arial"/>
                <w:i/>
                <w:sz w:val="20"/>
              </w:rPr>
              <w:t xml:space="preserve">Identifique </w:t>
            </w:r>
            <w:r w:rsidRPr="00426DCF" w:rsidR="00785F52">
              <w:rPr>
                <w:rFonts w:cs="Arial"/>
                <w:i/>
                <w:sz w:val="20"/>
              </w:rPr>
              <w:t>la</w:t>
            </w:r>
            <w:r w:rsidRPr="00426DCF" w:rsidR="00785F52">
              <w:rPr>
                <w:rFonts w:cs="Arial"/>
                <w:szCs w:val="24"/>
              </w:rPr>
              <w:t>s (s</w:t>
            </w:r>
            <w:r w:rsidRPr="00426DCF" w:rsidR="00504344">
              <w:rPr>
                <w:rFonts w:cs="Arial"/>
                <w:szCs w:val="24"/>
              </w:rPr>
              <w:t>)</w:t>
            </w:r>
            <w:r w:rsidRPr="00426DCF" w:rsidR="00B621A1">
              <w:rPr>
                <w:rFonts w:cs="Arial"/>
                <w:szCs w:val="24"/>
              </w:rPr>
              <w:t xml:space="preserve"> </w:t>
            </w:r>
            <w:r w:rsidRPr="00426DCF">
              <w:rPr>
                <w:rFonts w:cs="Arial"/>
                <w:i/>
                <w:sz w:val="20"/>
              </w:rPr>
              <w:t>línea</w:t>
            </w:r>
            <w:r w:rsidRPr="00426DCF" w:rsidR="00504344">
              <w:rPr>
                <w:rFonts w:cs="Arial"/>
                <w:szCs w:val="24"/>
              </w:rPr>
              <w:t>(s)</w:t>
            </w:r>
            <w:r w:rsidRPr="00426DCF" w:rsidR="00EC631A">
              <w:rPr>
                <w:rFonts w:cs="Arial"/>
                <w:szCs w:val="24"/>
              </w:rPr>
              <w:t xml:space="preserve"> </w:t>
            </w:r>
            <w:r w:rsidRPr="00426DCF">
              <w:rPr>
                <w:rFonts w:cs="Arial"/>
                <w:i/>
                <w:sz w:val="20"/>
              </w:rPr>
              <w:t>de inversión por sector, en la que se enmarca el proyecto.</w:t>
            </w:r>
          </w:p>
        </w:tc>
      </w:tr>
      <w:tr w:rsidRPr="00426DCF" w:rsidR="00F267AC" w14:paraId="0A92D4AB" w14:textId="77777777">
        <w:trPr>
          <w:jc w:val="center"/>
        </w:trPr>
        <w:tc>
          <w:tcPr>
            <w:tcW w:w="10207" w:type="dxa"/>
            <w:shd w:val="clear" w:color="auto" w:fill="FFFFFF"/>
          </w:tcPr>
          <w:p w:rsidR="0037273B" w:rsidP="0037273B" w:rsidRDefault="00CE6D99" w14:paraId="5243BC18" w14:textId="77777777">
            <w:pPr>
              <w:ind w:left="708"/>
              <w:rPr>
                <w:rFonts w:cs="Arial"/>
                <w:b/>
                <w:sz w:val="20"/>
              </w:rPr>
            </w:pPr>
            <w:r w:rsidRPr="0037273B">
              <w:rPr>
                <w:rFonts w:cs="Arial"/>
                <w:b/>
                <w:sz w:val="20"/>
              </w:rPr>
              <w:t>Relacione la línea(s) de inversión local</w:t>
            </w:r>
            <w:r w:rsidR="0037273B">
              <w:rPr>
                <w:rFonts w:cs="Arial"/>
                <w:b/>
                <w:sz w:val="20"/>
              </w:rPr>
              <w:t>:</w:t>
            </w:r>
          </w:p>
          <w:p w:rsidR="00B773D6" w:rsidP="00441E74" w:rsidRDefault="00B773D6" w14:paraId="08CE6F91" w14:textId="77777777">
            <w:pPr>
              <w:ind w:left="708"/>
              <w:rPr>
                <w:rFonts w:cs="Arial"/>
                <w:color w:val="FF0000"/>
                <w:sz w:val="20"/>
              </w:rPr>
            </w:pPr>
          </w:p>
          <w:p w:rsidRPr="00B773D6" w:rsidR="00B773D6" w:rsidP="00441E74" w:rsidRDefault="00B773D6" w14:paraId="7C316D61" w14:textId="77777777">
            <w:pPr>
              <w:ind w:left="708"/>
              <w:rPr>
                <w:rFonts w:cs="Arial"/>
                <w:sz w:val="20"/>
              </w:rPr>
            </w:pPr>
            <w:r w:rsidRPr="00B773D6">
              <w:rPr>
                <w:rFonts w:cs="Arial"/>
                <w:sz w:val="20"/>
              </w:rPr>
              <w:t>Infraestructura</w:t>
            </w:r>
          </w:p>
          <w:p w:rsidRPr="0037273B" w:rsidR="00CE6D99" w:rsidP="0037273B" w:rsidRDefault="00CE6D99" w14:paraId="29D6B04F" w14:textId="77777777">
            <w:pPr>
              <w:ind w:left="708"/>
              <w:rPr>
                <w:rFonts w:cs="Arial"/>
                <w:b/>
                <w:sz w:val="20"/>
              </w:rPr>
            </w:pPr>
            <w:r w:rsidRPr="0037273B">
              <w:rPr>
                <w:rFonts w:cs="Arial"/>
                <w:b/>
                <w:sz w:val="20"/>
              </w:rPr>
              <w:t xml:space="preserve"> </w:t>
            </w:r>
          </w:p>
          <w:p w:rsidRPr="00426DCF" w:rsidR="00F267AC" w:rsidP="00F40D9A" w:rsidRDefault="00F267AC" w14:paraId="022460E7" w14:textId="77777777">
            <w:pPr>
              <w:ind w:left="708"/>
              <w:rPr>
                <w:rFonts w:cs="Arial"/>
                <w:b/>
                <w:sz w:val="20"/>
              </w:rPr>
            </w:pPr>
            <w:r w:rsidRPr="00426DCF">
              <w:rPr>
                <w:rFonts w:cs="Arial"/>
                <w:b/>
                <w:sz w:val="20"/>
              </w:rPr>
              <w:t xml:space="preserve">Escriba aquí el </w:t>
            </w:r>
            <w:r w:rsidRPr="00426DCF" w:rsidR="00DD6D9F">
              <w:rPr>
                <w:rFonts w:cs="Arial"/>
                <w:b/>
                <w:sz w:val="20"/>
              </w:rPr>
              <w:t xml:space="preserve">concepto </w:t>
            </w:r>
            <w:r w:rsidRPr="00426DCF">
              <w:rPr>
                <w:rFonts w:cs="Arial"/>
                <w:b/>
                <w:sz w:val="20"/>
              </w:rPr>
              <w:t>al cual hace referencia la línea de inversión:</w:t>
            </w:r>
          </w:p>
          <w:p w:rsidRPr="00426DCF" w:rsidR="00F267AC" w:rsidP="00F40D9A" w:rsidRDefault="00F267AC" w14:paraId="61CDCEAD" w14:textId="77777777">
            <w:pPr>
              <w:ind w:left="708"/>
              <w:rPr>
                <w:rFonts w:cs="Arial"/>
                <w:b/>
                <w:sz w:val="20"/>
              </w:rPr>
            </w:pPr>
          </w:p>
          <w:p w:rsidRPr="00426DCF" w:rsidR="00DD6D9F" w:rsidP="00002B49" w:rsidRDefault="00B773D6" w14:paraId="54DDEF92" w14:textId="77777777">
            <w:pPr>
              <w:ind w:left="708"/>
              <w:rPr>
                <w:rFonts w:cs="Arial"/>
                <w:sz w:val="20"/>
              </w:rPr>
            </w:pPr>
            <w:r w:rsidRPr="00B773D6">
              <w:rPr>
                <w:rFonts w:cs="Arial"/>
                <w:sz w:val="20"/>
              </w:rPr>
              <w:t>Dotación pedagógica a colegios.</w:t>
            </w:r>
          </w:p>
        </w:tc>
      </w:tr>
    </w:tbl>
    <w:p w:rsidRPr="00426DCF" w:rsidR="009906FF" w:rsidP="00002B49" w:rsidRDefault="009906FF" w14:paraId="6BB9E253" w14:textId="77777777">
      <w:pPr>
        <w:pStyle w:val="Subttulo"/>
        <w:numPr>
          <w:ilvl w:val="0"/>
          <w:numId w:val="0"/>
        </w:numPr>
        <w:rPr>
          <w:rFonts w:ascii="Arial" w:hAnsi="Arial" w:cs="Arial"/>
          <w:sz w:val="20"/>
          <w:szCs w:val="20"/>
        </w:rPr>
      </w:pPr>
      <w:bookmarkStart w:name="_Toc251066180" w:id="5"/>
      <w:bookmarkEnd w:id="3"/>
    </w:p>
    <w:p w:rsidRPr="00426DCF" w:rsidR="005A4CFC" w:rsidP="00CD715D" w:rsidRDefault="001C32D2" w14:paraId="374826E6" w14:textId="77777777">
      <w:pPr>
        <w:pStyle w:val="Subttulo"/>
        <w:numPr>
          <w:ilvl w:val="0"/>
          <w:numId w:val="4"/>
        </w:numPr>
        <w:rPr>
          <w:rFonts w:ascii="Arial" w:hAnsi="Arial" w:cs="Arial"/>
          <w:sz w:val="20"/>
          <w:szCs w:val="20"/>
        </w:rPr>
      </w:pPr>
      <w:r w:rsidRPr="00426DCF">
        <w:rPr>
          <w:rFonts w:ascii="Arial" w:hAnsi="Arial" w:cs="Arial"/>
          <w:sz w:val="20"/>
          <w:szCs w:val="20"/>
        </w:rPr>
        <w:t>OBJETIVOS</w:t>
      </w:r>
      <w:bookmarkEnd w:id="5"/>
    </w:p>
    <w:p w:rsidRPr="00426DCF" w:rsidR="001C32D2" w:rsidP="00D92AD7" w:rsidRDefault="001C32D2" w14:paraId="23DE523C" w14:textId="77777777">
      <w:pPr>
        <w:rPr>
          <w:rFonts w:cs="Arial"/>
          <w:b/>
          <w:sz w:val="20"/>
          <w:lang w:val="es-MX"/>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w:rsidRPr="00426DCF" w:rsidR="001C32D2" w:rsidTr="4305F220" w14:paraId="6DEDFC9A" w14:textId="77777777">
        <w:trPr>
          <w:jc w:val="center"/>
        </w:trPr>
        <w:tc>
          <w:tcPr>
            <w:tcW w:w="10065" w:type="dxa"/>
            <w:shd w:val="clear" w:color="auto" w:fill="DBDBDB" w:themeFill="accent3" w:themeFillTint="66"/>
          </w:tcPr>
          <w:p w:rsidRPr="00426DCF" w:rsidR="001C32D2" w:rsidP="00D92AD7" w:rsidRDefault="001C32D2" w14:paraId="52E56223" w14:textId="77777777">
            <w:pPr>
              <w:ind w:left="360"/>
              <w:rPr>
                <w:rFonts w:cs="Arial"/>
                <w:b/>
                <w:sz w:val="20"/>
              </w:rPr>
            </w:pPr>
          </w:p>
          <w:p w:rsidRPr="00426DCF" w:rsidR="00F209F2" w:rsidP="00002B49" w:rsidRDefault="001C32D2" w14:paraId="0B6936CF" w14:textId="77777777">
            <w:pPr>
              <w:ind w:left="360"/>
              <w:jc w:val="left"/>
              <w:rPr>
                <w:rFonts w:cs="Arial"/>
                <w:b/>
                <w:sz w:val="20"/>
              </w:rPr>
            </w:pPr>
            <w:r w:rsidRPr="00426DCF">
              <w:rPr>
                <w:rFonts w:cs="Arial"/>
                <w:b/>
                <w:sz w:val="20"/>
              </w:rPr>
              <w:t>OBJETIVOS</w:t>
            </w:r>
          </w:p>
          <w:p w:rsidRPr="00426DCF" w:rsidR="00B45A26" w:rsidP="00D92AD7" w:rsidRDefault="00B45A26" w14:paraId="2F1D58B1" w14:textId="77777777">
            <w:pPr>
              <w:ind w:left="360"/>
              <w:rPr>
                <w:rFonts w:cs="Arial"/>
                <w:i/>
                <w:sz w:val="20"/>
              </w:rPr>
            </w:pPr>
            <w:r w:rsidRPr="00426DCF">
              <w:rPr>
                <w:rFonts w:cs="Arial"/>
                <w:i/>
                <w:sz w:val="20"/>
              </w:rPr>
              <w:t>Defina el objetivo general y los específicos que espera cumplir con el proyecto.</w:t>
            </w:r>
          </w:p>
          <w:p w:rsidRPr="00426DCF" w:rsidR="001C32D2" w:rsidP="00D92AD7" w:rsidRDefault="001C32D2" w14:paraId="07547A01" w14:textId="77777777">
            <w:pPr>
              <w:ind w:left="360"/>
              <w:rPr>
                <w:rFonts w:cs="Arial"/>
                <w:sz w:val="20"/>
              </w:rPr>
            </w:pPr>
          </w:p>
        </w:tc>
      </w:tr>
      <w:tr w:rsidRPr="00426DCF" w:rsidR="001C32D2" w:rsidTr="4305F220" w14:paraId="6A78F07C" w14:textId="77777777">
        <w:trPr>
          <w:jc w:val="center"/>
        </w:trPr>
        <w:tc>
          <w:tcPr>
            <w:tcW w:w="10065" w:type="dxa"/>
          </w:tcPr>
          <w:p w:rsidRPr="00426DCF" w:rsidR="00F209F2" w:rsidP="00D92AD7" w:rsidRDefault="00F209F2" w14:paraId="5043CB0F" w14:textId="77777777">
            <w:pPr>
              <w:ind w:left="708"/>
              <w:rPr>
                <w:rFonts w:cs="Arial"/>
                <w:b/>
                <w:sz w:val="20"/>
              </w:rPr>
            </w:pPr>
          </w:p>
          <w:p w:rsidRPr="00426DCF" w:rsidR="001C32D2" w:rsidP="00D92AD7" w:rsidRDefault="00A54FEB" w14:paraId="160944D7" w14:textId="77777777">
            <w:pPr>
              <w:ind w:left="708"/>
              <w:rPr>
                <w:rFonts w:cs="Arial"/>
                <w:i/>
                <w:sz w:val="20"/>
              </w:rPr>
            </w:pPr>
            <w:r w:rsidRPr="00426DCF">
              <w:rPr>
                <w:rFonts w:cs="Arial"/>
                <w:b/>
                <w:sz w:val="20"/>
              </w:rPr>
              <w:t>Objetivo General</w:t>
            </w:r>
          </w:p>
          <w:p w:rsidRPr="00426DCF" w:rsidR="00564D19" w:rsidP="009906FF" w:rsidRDefault="00564D19" w14:paraId="07459315" w14:textId="77777777">
            <w:pPr>
              <w:ind w:left="708"/>
              <w:rPr>
                <w:rFonts w:cs="Arial"/>
                <w:color w:val="FF0000"/>
                <w:sz w:val="20"/>
              </w:rPr>
            </w:pPr>
          </w:p>
          <w:p w:rsidRPr="00426DCF" w:rsidR="00DE4279" w:rsidP="00002B49" w:rsidRDefault="003203F7" w14:paraId="3BDDA629" w14:textId="77777777">
            <w:pPr>
              <w:ind w:left="708"/>
              <w:rPr>
                <w:rFonts w:cs="Arial"/>
                <w:sz w:val="20"/>
              </w:rPr>
            </w:pPr>
            <w:r w:rsidRPr="00B4249F">
              <w:rPr>
                <w:rFonts w:cs="Arial"/>
                <w:sz w:val="20"/>
              </w:rPr>
              <w:t>Contribuir al mejoramiento de los ambientes educativos de las IED de la localidad de San Cristóbal mediante la entrega de material pedagógico</w:t>
            </w:r>
            <w:r w:rsidRPr="00B4249F" w:rsidR="00B4249F">
              <w:rPr>
                <w:rFonts w:cs="Arial"/>
                <w:sz w:val="20"/>
              </w:rPr>
              <w:t xml:space="preserve"> que se adecue a</w:t>
            </w:r>
            <w:r w:rsidRPr="00B4249F">
              <w:rPr>
                <w:rFonts w:cs="Arial"/>
                <w:sz w:val="20"/>
              </w:rPr>
              <w:t xml:space="preserve"> los lineamientos técnicos del sector</w:t>
            </w:r>
            <w:r w:rsidR="00B4249F">
              <w:rPr>
                <w:rFonts w:cs="Arial"/>
                <w:sz w:val="20"/>
              </w:rPr>
              <w:t xml:space="preserve"> y a</w:t>
            </w:r>
            <w:r w:rsidRPr="00B4249F" w:rsidR="00B4249F">
              <w:rPr>
                <w:rFonts w:cs="Arial"/>
                <w:sz w:val="20"/>
              </w:rPr>
              <w:t xml:space="preserve"> las</w:t>
            </w:r>
            <w:r w:rsidR="00B4249F">
              <w:rPr>
                <w:rFonts w:cs="Arial"/>
                <w:sz w:val="20"/>
              </w:rPr>
              <w:t xml:space="preserve"> actuales</w:t>
            </w:r>
            <w:r w:rsidRPr="00B4249F" w:rsidR="00B4249F">
              <w:rPr>
                <w:rFonts w:cs="Arial"/>
                <w:sz w:val="20"/>
              </w:rPr>
              <w:t xml:space="preserve"> necesidades</w:t>
            </w:r>
            <w:r w:rsidR="00B4249F">
              <w:rPr>
                <w:rFonts w:cs="Arial"/>
                <w:sz w:val="20"/>
              </w:rPr>
              <w:t xml:space="preserve"> y practicas pedagógicas</w:t>
            </w:r>
            <w:r w:rsidRPr="00B4249F" w:rsidR="00B4249F">
              <w:rPr>
                <w:rFonts w:cs="Arial"/>
                <w:sz w:val="20"/>
              </w:rPr>
              <w:t xml:space="preserve"> de la comunidad educativa</w:t>
            </w:r>
            <w:r w:rsidR="00B4249F">
              <w:rPr>
                <w:rFonts w:cs="Arial"/>
                <w:sz w:val="20"/>
              </w:rPr>
              <w:t>.</w:t>
            </w:r>
            <w:r w:rsidRPr="00B4249F" w:rsidR="00B4249F">
              <w:rPr>
                <w:rFonts w:cs="Arial"/>
                <w:sz w:val="20"/>
              </w:rPr>
              <w:t xml:space="preserve"> </w:t>
            </w:r>
          </w:p>
        </w:tc>
      </w:tr>
      <w:tr w:rsidRPr="00426DCF" w:rsidR="001C32D2" w:rsidTr="4305F220" w14:paraId="08C0A4CD" w14:textId="77777777">
        <w:trPr>
          <w:jc w:val="center"/>
        </w:trPr>
        <w:tc>
          <w:tcPr>
            <w:tcW w:w="10065" w:type="dxa"/>
          </w:tcPr>
          <w:p w:rsidRPr="00426DCF" w:rsidR="00F209F2" w:rsidP="00D92AD7" w:rsidRDefault="00F209F2" w14:paraId="6537F28F" w14:textId="77777777">
            <w:pPr>
              <w:ind w:left="708"/>
              <w:rPr>
                <w:rFonts w:cs="Arial"/>
                <w:b/>
                <w:sz w:val="20"/>
              </w:rPr>
            </w:pPr>
          </w:p>
          <w:p w:rsidR="006E0FDB" w:rsidP="006E0FDB" w:rsidRDefault="00A54FEB" w14:paraId="7914F8CB" w14:textId="77777777">
            <w:pPr>
              <w:ind w:left="708"/>
              <w:rPr>
                <w:rFonts w:cs="Arial"/>
                <w:b/>
                <w:sz w:val="20"/>
              </w:rPr>
            </w:pPr>
            <w:r w:rsidRPr="00426DCF">
              <w:rPr>
                <w:rFonts w:cs="Arial"/>
                <w:b/>
                <w:sz w:val="20"/>
              </w:rPr>
              <w:t>Objetivos Específicos</w:t>
            </w:r>
          </w:p>
          <w:p w:rsidR="006E0FDB" w:rsidP="006E0FDB" w:rsidRDefault="006E0FDB" w14:paraId="6DFB9E20" w14:textId="77777777">
            <w:pPr>
              <w:ind w:left="708"/>
              <w:rPr>
                <w:rFonts w:cs="Arial"/>
                <w:color w:val="FF0000"/>
                <w:sz w:val="20"/>
              </w:rPr>
            </w:pPr>
          </w:p>
          <w:p w:rsidRPr="00426DCF" w:rsidR="00250846" w:rsidP="4305F220" w:rsidRDefault="3D6D0751" w14:paraId="3C6B5077" w14:textId="0F2F87E3">
            <w:pPr>
              <w:numPr>
                <w:ilvl w:val="0"/>
                <w:numId w:val="39"/>
              </w:numPr>
              <w:rPr>
                <w:rFonts w:cs="Arial"/>
                <w:sz w:val="20"/>
              </w:rPr>
            </w:pPr>
            <w:r w:rsidRPr="4305F220">
              <w:rPr>
                <w:rFonts w:cs="Arial"/>
                <w:sz w:val="20"/>
              </w:rPr>
              <w:t xml:space="preserve">Suministrar a las IED de la localidad San Cristóbal material pedagógico que permita el mejoramiento de los ambientes de aprendizaje y el </w:t>
            </w:r>
            <w:r w:rsidRPr="4305F220" w:rsidR="132049E7">
              <w:rPr>
                <w:rFonts w:cs="Arial"/>
                <w:sz w:val="20"/>
              </w:rPr>
              <w:t>fortalecimiento de la calidad y pertinencia de la educación.</w:t>
            </w:r>
            <w:r w:rsidRPr="4305F220">
              <w:rPr>
                <w:rFonts w:cs="Arial"/>
                <w:sz w:val="20"/>
              </w:rPr>
              <w:t xml:space="preserve"> </w:t>
            </w:r>
            <w:r w:rsidRPr="4305F220" w:rsidR="6E7D2FD7">
              <w:rPr>
                <w:rFonts w:cs="Arial"/>
                <w:sz w:val="20"/>
              </w:rPr>
              <w:t xml:space="preserve"> </w:t>
            </w:r>
          </w:p>
        </w:tc>
      </w:tr>
    </w:tbl>
    <w:p w:rsidRPr="00426DCF" w:rsidR="00B66490" w:rsidP="00B66490" w:rsidRDefault="00B66490" w14:paraId="44E871BC" w14:textId="77777777">
      <w:pPr>
        <w:rPr>
          <w:rFonts w:cs="Arial"/>
          <w:b/>
          <w:sz w:val="20"/>
        </w:rPr>
      </w:pPr>
      <w:bookmarkStart w:name="_Toc251066181" w:id="6"/>
    </w:p>
    <w:p w:rsidRPr="00426DCF" w:rsidR="00B66490" w:rsidP="00B66490" w:rsidRDefault="00B66490" w14:paraId="0BD8F5BA" w14:textId="77777777">
      <w:pPr>
        <w:pStyle w:val="Subttulo"/>
        <w:numPr>
          <w:ilvl w:val="0"/>
          <w:numId w:val="4"/>
        </w:numPr>
        <w:rPr>
          <w:rFonts w:ascii="Arial" w:hAnsi="Arial" w:cs="Arial"/>
          <w:sz w:val="20"/>
          <w:szCs w:val="20"/>
        </w:rPr>
      </w:pPr>
      <w:r w:rsidRPr="00426DCF">
        <w:rPr>
          <w:rFonts w:ascii="Arial" w:hAnsi="Arial" w:cs="Arial"/>
          <w:sz w:val="20"/>
          <w:szCs w:val="20"/>
        </w:rPr>
        <w:t>METAS</w:t>
      </w:r>
    </w:p>
    <w:p w:rsidRPr="00426DCF" w:rsidR="00B66490" w:rsidP="00B66490" w:rsidRDefault="00B66490" w14:paraId="144A5D23" w14:textId="77777777">
      <w:pPr>
        <w:rPr>
          <w:rFonts w:cs="Arial"/>
          <w:b/>
          <w:sz w:val="20"/>
        </w:rPr>
      </w:pPr>
    </w:p>
    <w:p w:rsidRPr="00426DCF" w:rsidR="00B66490" w:rsidP="00B66490" w:rsidRDefault="00D9764C" w14:paraId="58D4FFE9" w14:textId="77777777">
      <w:pPr>
        <w:rPr>
          <w:rFonts w:cs="Arial"/>
          <w:i/>
          <w:sz w:val="20"/>
        </w:rPr>
      </w:pPr>
      <w:r w:rsidRPr="00426DCF">
        <w:rPr>
          <w:rFonts w:cs="Arial"/>
          <w:i/>
          <w:sz w:val="20"/>
        </w:rPr>
        <w:t>Registre los</w:t>
      </w:r>
      <w:r w:rsidRPr="00426DCF" w:rsidR="00B66490">
        <w:rPr>
          <w:rFonts w:cs="Arial"/>
          <w:i/>
          <w:sz w:val="20"/>
        </w:rPr>
        <w:t xml:space="preserve"> resultados concretos, medibles, realizables y verificables que se esperan obtener con la ejecución del proyecto, representados en productos (bienes y servicios) finales o intermedios.</w:t>
      </w:r>
    </w:p>
    <w:p w:rsidRPr="00426DCF" w:rsidR="00B66490" w:rsidP="00B66490" w:rsidRDefault="00B66490" w14:paraId="738610EB" w14:textId="77777777">
      <w:pPr>
        <w:rPr>
          <w:rFonts w:cs="Arial"/>
          <w:i/>
          <w:sz w:val="20"/>
        </w:rPr>
      </w:pPr>
    </w:p>
    <w:p w:rsidRPr="00426DCF" w:rsidR="00B66490" w:rsidP="00B66490" w:rsidRDefault="00B66490" w14:paraId="5576C1E7" w14:textId="77777777">
      <w:pPr>
        <w:rPr>
          <w:rFonts w:cs="Arial"/>
          <w:b/>
          <w:sz w:val="20"/>
        </w:rPr>
      </w:pPr>
      <w:r w:rsidRPr="00426DCF">
        <w:rPr>
          <w:rFonts w:cs="Arial"/>
          <w:b/>
          <w:sz w:val="20"/>
        </w:rPr>
        <w:t>Metas de proyecto</w:t>
      </w:r>
    </w:p>
    <w:p w:rsidRPr="00426DCF" w:rsidR="00B66490" w:rsidP="00B66490" w:rsidRDefault="00B66490" w14:paraId="637805D2" w14:textId="77777777">
      <w:pPr>
        <w:rPr>
          <w:rFonts w:cs="Arial"/>
          <w:i/>
          <w:sz w:val="20"/>
        </w:rPr>
      </w:pPr>
    </w:p>
    <w:tbl>
      <w:tblPr>
        <w:tblW w:w="50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39"/>
        <w:gridCol w:w="1368"/>
        <w:gridCol w:w="2308"/>
        <w:gridCol w:w="4254"/>
      </w:tblGrid>
      <w:tr w:rsidRPr="00426DCF" w:rsidR="00B66490" w:rsidTr="4305F220" w14:paraId="328AF8B9" w14:textId="77777777">
        <w:trPr>
          <w:trHeight w:val="593"/>
          <w:jc w:val="center"/>
        </w:trPr>
        <w:tc>
          <w:tcPr>
            <w:tcW w:w="856" w:type="pct"/>
            <w:shd w:val="clear" w:color="auto" w:fill="D9D9D9" w:themeFill="background1" w:themeFillShade="D9"/>
            <w:vAlign w:val="center"/>
          </w:tcPr>
          <w:p w:rsidRPr="00426DCF" w:rsidR="00B66490" w:rsidP="004517F0" w:rsidRDefault="00B66490" w14:paraId="5B9D739A" w14:textId="77777777">
            <w:pPr>
              <w:jc w:val="center"/>
              <w:rPr>
                <w:rFonts w:cs="Arial"/>
                <w:b/>
                <w:sz w:val="20"/>
              </w:rPr>
            </w:pPr>
            <w:r w:rsidRPr="00426DCF">
              <w:rPr>
                <w:rFonts w:cs="Arial"/>
                <w:b/>
                <w:sz w:val="20"/>
              </w:rPr>
              <w:t>PROCESO</w:t>
            </w:r>
          </w:p>
        </w:tc>
        <w:tc>
          <w:tcPr>
            <w:tcW w:w="715" w:type="pct"/>
            <w:shd w:val="clear" w:color="auto" w:fill="D9D9D9" w:themeFill="background1" w:themeFillShade="D9"/>
            <w:vAlign w:val="center"/>
          </w:tcPr>
          <w:p w:rsidRPr="00426DCF" w:rsidR="00B66490" w:rsidP="004517F0" w:rsidRDefault="00B66490" w14:paraId="6194B2D3" w14:textId="77777777">
            <w:pPr>
              <w:jc w:val="center"/>
              <w:rPr>
                <w:rFonts w:cs="Arial"/>
                <w:b/>
                <w:sz w:val="20"/>
              </w:rPr>
            </w:pPr>
            <w:r w:rsidRPr="00426DCF">
              <w:rPr>
                <w:rFonts w:cs="Arial"/>
                <w:b/>
                <w:sz w:val="20"/>
              </w:rPr>
              <w:t>MAGNITUD</w:t>
            </w:r>
          </w:p>
        </w:tc>
        <w:tc>
          <w:tcPr>
            <w:tcW w:w="1206" w:type="pct"/>
            <w:shd w:val="clear" w:color="auto" w:fill="D9D9D9" w:themeFill="background1" w:themeFillShade="D9"/>
            <w:vAlign w:val="center"/>
          </w:tcPr>
          <w:p w:rsidRPr="00426DCF" w:rsidR="00B66490" w:rsidP="004517F0" w:rsidRDefault="00B66490" w14:paraId="0927C5D8" w14:textId="77777777">
            <w:pPr>
              <w:jc w:val="center"/>
              <w:rPr>
                <w:rFonts w:cs="Arial"/>
                <w:b/>
                <w:sz w:val="20"/>
              </w:rPr>
            </w:pPr>
            <w:r w:rsidRPr="00426DCF">
              <w:rPr>
                <w:rFonts w:cs="Arial"/>
                <w:b/>
                <w:sz w:val="20"/>
              </w:rPr>
              <w:t>UNIDAD DE MEDIDA</w:t>
            </w:r>
          </w:p>
        </w:tc>
        <w:tc>
          <w:tcPr>
            <w:tcW w:w="2223" w:type="pct"/>
            <w:shd w:val="clear" w:color="auto" w:fill="D9D9D9" w:themeFill="background1" w:themeFillShade="D9"/>
            <w:vAlign w:val="center"/>
          </w:tcPr>
          <w:p w:rsidRPr="00426DCF" w:rsidR="00B66490" w:rsidP="004517F0" w:rsidRDefault="00B66490" w14:paraId="08A4965E" w14:textId="77777777">
            <w:pPr>
              <w:jc w:val="center"/>
              <w:rPr>
                <w:rFonts w:cs="Arial"/>
                <w:b/>
                <w:sz w:val="20"/>
              </w:rPr>
            </w:pPr>
            <w:r w:rsidRPr="00426DCF">
              <w:rPr>
                <w:rFonts w:cs="Arial"/>
                <w:b/>
                <w:sz w:val="20"/>
              </w:rPr>
              <w:t>DESCRIPCIÓN</w:t>
            </w:r>
          </w:p>
        </w:tc>
      </w:tr>
      <w:tr w:rsidRPr="00426DCF" w:rsidR="00B66490" w:rsidTr="4305F220" w14:paraId="1CF89ADA" w14:textId="77777777">
        <w:trPr>
          <w:trHeight w:val="296"/>
          <w:jc w:val="center"/>
        </w:trPr>
        <w:tc>
          <w:tcPr>
            <w:tcW w:w="856" w:type="pct"/>
          </w:tcPr>
          <w:p w:rsidRPr="00BD0C85" w:rsidR="00B66490" w:rsidP="00BD0C85" w:rsidRDefault="00BD0C85" w14:paraId="6FAEAC43" w14:textId="77777777">
            <w:pPr>
              <w:jc w:val="center"/>
              <w:rPr>
                <w:rFonts w:cs="Arial"/>
                <w:sz w:val="22"/>
                <w:szCs w:val="22"/>
                <w:highlight w:val="yellow"/>
              </w:rPr>
            </w:pPr>
            <w:r w:rsidRPr="00BD0C85">
              <w:rPr>
                <w:rFonts w:cs="Arial"/>
                <w:sz w:val="22"/>
                <w:szCs w:val="22"/>
              </w:rPr>
              <w:t>Dotar</w:t>
            </w:r>
          </w:p>
        </w:tc>
        <w:tc>
          <w:tcPr>
            <w:tcW w:w="715" w:type="pct"/>
          </w:tcPr>
          <w:p w:rsidRPr="00BD0C85" w:rsidR="00B66490" w:rsidP="00BD0C85" w:rsidRDefault="00BD0C85" w14:paraId="3D5C510C" w14:textId="77777777">
            <w:pPr>
              <w:jc w:val="center"/>
              <w:rPr>
                <w:rFonts w:cs="Arial"/>
                <w:sz w:val="22"/>
                <w:szCs w:val="22"/>
              </w:rPr>
            </w:pPr>
            <w:r w:rsidRPr="00BD0C85">
              <w:rPr>
                <w:rFonts w:cs="Arial"/>
                <w:sz w:val="22"/>
                <w:szCs w:val="22"/>
              </w:rPr>
              <w:t>35</w:t>
            </w:r>
          </w:p>
        </w:tc>
        <w:tc>
          <w:tcPr>
            <w:tcW w:w="1206" w:type="pct"/>
          </w:tcPr>
          <w:p w:rsidRPr="00BD0C85" w:rsidR="00B66490" w:rsidP="00BD0C85" w:rsidRDefault="00BD0C85" w14:paraId="15FF2A45" w14:textId="77777777">
            <w:pPr>
              <w:jc w:val="center"/>
              <w:rPr>
                <w:rFonts w:cs="Arial"/>
                <w:sz w:val="22"/>
                <w:szCs w:val="22"/>
              </w:rPr>
            </w:pPr>
            <w:r w:rsidRPr="00BD0C85">
              <w:rPr>
                <w:rFonts w:cs="Arial"/>
                <w:sz w:val="22"/>
                <w:szCs w:val="22"/>
              </w:rPr>
              <w:t>Sedes</w:t>
            </w:r>
            <w:r>
              <w:rPr>
                <w:rFonts w:cs="Arial"/>
                <w:sz w:val="22"/>
                <w:szCs w:val="22"/>
              </w:rPr>
              <w:t xml:space="preserve"> educativas</w:t>
            </w:r>
          </w:p>
        </w:tc>
        <w:tc>
          <w:tcPr>
            <w:tcW w:w="2223" w:type="pct"/>
          </w:tcPr>
          <w:p w:rsidRPr="00BD0C85" w:rsidR="00D063B3" w:rsidP="00BD0C85" w:rsidRDefault="691D4E17" w14:paraId="191529CA" w14:textId="76BC209F">
            <w:pPr>
              <w:jc w:val="center"/>
              <w:rPr>
                <w:rFonts w:cs="Arial"/>
                <w:sz w:val="22"/>
                <w:szCs w:val="22"/>
              </w:rPr>
            </w:pPr>
            <w:r w:rsidRPr="4305F220">
              <w:rPr>
                <w:rFonts w:cs="Arial"/>
                <w:sz w:val="22"/>
                <w:szCs w:val="22"/>
              </w:rPr>
              <w:t xml:space="preserve"> urbanas </w:t>
            </w:r>
          </w:p>
        </w:tc>
      </w:tr>
    </w:tbl>
    <w:p w:rsidRPr="00426DCF" w:rsidR="00E363EF" w:rsidP="00D92AD7" w:rsidRDefault="00E363EF" w14:paraId="463F29E8" w14:textId="77777777">
      <w:pPr>
        <w:pStyle w:val="Subttulo"/>
        <w:numPr>
          <w:ilvl w:val="0"/>
          <w:numId w:val="0"/>
        </w:numPr>
        <w:rPr>
          <w:rFonts w:ascii="Arial" w:hAnsi="Arial" w:cs="Arial"/>
          <w:bCs w:val="0"/>
          <w:color w:val="auto"/>
          <w:sz w:val="20"/>
          <w:szCs w:val="20"/>
          <w:lang w:val="es-MX"/>
        </w:rPr>
      </w:pPr>
    </w:p>
    <w:p w:rsidRPr="00426DCF" w:rsidR="005A4CFC" w:rsidP="00CD715D" w:rsidRDefault="0030599D" w14:paraId="4D81B39A" w14:textId="77777777">
      <w:pPr>
        <w:pStyle w:val="Subttulo"/>
        <w:numPr>
          <w:ilvl w:val="0"/>
          <w:numId w:val="4"/>
        </w:numPr>
        <w:rPr>
          <w:rFonts w:ascii="Arial" w:hAnsi="Arial" w:cs="Arial"/>
          <w:sz w:val="20"/>
          <w:szCs w:val="20"/>
        </w:rPr>
      </w:pPr>
      <w:r w:rsidRPr="00426DCF">
        <w:rPr>
          <w:rFonts w:ascii="Arial" w:hAnsi="Arial" w:cs="Arial"/>
          <w:sz w:val="20"/>
          <w:szCs w:val="20"/>
        </w:rPr>
        <w:t>DESCRIPCIÓN DEL PROYECTO</w:t>
      </w:r>
      <w:bookmarkEnd w:id="6"/>
    </w:p>
    <w:p w:rsidRPr="00426DCF" w:rsidR="00CB001B" w:rsidP="00D92AD7" w:rsidRDefault="00CB001B" w14:paraId="3B7B4B86" w14:textId="77777777">
      <w:pPr>
        <w:rPr>
          <w:rFonts w:cs="Arial"/>
          <w:b/>
          <w:sz w:val="20"/>
          <w:lang w:val="es-MX"/>
        </w:rPr>
      </w:pPr>
    </w:p>
    <w:tbl>
      <w:tblPr>
        <w:tblW w:w="10253"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253"/>
      </w:tblGrid>
      <w:tr w:rsidRPr="00426DCF" w:rsidR="0030599D" w:rsidTr="7A0F667A" w14:paraId="0B90D2C1" w14:textId="77777777">
        <w:trPr>
          <w:jc w:val="center"/>
        </w:trPr>
        <w:tc>
          <w:tcPr>
            <w:tcW w:w="10253" w:type="dxa"/>
            <w:shd w:val="clear" w:color="auto" w:fill="DBDBDB" w:themeFill="accent3" w:themeFillTint="66"/>
            <w:tcMar/>
          </w:tcPr>
          <w:p w:rsidRPr="00426DCF" w:rsidR="0030599D" w:rsidP="00D92AD7" w:rsidRDefault="0030599D" w14:paraId="3A0FF5F2" w14:textId="77777777">
            <w:pPr>
              <w:ind w:left="360"/>
              <w:rPr>
                <w:rFonts w:cs="Arial"/>
                <w:b/>
                <w:sz w:val="20"/>
              </w:rPr>
            </w:pPr>
          </w:p>
          <w:p w:rsidRPr="00426DCF" w:rsidR="0030599D" w:rsidP="00D92AD7" w:rsidRDefault="0030599D" w14:paraId="71324D79" w14:textId="77777777">
            <w:pPr>
              <w:ind w:left="360"/>
              <w:jc w:val="left"/>
              <w:rPr>
                <w:rFonts w:cs="Arial"/>
                <w:b/>
                <w:sz w:val="20"/>
              </w:rPr>
            </w:pPr>
            <w:r w:rsidRPr="00426DCF">
              <w:rPr>
                <w:rFonts w:cs="Arial"/>
                <w:b/>
                <w:sz w:val="20"/>
              </w:rPr>
              <w:t>DESCRIPCION DEL PROYECTO</w:t>
            </w:r>
          </w:p>
          <w:p w:rsidRPr="00426DCF" w:rsidR="008A7B9A" w:rsidP="008A7B9A" w:rsidRDefault="008A7B9A" w14:paraId="5630AD66" w14:textId="77777777">
            <w:pPr>
              <w:ind w:left="342"/>
              <w:rPr>
                <w:rFonts w:cs="Arial"/>
                <w:i/>
                <w:sz w:val="20"/>
              </w:rPr>
            </w:pPr>
          </w:p>
          <w:p w:rsidRPr="00002B49" w:rsidR="0030599D" w:rsidP="00002B49" w:rsidRDefault="0056266A" w14:paraId="085BCA8D" w14:textId="77777777">
            <w:pPr>
              <w:ind w:left="342"/>
              <w:rPr>
                <w:rFonts w:cs="Arial"/>
                <w:i/>
                <w:sz w:val="20"/>
              </w:rPr>
            </w:pPr>
            <w:r w:rsidRPr="00426DCF">
              <w:rPr>
                <w:rFonts w:cs="Arial"/>
                <w:i/>
                <w:sz w:val="20"/>
              </w:rPr>
              <w:t>Establezca</w:t>
            </w:r>
            <w:r w:rsidRPr="00426DCF" w:rsidR="008A7B9A">
              <w:rPr>
                <w:rFonts w:cs="Arial"/>
                <w:i/>
                <w:sz w:val="20"/>
              </w:rPr>
              <w:t xml:space="preserve"> las acciones a desarrollar para dar solución al problema, </w:t>
            </w:r>
            <w:r w:rsidRPr="00426DCF">
              <w:rPr>
                <w:rFonts w:cs="Arial"/>
                <w:i/>
                <w:sz w:val="20"/>
              </w:rPr>
              <w:t>relacione</w:t>
            </w:r>
            <w:r w:rsidRPr="00426DCF" w:rsidR="008A7B9A">
              <w:rPr>
                <w:rFonts w:cs="Arial"/>
                <w:i/>
                <w:sz w:val="20"/>
              </w:rPr>
              <w:t xml:space="preserve"> los componentes y sus correspondientes actividades</w:t>
            </w:r>
            <w:r w:rsidRPr="00426DCF">
              <w:rPr>
                <w:rFonts w:cs="Arial"/>
                <w:i/>
                <w:sz w:val="20"/>
              </w:rPr>
              <w:t>,</w:t>
            </w:r>
            <w:r w:rsidRPr="00426DCF" w:rsidR="008A7B9A">
              <w:rPr>
                <w:rFonts w:cs="Arial"/>
                <w:i/>
                <w:sz w:val="20"/>
              </w:rPr>
              <w:t xml:space="preserve"> </w:t>
            </w:r>
            <w:r w:rsidRPr="00426DCF">
              <w:rPr>
                <w:rFonts w:cs="Arial"/>
                <w:i/>
                <w:sz w:val="20"/>
              </w:rPr>
              <w:t>especificando</w:t>
            </w:r>
            <w:r w:rsidRPr="00426DCF" w:rsidR="00B621A1">
              <w:rPr>
                <w:rFonts w:cs="Arial"/>
                <w:i/>
                <w:sz w:val="20"/>
              </w:rPr>
              <w:t xml:space="preserve"> </w:t>
            </w:r>
            <w:r w:rsidRPr="00426DCF" w:rsidR="008A7B9A">
              <w:rPr>
                <w:rFonts w:cs="Arial"/>
                <w:i/>
                <w:sz w:val="20"/>
              </w:rPr>
              <w:t>sus aportes en el cumplimiento de los objetivos.</w:t>
            </w:r>
          </w:p>
        </w:tc>
      </w:tr>
      <w:tr w:rsidRPr="00426DCF" w:rsidR="00B75837" w:rsidTr="7A0F667A" w14:paraId="2606E59E" w14:textId="77777777">
        <w:trPr>
          <w:trHeight w:val="699"/>
          <w:jc w:val="center"/>
        </w:trPr>
        <w:tc>
          <w:tcPr>
            <w:tcW w:w="10253" w:type="dxa"/>
            <w:tcMar/>
          </w:tcPr>
          <w:p w:rsidRPr="00426DCF" w:rsidR="00B75837" w:rsidP="00D92AD7" w:rsidRDefault="00B75837" w14:paraId="61829076" w14:textId="77777777">
            <w:pPr>
              <w:ind w:left="720"/>
              <w:rPr>
                <w:rFonts w:cs="Arial"/>
                <w:b/>
                <w:sz w:val="20"/>
              </w:rPr>
            </w:pPr>
          </w:p>
          <w:p w:rsidRPr="00426DCF" w:rsidR="00B75837" w:rsidP="00CE6D99" w:rsidRDefault="00B75837" w14:paraId="3776477F" w14:textId="77777777">
            <w:pPr>
              <w:spacing w:line="360" w:lineRule="auto"/>
              <w:rPr>
                <w:rFonts w:cs="Arial"/>
                <w:b/>
                <w:sz w:val="18"/>
                <w:szCs w:val="18"/>
                <w:u w:val="single"/>
              </w:rPr>
            </w:pPr>
            <w:r w:rsidRPr="00426DCF">
              <w:rPr>
                <w:rFonts w:cs="Arial"/>
                <w:b/>
                <w:sz w:val="20"/>
              </w:rPr>
              <w:t>COMPONENTES:</w:t>
            </w:r>
            <w:r w:rsidRPr="00426DCF">
              <w:rPr>
                <w:rFonts w:cs="Arial"/>
                <w:b/>
                <w:szCs w:val="24"/>
              </w:rPr>
              <w:t xml:space="preserve"> </w:t>
            </w:r>
          </w:p>
          <w:p w:rsidRPr="00D063B3" w:rsidR="00B75837" w:rsidP="0073796B" w:rsidRDefault="00B75837" w14:paraId="6F98CC19" w14:textId="77777777">
            <w:pPr>
              <w:ind w:left="708"/>
              <w:rPr>
                <w:rFonts w:cs="Arial"/>
                <w:color w:val="FF0000"/>
                <w:sz w:val="20"/>
              </w:rPr>
            </w:pPr>
            <w:r w:rsidRPr="00426DCF">
              <w:rPr>
                <w:rFonts w:cs="Arial"/>
                <w:b/>
                <w:sz w:val="18"/>
                <w:szCs w:val="18"/>
                <w:u w:val="single"/>
                <w:lang w:val="es-ES"/>
              </w:rPr>
              <w:t>COMPONENTE 1</w:t>
            </w:r>
            <w:r w:rsidRPr="00D063B3" w:rsidR="00D063B3">
              <w:rPr>
                <w:rFonts w:cs="Arial"/>
                <w:color w:val="FF0000"/>
                <w:sz w:val="20"/>
              </w:rPr>
              <w:t xml:space="preserve"> </w:t>
            </w:r>
            <w:r w:rsidRPr="001750BD" w:rsidR="001750BD">
              <w:rPr>
                <w:rFonts w:cs="Arial"/>
                <w:b/>
                <w:sz w:val="18"/>
                <w:szCs w:val="18"/>
                <w:u w:val="single"/>
                <w:lang w:val="es-ES"/>
              </w:rPr>
              <w:t xml:space="preserve">DOTACIÓN </w:t>
            </w:r>
          </w:p>
          <w:p w:rsidRPr="001750BD" w:rsidR="00CE6D99" w:rsidP="0073796B" w:rsidRDefault="00CE6D99" w14:paraId="2BA226A1" w14:textId="77777777">
            <w:pPr>
              <w:rPr>
                <w:rFonts w:cs="Arial"/>
                <w:i/>
                <w:sz w:val="20"/>
              </w:rPr>
            </w:pPr>
          </w:p>
          <w:p w:rsidRPr="001750BD" w:rsidR="001750BD" w:rsidP="44FD4C79" w:rsidRDefault="001750BD" w14:paraId="51820312" w14:textId="77777777">
            <w:pPr>
              <w:ind w:left="708"/>
              <w:rPr>
                <w:rFonts w:cs="Arial"/>
                <w:sz w:val="20"/>
                <w:szCs w:val="20"/>
              </w:rPr>
            </w:pPr>
            <w:r w:rsidRPr="44FD4C79" w:rsidR="001750BD">
              <w:rPr>
                <w:rFonts w:cs="Arial"/>
                <w:sz w:val="20"/>
                <w:szCs w:val="20"/>
              </w:rPr>
              <w:t xml:space="preserve">Este componente consiste en dotar con sentido pedagógico los espacios y ambientes de aprendizaje de las Instituciones Educativas </w:t>
            </w:r>
            <w:r w:rsidRPr="44FD4C79" w:rsidR="001750BD">
              <w:rPr>
                <w:rFonts w:cs="Arial"/>
                <w:sz w:val="20"/>
                <w:szCs w:val="20"/>
              </w:rPr>
              <w:t xml:space="preserve">de orden oficial </w:t>
            </w:r>
            <w:r w:rsidRPr="44FD4C79" w:rsidR="001750BD">
              <w:rPr>
                <w:rFonts w:cs="Arial"/>
                <w:sz w:val="20"/>
                <w:szCs w:val="20"/>
              </w:rPr>
              <w:t xml:space="preserve">de la localidad de San Cristóbal. </w:t>
            </w:r>
          </w:p>
          <w:p w:rsidR="44FD4C79" w:rsidP="44FD4C79" w:rsidRDefault="44FD4C79" w14:paraId="21D73C9B" w14:textId="29C5F61D">
            <w:pPr>
              <w:pStyle w:val="Normal"/>
              <w:ind w:left="708"/>
              <w:rPr>
                <w:rFonts w:cs="Arial"/>
                <w:sz w:val="20"/>
                <w:szCs w:val="20"/>
              </w:rPr>
            </w:pPr>
          </w:p>
          <w:p w:rsidR="1A7E4C43" w:rsidP="44FD4C79" w:rsidRDefault="1A7E4C43" w14:paraId="624B769F" w14:textId="368E64B4">
            <w:pPr>
              <w:pStyle w:val="Normal"/>
              <w:ind w:left="708"/>
              <w:rPr>
                <w:rFonts w:cs="Arial"/>
                <w:sz w:val="20"/>
                <w:szCs w:val="20"/>
              </w:rPr>
            </w:pPr>
            <w:r w:rsidRPr="44FD4C79" w:rsidR="1A7E4C43">
              <w:rPr>
                <w:rFonts w:cs="Arial"/>
                <w:sz w:val="20"/>
                <w:szCs w:val="20"/>
              </w:rPr>
              <w:t>La meta "Dotar 35 sedes educativas urbanas y rurales" se encuentra registrada en el Trazador Presupuestal de Juventud -TPJ- en la categoría acceso, pertinencia, permanencia y calidad para la educación y en la Subcategoría Acceso, pertinencia y fortalecimiento a la educación básica, media y pos media de calidad, con acceso a tecnologías de la información y bilingüismo, con un impacto Directo.</w:t>
            </w:r>
          </w:p>
          <w:p w:rsidR="44FD4C79" w:rsidP="44FD4C79" w:rsidRDefault="44FD4C79" w14:paraId="27987365" w14:textId="1CF9B6CA">
            <w:pPr>
              <w:pStyle w:val="Normal"/>
              <w:ind w:left="708"/>
              <w:rPr>
                <w:rFonts w:cs="Arial"/>
                <w:sz w:val="20"/>
                <w:szCs w:val="20"/>
              </w:rPr>
            </w:pPr>
          </w:p>
          <w:p w:rsidRPr="0073796B" w:rsidR="0073796B" w:rsidP="00002B49" w:rsidRDefault="0073796B" w14:paraId="17AD93B2" w14:textId="77777777">
            <w:pPr>
              <w:rPr>
                <w:rFonts w:cs="Arial"/>
                <w:color w:val="FF0000"/>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1695"/>
              <w:gridCol w:w="1987"/>
              <w:gridCol w:w="853"/>
              <w:gridCol w:w="992"/>
              <w:gridCol w:w="992"/>
              <w:gridCol w:w="993"/>
              <w:gridCol w:w="999"/>
            </w:tblGrid>
            <w:tr w:rsidRPr="00426DCF" w:rsidR="00B75837" w:rsidTr="7A0F667A" w14:paraId="2C974913" w14:textId="77777777">
              <w:trPr>
                <w:trHeight w:val="313"/>
                <w:jc w:val="center"/>
              </w:trPr>
              <w:tc>
                <w:tcPr>
                  <w:tcW w:w="9344" w:type="dxa"/>
                  <w:gridSpan w:val="8"/>
                  <w:shd w:val="clear" w:color="auto" w:fill="D9D9D9" w:themeFill="background1" w:themeFillShade="D9"/>
                  <w:tcMar/>
                  <w:vAlign w:val="center"/>
                </w:tcPr>
                <w:p w:rsidRPr="00426DCF" w:rsidR="00A81200" w:rsidP="00CE6D99" w:rsidRDefault="00CE6D99" w14:paraId="7632148D" w14:textId="77777777">
                  <w:pPr>
                    <w:autoSpaceDE w:val="0"/>
                    <w:autoSpaceDN w:val="0"/>
                    <w:adjustRightInd w:val="0"/>
                    <w:jc w:val="center"/>
                    <w:rPr>
                      <w:rFonts w:cs="Arial"/>
                      <w:b/>
                      <w:sz w:val="18"/>
                      <w:szCs w:val="18"/>
                      <w:lang w:val="es-ES"/>
                    </w:rPr>
                  </w:pPr>
                  <w:r>
                    <w:rPr>
                      <w:rFonts w:cs="Arial"/>
                      <w:b/>
                      <w:sz w:val="18"/>
                      <w:szCs w:val="18"/>
                      <w:lang w:val="es-ES"/>
                    </w:rPr>
                    <w:t>DESCRIPCIÓN DE ACTIVIDADES</w:t>
                  </w:r>
                </w:p>
              </w:tc>
            </w:tr>
            <w:tr w:rsidRPr="00426DCF" w:rsidR="00B75837" w:rsidTr="7A0F667A" w14:paraId="0C9E089A" w14:textId="77777777">
              <w:trPr>
                <w:trHeight w:val="3785"/>
                <w:jc w:val="center"/>
              </w:trPr>
              <w:tc>
                <w:tcPr>
                  <w:tcW w:w="9344" w:type="dxa"/>
                  <w:gridSpan w:val="8"/>
                  <w:tcMar/>
                </w:tcPr>
                <w:p w:rsidR="73E5593B" w:rsidP="73E5593B" w:rsidRDefault="73E5593B" w14:paraId="0036F0C7" w14:textId="69B8D6B2">
                  <w:pPr>
                    <w:ind w:left="360"/>
                    <w:jc w:val="both"/>
                    <w:rPr>
                      <w:rFonts w:ascii="Arial" w:hAnsi="Arial" w:eastAsia="Arial" w:cs="Arial"/>
                      <w:b w:val="0"/>
                      <w:bCs w:val="0"/>
                      <w:i w:val="0"/>
                      <w:iCs w:val="0"/>
                      <w:caps w:val="0"/>
                      <w:smallCaps w:val="0"/>
                      <w:color w:val="000000" w:themeColor="text1" w:themeTint="FF" w:themeShade="FF"/>
                      <w:sz w:val="18"/>
                      <w:szCs w:val="18"/>
                    </w:rPr>
                  </w:pPr>
                  <w:r w:rsidRPr="73E5593B" w:rsidR="73E5593B">
                    <w:rPr>
                      <w:rFonts w:ascii="Arial" w:hAnsi="Arial" w:eastAsia="Arial" w:cs="Arial"/>
                      <w:b w:val="1"/>
                      <w:bCs w:val="1"/>
                      <w:i w:val="0"/>
                      <w:iCs w:val="0"/>
                      <w:caps w:val="0"/>
                      <w:smallCaps w:val="0"/>
                      <w:strike w:val="0"/>
                      <w:dstrike w:val="0"/>
                      <w:color w:val="000000" w:themeColor="text1" w:themeTint="FF" w:themeShade="FF"/>
                      <w:sz w:val="18"/>
                      <w:szCs w:val="18"/>
                      <w:u w:val="single"/>
                      <w:lang w:val="es-ES"/>
                    </w:rPr>
                    <w:t>VIGENCIA 2021</w:t>
                  </w:r>
                </w:p>
                <w:p w:rsidR="73E5593B" w:rsidP="73E5593B" w:rsidRDefault="73E5593B" w14:paraId="2A82EA1B" w14:textId="16F1CE28">
                  <w:pPr>
                    <w:ind w:left="360"/>
                    <w:jc w:val="both"/>
                    <w:rPr>
                      <w:rFonts w:ascii="Arial" w:hAnsi="Arial" w:eastAsia="Arial" w:cs="Arial"/>
                      <w:b w:val="0"/>
                      <w:bCs w:val="0"/>
                      <w:i w:val="0"/>
                      <w:iCs w:val="0"/>
                      <w:caps w:val="0"/>
                      <w:smallCaps w:val="0"/>
                      <w:color w:val="FF0000"/>
                      <w:sz w:val="20"/>
                      <w:szCs w:val="20"/>
                    </w:rPr>
                  </w:pPr>
                </w:p>
                <w:p w:rsidR="73E5593B" w:rsidP="73E5593B" w:rsidRDefault="73E5593B" w14:paraId="29C49EE9" w14:textId="526E34CD">
                  <w:pPr>
                    <w:pStyle w:val="Prrafodelista"/>
                    <w:numPr>
                      <w:ilvl w:val="0"/>
                      <w:numId w:val="47"/>
                    </w:numPr>
                    <w:jc w:val="both"/>
                    <w:rPr>
                      <w:rFonts w:ascii="Arial" w:hAnsi="Arial" w:eastAsia="Arial" w:cs="Arial"/>
                      <w:b w:val="0"/>
                      <w:bCs w:val="0"/>
                      <w:i w:val="0"/>
                      <w:iCs w:val="0"/>
                      <w:caps w:val="0"/>
                      <w:smallCaps w:val="0"/>
                      <w:color w:val="000000" w:themeColor="text1" w:themeTint="FF" w:themeShade="FF"/>
                      <w:sz w:val="20"/>
                      <w:szCs w:val="20"/>
                    </w:rPr>
                  </w:pPr>
                  <w:r w:rsidRPr="73E5593B" w:rsidR="73E5593B">
                    <w:rPr>
                      <w:rFonts w:ascii="Arial" w:hAnsi="Arial" w:eastAsia="Arial" w:cs="Arial"/>
                      <w:b w:val="1"/>
                      <w:bCs w:val="1"/>
                      <w:i w:val="0"/>
                      <w:iCs w:val="0"/>
                      <w:caps w:val="0"/>
                      <w:smallCaps w:val="0"/>
                      <w:color w:val="000000" w:themeColor="text1" w:themeTint="FF" w:themeShade="FF"/>
                      <w:sz w:val="20"/>
                      <w:szCs w:val="20"/>
                      <w:lang w:val="es-ES"/>
                    </w:rPr>
                    <w:t>IDENTIFICACIÓN</w:t>
                  </w:r>
                  <w:r w:rsidRPr="73E5593B" w:rsidR="73E5593B">
                    <w:rPr>
                      <w:rFonts w:ascii="Arial" w:hAnsi="Arial" w:eastAsia="Arial" w:cs="Arial"/>
                      <w:b w:val="1"/>
                      <w:bCs w:val="1"/>
                      <w:i w:val="0"/>
                      <w:iCs w:val="0"/>
                      <w:caps w:val="0"/>
                      <w:smallCaps w:val="0"/>
                      <w:color w:val="000000" w:themeColor="text1" w:themeTint="FF" w:themeShade="FF"/>
                      <w:sz w:val="20"/>
                      <w:szCs w:val="20"/>
                      <w:lang w:val="es-ES"/>
                    </w:rPr>
                    <w:t xml:space="preserve"> DE NECESIDADES:</w:t>
                  </w: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 consiste en identificar de manera concertada con la comunidad educativa y referente</w:t>
                  </w:r>
                  <w:r w:rsidRPr="73E5593B" w:rsidR="73E5593B">
                    <w:rPr>
                      <w:rFonts w:ascii="Arial" w:hAnsi="Arial" w:eastAsia="Arial" w:cs="Arial"/>
                      <w:b w:val="0"/>
                      <w:bCs w:val="0"/>
                      <w:i w:val="0"/>
                      <w:iCs w:val="0"/>
                      <w:caps w:val="0"/>
                      <w:smallCaps w:val="0"/>
                      <w:color w:val="000000" w:themeColor="text1" w:themeTint="FF" w:themeShade="FF"/>
                      <w:sz w:val="20"/>
                      <w:szCs w:val="20"/>
                      <w:lang w:val="es-ES"/>
                    </w:rPr>
                    <w:t>s</w:t>
                  </w: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 del sector</w:t>
                  </w:r>
                  <w:r w:rsidRPr="73E5593B" w:rsidR="73E5593B">
                    <w:rPr>
                      <w:rFonts w:ascii="Arial" w:hAnsi="Arial" w:eastAsia="Arial" w:cs="Arial"/>
                      <w:b w:val="0"/>
                      <w:bCs w:val="0"/>
                      <w:i w:val="0"/>
                      <w:iCs w:val="0"/>
                      <w:caps w:val="0"/>
                      <w:smallCaps w:val="0"/>
                      <w:color w:val="000000" w:themeColor="text1" w:themeTint="FF" w:themeShade="FF"/>
                      <w:sz w:val="20"/>
                      <w:szCs w:val="20"/>
                      <w:lang w:val="es-ES"/>
                    </w:rPr>
                    <w:t>,</w:t>
                  </w: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 las necesidades de dotación de cada IED.</w:t>
                  </w:r>
                </w:p>
                <w:p w:rsidR="73E5593B" w:rsidP="73E5593B" w:rsidRDefault="73E5593B" w14:paraId="03A90493" w14:textId="2768B108">
                  <w:pPr>
                    <w:ind w:left="720"/>
                    <w:jc w:val="both"/>
                    <w:rPr>
                      <w:rFonts w:ascii="Arial" w:hAnsi="Arial" w:eastAsia="Arial" w:cs="Arial"/>
                      <w:b w:val="0"/>
                      <w:bCs w:val="0"/>
                      <w:i w:val="0"/>
                      <w:iCs w:val="0"/>
                      <w:caps w:val="0"/>
                      <w:smallCaps w:val="0"/>
                      <w:color w:val="000000" w:themeColor="text1" w:themeTint="FF" w:themeShade="FF"/>
                      <w:sz w:val="20"/>
                      <w:szCs w:val="20"/>
                    </w:rPr>
                  </w:pPr>
                </w:p>
                <w:p w:rsidR="73E5593B" w:rsidP="73E5593B" w:rsidRDefault="73E5593B" w14:paraId="410C728B" w14:textId="7226BDB2">
                  <w:pPr>
                    <w:pStyle w:val="Prrafodelista"/>
                    <w:numPr>
                      <w:ilvl w:val="0"/>
                      <w:numId w:val="47"/>
                    </w:numPr>
                    <w:jc w:val="both"/>
                    <w:rPr>
                      <w:rFonts w:ascii="Arial" w:hAnsi="Arial" w:eastAsia="Arial" w:cs="Arial"/>
                      <w:b w:val="0"/>
                      <w:bCs w:val="0"/>
                      <w:i w:val="0"/>
                      <w:iCs w:val="0"/>
                      <w:caps w:val="0"/>
                      <w:smallCaps w:val="0"/>
                      <w:color w:val="000000" w:themeColor="text1" w:themeTint="FF" w:themeShade="FF"/>
                      <w:sz w:val="20"/>
                      <w:szCs w:val="20"/>
                    </w:rPr>
                  </w:pPr>
                  <w:r w:rsidRPr="73E5593B" w:rsidR="73E5593B">
                    <w:rPr>
                      <w:rFonts w:ascii="Arial" w:hAnsi="Arial" w:eastAsia="Arial" w:cs="Arial"/>
                      <w:b w:val="1"/>
                      <w:bCs w:val="1"/>
                      <w:i w:val="0"/>
                      <w:iCs w:val="0"/>
                      <w:caps w:val="0"/>
                      <w:smallCaps w:val="0"/>
                      <w:color w:val="000000" w:themeColor="text1" w:themeTint="FF" w:themeShade="FF"/>
                      <w:sz w:val="20"/>
                      <w:szCs w:val="20"/>
                      <w:lang w:val="es-ES"/>
                    </w:rPr>
                    <w:t>SELECCIÓN DE FICHAS TÉCNICAS:</w:t>
                  </w: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 con apoyo de</w:t>
                  </w: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 cada colegio, de la DILE y de</w:t>
                  </w: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 la </w:t>
                  </w: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Dirección de Dotaciones Escolares </w:t>
                  </w:r>
                  <w:r w:rsidRPr="73E5593B" w:rsidR="73E5593B">
                    <w:rPr>
                      <w:rFonts w:ascii="Arial" w:hAnsi="Arial" w:eastAsia="Arial" w:cs="Arial"/>
                      <w:b w:val="0"/>
                      <w:bCs w:val="0"/>
                      <w:i w:val="0"/>
                      <w:iCs w:val="0"/>
                      <w:caps w:val="0"/>
                      <w:smallCaps w:val="0"/>
                      <w:color w:val="000000" w:themeColor="text1" w:themeTint="FF" w:themeShade="FF"/>
                      <w:sz w:val="20"/>
                      <w:szCs w:val="20"/>
                      <w:lang w:val="es-ES"/>
                    </w:rPr>
                    <w:t>de la SED</w:t>
                  </w:r>
                  <w:r w:rsidRPr="73E5593B" w:rsidR="73E5593B">
                    <w:rPr>
                      <w:rFonts w:ascii="Arial" w:hAnsi="Arial" w:eastAsia="Arial" w:cs="Arial"/>
                      <w:b w:val="0"/>
                      <w:bCs w:val="0"/>
                      <w:i w:val="0"/>
                      <w:iCs w:val="0"/>
                      <w:caps w:val="0"/>
                      <w:smallCaps w:val="0"/>
                      <w:color w:val="000000" w:themeColor="text1" w:themeTint="FF" w:themeShade="FF"/>
                      <w:sz w:val="20"/>
                      <w:szCs w:val="20"/>
                      <w:lang w:val="es-ES"/>
                    </w:rPr>
                    <w:t>,</w:t>
                  </w: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 se definen las características técnicas de los elementos que serán adquiridos para</w:t>
                  </w: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 dotar</w:t>
                  </w: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 las IED.</w:t>
                  </w:r>
                </w:p>
                <w:p w:rsidR="73E5593B" w:rsidP="73E5593B" w:rsidRDefault="73E5593B" w14:paraId="6B870191" w14:textId="37CBE4FD">
                  <w:pPr>
                    <w:ind w:left="720"/>
                    <w:jc w:val="both"/>
                    <w:rPr>
                      <w:rFonts w:ascii="Arial" w:hAnsi="Arial" w:eastAsia="Arial" w:cs="Arial"/>
                      <w:b w:val="0"/>
                      <w:bCs w:val="0"/>
                      <w:i w:val="0"/>
                      <w:iCs w:val="0"/>
                      <w:caps w:val="0"/>
                      <w:smallCaps w:val="0"/>
                      <w:color w:val="000000" w:themeColor="text1" w:themeTint="FF" w:themeShade="FF"/>
                      <w:sz w:val="20"/>
                      <w:szCs w:val="20"/>
                    </w:rPr>
                  </w:pPr>
                </w:p>
                <w:p w:rsidR="73E5593B" w:rsidP="73E5593B" w:rsidRDefault="73E5593B" w14:paraId="494E8A3E" w14:textId="1EA9C343">
                  <w:pPr>
                    <w:pStyle w:val="Prrafodelista"/>
                    <w:numPr>
                      <w:ilvl w:val="0"/>
                      <w:numId w:val="47"/>
                    </w:numPr>
                    <w:jc w:val="both"/>
                    <w:rPr>
                      <w:rFonts w:ascii="Arial" w:hAnsi="Arial" w:eastAsia="Arial" w:cs="Arial"/>
                      <w:b w:val="0"/>
                      <w:bCs w:val="0"/>
                      <w:i w:val="0"/>
                      <w:iCs w:val="0"/>
                      <w:caps w:val="0"/>
                      <w:smallCaps w:val="0"/>
                      <w:color w:val="000000" w:themeColor="text1" w:themeTint="FF" w:themeShade="FF"/>
                      <w:sz w:val="20"/>
                      <w:szCs w:val="20"/>
                    </w:rPr>
                  </w:pPr>
                  <w:r w:rsidRPr="73E5593B" w:rsidR="73E5593B">
                    <w:rPr>
                      <w:rFonts w:ascii="Arial" w:hAnsi="Arial" w:eastAsia="Arial" w:cs="Arial"/>
                      <w:b w:val="1"/>
                      <w:bCs w:val="1"/>
                      <w:i w:val="0"/>
                      <w:iCs w:val="0"/>
                      <w:caps w:val="0"/>
                      <w:smallCaps w:val="0"/>
                      <w:color w:val="000000" w:themeColor="text1" w:themeTint="FF" w:themeShade="FF"/>
                      <w:sz w:val="20"/>
                      <w:szCs w:val="20"/>
                      <w:lang w:val="es-ES"/>
                    </w:rPr>
                    <w:t>SELECCIÓN DE PROVEEDOR(ES):</w:t>
                  </w: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 a través de proceso</w:t>
                  </w: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 de contratación pública</w:t>
                  </w: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 </w:t>
                  </w: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por medio de la plataforma </w:t>
                  </w:r>
                  <w:r w:rsidRPr="73E5593B" w:rsidR="73E5593B">
                    <w:rPr>
                      <w:rFonts w:ascii="Arial" w:hAnsi="Arial" w:eastAsia="Arial" w:cs="Arial"/>
                      <w:b w:val="0"/>
                      <w:bCs w:val="0"/>
                      <w:i w:val="0"/>
                      <w:iCs w:val="0"/>
                      <w:caps w:val="0"/>
                      <w:smallCaps w:val="0"/>
                      <w:color w:val="000000" w:themeColor="text1" w:themeTint="FF" w:themeShade="FF"/>
                      <w:sz w:val="20"/>
                      <w:szCs w:val="20"/>
                      <w:lang w:val="es-ES"/>
                    </w:rPr>
                    <w:t>SECOP II</w:t>
                  </w:r>
                  <w:r w:rsidRPr="73E5593B" w:rsidR="73E5593B">
                    <w:rPr>
                      <w:rFonts w:ascii="Arial" w:hAnsi="Arial" w:eastAsia="Arial" w:cs="Arial"/>
                      <w:b w:val="0"/>
                      <w:bCs w:val="0"/>
                      <w:i w:val="0"/>
                      <w:iCs w:val="0"/>
                      <w:caps w:val="0"/>
                      <w:smallCaps w:val="0"/>
                      <w:color w:val="000000" w:themeColor="text1" w:themeTint="FF" w:themeShade="FF"/>
                      <w:sz w:val="20"/>
                      <w:szCs w:val="20"/>
                      <w:lang w:val="es-ES"/>
                    </w:rPr>
                    <w:t>,</w:t>
                  </w: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 se seleccionará el proveedor o los proveedores que suministrarán la dotación pedagógica a la alcaldía para su </w:t>
                  </w: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entrega en </w:t>
                  </w:r>
                  <w:r w:rsidRPr="73E5593B" w:rsidR="73E5593B">
                    <w:rPr>
                      <w:rFonts w:ascii="Arial" w:hAnsi="Arial" w:eastAsia="Arial" w:cs="Arial"/>
                      <w:b w:val="0"/>
                      <w:bCs w:val="0"/>
                      <w:i w:val="0"/>
                      <w:iCs w:val="0"/>
                      <w:caps w:val="0"/>
                      <w:smallCaps w:val="0"/>
                      <w:color w:val="000000" w:themeColor="text1" w:themeTint="FF" w:themeShade="FF"/>
                      <w:sz w:val="20"/>
                      <w:szCs w:val="20"/>
                      <w:lang w:val="es-ES"/>
                    </w:rPr>
                    <w:t>las IED.</w:t>
                  </w:r>
                </w:p>
                <w:p w:rsidR="73E5593B" w:rsidP="73E5593B" w:rsidRDefault="73E5593B" w14:paraId="225D7CFB" w14:textId="26E66419">
                  <w:pPr>
                    <w:ind w:left="720"/>
                    <w:jc w:val="both"/>
                    <w:rPr>
                      <w:rFonts w:ascii="Arial" w:hAnsi="Arial" w:eastAsia="Arial" w:cs="Arial"/>
                      <w:b w:val="0"/>
                      <w:bCs w:val="0"/>
                      <w:i w:val="0"/>
                      <w:iCs w:val="0"/>
                      <w:caps w:val="0"/>
                      <w:smallCaps w:val="0"/>
                      <w:color w:val="000000" w:themeColor="text1" w:themeTint="FF" w:themeShade="FF"/>
                      <w:sz w:val="20"/>
                      <w:szCs w:val="20"/>
                    </w:rPr>
                  </w:pPr>
                </w:p>
                <w:p w:rsidR="73E5593B" w:rsidP="73E5593B" w:rsidRDefault="73E5593B" w14:paraId="0AAFB0D8" w14:textId="1BC48CD3">
                  <w:pPr>
                    <w:pStyle w:val="Prrafodelista"/>
                    <w:numPr>
                      <w:ilvl w:val="0"/>
                      <w:numId w:val="47"/>
                    </w:numPr>
                    <w:jc w:val="both"/>
                    <w:rPr>
                      <w:rFonts w:ascii="Arial" w:hAnsi="Arial" w:eastAsia="Arial" w:cs="Arial"/>
                      <w:b w:val="0"/>
                      <w:bCs w:val="0"/>
                      <w:i w:val="0"/>
                      <w:iCs w:val="0"/>
                      <w:caps w:val="0"/>
                      <w:smallCaps w:val="0"/>
                      <w:color w:val="000000" w:themeColor="text1" w:themeTint="FF" w:themeShade="FF"/>
                      <w:sz w:val="20"/>
                      <w:szCs w:val="20"/>
                    </w:rPr>
                  </w:pPr>
                  <w:r w:rsidRPr="73E5593B" w:rsidR="73E5593B">
                    <w:rPr>
                      <w:rFonts w:ascii="Arial" w:hAnsi="Arial" w:eastAsia="Arial" w:cs="Arial"/>
                      <w:b w:val="1"/>
                      <w:bCs w:val="1"/>
                      <w:i w:val="0"/>
                      <w:iCs w:val="0"/>
                      <w:caps w:val="0"/>
                      <w:smallCaps w:val="0"/>
                      <w:color w:val="000000" w:themeColor="text1" w:themeTint="FF" w:themeShade="FF"/>
                      <w:sz w:val="20"/>
                      <w:szCs w:val="20"/>
                      <w:lang w:val="es-ES"/>
                    </w:rPr>
                    <w:t>ENTREGA DE LA DOTACIÓN:</w:t>
                  </w: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 se hará según cronograma concertado con referentes del sector y directivos de las IED en cada uno de los colegios favorecidos y de acuerdo a las Iniciativas Especiales identificadas.</w:t>
                  </w:r>
                </w:p>
                <w:p w:rsidR="73E5593B" w:rsidP="73E5593B" w:rsidRDefault="73E5593B" w14:paraId="7D68A0A4" w14:textId="61758982">
                  <w:pPr>
                    <w:ind w:left="720"/>
                    <w:jc w:val="both"/>
                    <w:rPr>
                      <w:rFonts w:ascii="Arial" w:hAnsi="Arial" w:eastAsia="Arial" w:cs="Arial"/>
                      <w:b w:val="0"/>
                      <w:bCs w:val="0"/>
                      <w:i w:val="0"/>
                      <w:iCs w:val="0"/>
                      <w:caps w:val="0"/>
                      <w:smallCaps w:val="0"/>
                      <w:color w:val="000000" w:themeColor="text1" w:themeTint="FF" w:themeShade="FF"/>
                      <w:sz w:val="20"/>
                      <w:szCs w:val="20"/>
                    </w:rPr>
                  </w:pPr>
                </w:p>
                <w:p w:rsidR="73E5593B" w:rsidP="73E5593B" w:rsidRDefault="73E5593B" w14:paraId="1F21B4FE" w14:textId="276F2263">
                  <w:pPr>
                    <w:jc w:val="both"/>
                    <w:rPr>
                      <w:rFonts w:ascii="Arial" w:hAnsi="Arial" w:eastAsia="Arial" w:cs="Arial"/>
                      <w:b w:val="0"/>
                      <w:bCs w:val="0"/>
                      <w:i w:val="0"/>
                      <w:iCs w:val="0"/>
                      <w:caps w:val="0"/>
                      <w:smallCaps w:val="0"/>
                      <w:color w:val="000000" w:themeColor="text1" w:themeTint="FF" w:themeShade="FF"/>
                      <w:sz w:val="20"/>
                      <w:szCs w:val="20"/>
                    </w:rPr>
                  </w:pP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De acuerdo a las mesas técnicas desarrolladas con la Dirección Local de Educación, rectores, coordinadores y docentes líderes y teniendo en cuenta los Criterios de Viabilidad y Elegibilidad establecidos por el sector SED publicados en su última versión en el año 2019, se determinó que para la vigencia 2021 era necesario entregar elementos acordes a las necesidades actuales que están presentando los estudiantes y docentes en el marco de la pandemia COVID 19 y los nuevos procesos educativos. </w:t>
                  </w:r>
                </w:p>
                <w:p w:rsidR="73E5593B" w:rsidP="73E5593B" w:rsidRDefault="73E5593B" w14:paraId="57D4ACA3" w14:textId="597EDFD5">
                  <w:pPr>
                    <w:jc w:val="both"/>
                    <w:rPr>
                      <w:rFonts w:ascii="Arial" w:hAnsi="Arial" w:eastAsia="Arial" w:cs="Arial"/>
                      <w:b w:val="0"/>
                      <w:bCs w:val="0"/>
                      <w:i w:val="0"/>
                      <w:iCs w:val="0"/>
                      <w:caps w:val="0"/>
                      <w:smallCaps w:val="0"/>
                      <w:color w:val="000000" w:themeColor="text1" w:themeTint="FF" w:themeShade="FF"/>
                      <w:sz w:val="20"/>
                      <w:szCs w:val="20"/>
                    </w:rPr>
                  </w:pPr>
                </w:p>
                <w:p w:rsidR="73E5593B" w:rsidP="73E5593B" w:rsidRDefault="73E5593B" w14:paraId="0382CF8A" w14:textId="24A01A7C">
                  <w:pPr>
                    <w:jc w:val="both"/>
                    <w:rPr>
                      <w:rFonts w:ascii="Arial" w:hAnsi="Arial" w:eastAsia="Arial" w:cs="Arial"/>
                      <w:b w:val="0"/>
                      <w:bCs w:val="0"/>
                      <w:i w:val="0"/>
                      <w:iCs w:val="0"/>
                      <w:caps w:val="0"/>
                      <w:smallCaps w:val="0"/>
                      <w:color w:val="000000" w:themeColor="text1" w:themeTint="FF" w:themeShade="FF"/>
                      <w:sz w:val="20"/>
                      <w:szCs w:val="20"/>
                    </w:rPr>
                  </w:pP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Es así como se </w:t>
                  </w:r>
                  <w:r w:rsidRPr="73E5593B" w:rsidR="73E5593B">
                    <w:rPr>
                      <w:rFonts w:ascii="Arial" w:hAnsi="Arial" w:eastAsia="Arial" w:cs="Arial"/>
                      <w:b w:val="0"/>
                      <w:bCs w:val="0"/>
                      <w:i w:val="0"/>
                      <w:iCs w:val="0"/>
                      <w:caps w:val="0"/>
                      <w:smallCaps w:val="0"/>
                      <w:color w:val="000000" w:themeColor="text1" w:themeTint="FF" w:themeShade="FF"/>
                      <w:sz w:val="20"/>
                      <w:szCs w:val="20"/>
                      <w:lang w:val="es-ES"/>
                    </w:rPr>
                    <w:t>diagnosticó</w:t>
                  </w: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 que los requerimientos comprendían elementos tecnológicos </w:t>
                  </w:r>
                  <w:r w:rsidRPr="73E5593B" w:rsidR="73E5593B">
                    <w:rPr>
                      <w:rFonts w:ascii="Arial" w:hAnsi="Arial" w:eastAsia="Arial" w:cs="Arial"/>
                      <w:b w:val="0"/>
                      <w:bCs w:val="0"/>
                      <w:i w:val="0"/>
                      <w:iCs w:val="0"/>
                      <w:caps w:val="0"/>
                      <w:smallCaps w:val="0"/>
                      <w:color w:val="000000" w:themeColor="text1" w:themeTint="FF" w:themeShade="FF"/>
                      <w:sz w:val="20"/>
                      <w:szCs w:val="20"/>
                      <w:lang w:val="es-ES"/>
                    </w:rPr>
                    <w:t>p</w:t>
                  </w: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ara lo cual, la Administración local, en igual medida tiene en cuenta los Criterios Técnicos de Viabilidad y Elegibilidad establecidos por la DDDE de la SED para dar cumplimiento a este lineamiento que orienta la inversión de los recursos locales dirigidos </w:t>
                  </w: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 y así se determinó adquirir para todos los colegios</w:t>
                  </w: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 el KIT TECNOLÓGICO PARA CLASES SINCRONICAS – VIRTUAL – PRESENCIAL solicitado por los rectores y docentes para las nuevas prácticas pedagógicas,</w:t>
                  </w: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 </w:t>
                  </w: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los cuales serán adquiridos por el Fondo de Desarrollo local, con el fin de brindar un apoyo y fortalecimiento a las actuales necesidades educativas que presentan los estudiantes y docentes en el marco de la pandemia COVID 19 y en aras de contribuir </w:t>
                  </w:r>
                  <w:r w:rsidRPr="73E5593B" w:rsidR="73E5593B">
                    <w:rPr>
                      <w:rFonts w:ascii="Arial" w:hAnsi="Arial" w:eastAsia="Arial" w:cs="Arial"/>
                      <w:b w:val="0"/>
                      <w:bCs w:val="0"/>
                      <w:i w:val="0"/>
                      <w:iCs w:val="0"/>
                      <w:caps w:val="0"/>
                      <w:smallCaps w:val="0"/>
                      <w:color w:val="000000" w:themeColor="text1" w:themeTint="FF" w:themeShade="FF"/>
                      <w:sz w:val="20"/>
                      <w:szCs w:val="20"/>
                      <w:lang w:val="es-ES"/>
                    </w:rPr>
                    <w:t>al proceso que se viene adelantando de alternancia, es decir el regreso a clases presenciales y a la reapertura gradual, progresiva y segura de colegios públicos de San Cristóbal.</w:t>
                  </w:r>
                </w:p>
                <w:p w:rsidR="73E5593B" w:rsidP="73E5593B" w:rsidRDefault="73E5593B" w14:paraId="47621739" w14:textId="143D698E">
                  <w:pPr>
                    <w:jc w:val="both"/>
                    <w:rPr>
                      <w:rFonts w:ascii="Arial" w:hAnsi="Arial" w:eastAsia="Arial" w:cs="Arial"/>
                      <w:b w:val="0"/>
                      <w:bCs w:val="0"/>
                      <w:i w:val="0"/>
                      <w:iCs w:val="0"/>
                      <w:caps w:val="0"/>
                      <w:smallCaps w:val="0"/>
                      <w:color w:val="000000" w:themeColor="text1" w:themeTint="FF" w:themeShade="FF"/>
                      <w:sz w:val="20"/>
                      <w:szCs w:val="20"/>
                    </w:rPr>
                  </w:pPr>
                </w:p>
                <w:p w:rsidR="73E5593B" w:rsidP="73E5593B" w:rsidRDefault="73E5593B" w14:paraId="265D2ADD" w14:textId="1E79297C">
                  <w:pPr>
                    <w:ind w:left="360"/>
                    <w:jc w:val="both"/>
                    <w:rPr>
                      <w:rFonts w:ascii="Arial" w:hAnsi="Arial" w:eastAsia="Arial" w:cs="Arial"/>
                      <w:b w:val="0"/>
                      <w:bCs w:val="0"/>
                      <w:i w:val="0"/>
                      <w:iCs w:val="0"/>
                      <w:caps w:val="0"/>
                      <w:smallCaps w:val="0"/>
                      <w:color w:val="000000" w:themeColor="text1" w:themeTint="FF" w:themeShade="FF"/>
                      <w:sz w:val="20"/>
                      <w:szCs w:val="20"/>
                    </w:rPr>
                  </w:pPr>
                </w:p>
                <w:p w:rsidR="73E5593B" w:rsidP="73E5593B" w:rsidRDefault="73E5593B" w14:paraId="75385FDF" w14:textId="64A23342">
                  <w:pPr>
                    <w:jc w:val="both"/>
                    <w:rPr>
                      <w:rFonts w:ascii="Arial" w:hAnsi="Arial" w:eastAsia="Arial" w:cs="Arial"/>
                      <w:b w:val="0"/>
                      <w:bCs w:val="0"/>
                      <w:i w:val="0"/>
                      <w:iCs w:val="0"/>
                      <w:caps w:val="0"/>
                      <w:smallCaps w:val="0"/>
                      <w:color w:val="000000" w:themeColor="text1" w:themeTint="FF" w:themeShade="FF"/>
                      <w:sz w:val="20"/>
                      <w:szCs w:val="20"/>
                    </w:rPr>
                  </w:pP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En este primer año  se </w:t>
                  </w:r>
                  <w:r w:rsidRPr="73E5593B" w:rsidR="73E5593B">
                    <w:rPr>
                      <w:rFonts w:ascii="Arial" w:hAnsi="Arial" w:eastAsia="Arial" w:cs="Arial"/>
                      <w:b w:val="0"/>
                      <w:bCs w:val="0"/>
                      <w:i w:val="0"/>
                      <w:iCs w:val="0"/>
                      <w:caps w:val="0"/>
                      <w:smallCaps w:val="0"/>
                      <w:color w:val="000000" w:themeColor="text1" w:themeTint="FF" w:themeShade="FF"/>
                      <w:sz w:val="20"/>
                      <w:szCs w:val="20"/>
                      <w:lang w:val="es-ES"/>
                    </w:rPr>
                    <w:t>beneficiará a diez (10) Sedes Educativas Distritales de la localidad, para lo cual se realizó</w:t>
                  </w: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 la</w:t>
                  </w: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 respectiva verificación de los elementos a dotar, para no incurrir en repeticiones innecesarias de artículos que ya posean en sus inventarios los colegios o no correspondan a sus necesidades, esta clasificación se realizó como se había mencionado anteriormente con el apoyo de los profesionales encargados de la Dirección de Dotaciones Escolares de la SED, la DILE, rectores y coordinadores de cada institución, analizando las necesidades educativas que actualmente presentan.</w:t>
                  </w:r>
                </w:p>
                <w:p w:rsidR="73E5593B" w:rsidP="73E5593B" w:rsidRDefault="73E5593B" w14:paraId="645228F0" w14:textId="081E91BE">
                  <w:pPr>
                    <w:jc w:val="both"/>
                    <w:rPr>
                      <w:rFonts w:ascii="Arial" w:hAnsi="Arial" w:eastAsia="Arial" w:cs="Arial"/>
                      <w:b w:val="0"/>
                      <w:bCs w:val="0"/>
                      <w:i w:val="0"/>
                      <w:iCs w:val="0"/>
                      <w:caps w:val="0"/>
                      <w:smallCaps w:val="0"/>
                      <w:color w:val="000000" w:themeColor="text1" w:themeTint="FF" w:themeShade="FF"/>
                      <w:sz w:val="20"/>
                      <w:szCs w:val="20"/>
                    </w:rPr>
                  </w:pPr>
                </w:p>
                <w:p w:rsidR="73E5593B" w:rsidP="73E5593B" w:rsidRDefault="73E5593B" w14:paraId="782A54E9" w14:textId="576DBF54">
                  <w:pPr>
                    <w:jc w:val="both"/>
                    <w:rPr>
                      <w:rFonts w:ascii="Arial" w:hAnsi="Arial" w:eastAsia="Arial" w:cs="Arial"/>
                      <w:b w:val="0"/>
                      <w:bCs w:val="0"/>
                      <w:i w:val="0"/>
                      <w:iCs w:val="0"/>
                      <w:caps w:val="0"/>
                      <w:smallCaps w:val="0"/>
                      <w:color w:val="000000" w:themeColor="text1" w:themeTint="FF" w:themeShade="FF"/>
                      <w:sz w:val="20"/>
                      <w:szCs w:val="20"/>
                    </w:rPr>
                  </w:pP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Los colegios a beneficiar en la vigencia 2021 son: </w:t>
                  </w:r>
                </w:p>
                <w:p w:rsidR="73E5593B" w:rsidP="73E5593B" w:rsidRDefault="73E5593B" w14:paraId="2FE89B65" w14:textId="38C48B4D">
                  <w:pPr>
                    <w:jc w:val="both"/>
                    <w:rPr>
                      <w:rFonts w:ascii="Arial" w:hAnsi="Arial" w:eastAsia="Arial" w:cs="Arial"/>
                      <w:b w:val="0"/>
                      <w:bCs w:val="0"/>
                      <w:i w:val="0"/>
                      <w:iCs w:val="0"/>
                      <w:caps w:val="0"/>
                      <w:smallCaps w:val="0"/>
                      <w:color w:val="000000" w:themeColor="text1" w:themeTint="FF" w:themeShade="FF"/>
                      <w:sz w:val="20"/>
                      <w:szCs w:val="20"/>
                    </w:rPr>
                  </w:pPr>
                </w:p>
                <w:p w:rsidR="73E5593B" w:rsidP="73E5593B" w:rsidRDefault="73E5593B" w14:paraId="28AB6B80" w14:textId="07201D44">
                  <w:pPr>
                    <w:jc w:val="center"/>
                    <w:rPr>
                      <w:rFonts w:ascii="Arial" w:hAnsi="Arial" w:eastAsia="Arial" w:cs="Arial"/>
                      <w:b w:val="0"/>
                      <w:bCs w:val="0"/>
                      <w:i w:val="0"/>
                      <w:iCs w:val="0"/>
                      <w:caps w:val="0"/>
                      <w:smallCaps w:val="0"/>
                      <w:color w:val="000000" w:themeColor="text1" w:themeTint="FF" w:themeShade="FF"/>
                      <w:sz w:val="20"/>
                      <w:szCs w:val="20"/>
                    </w:rPr>
                  </w:pPr>
                  <w:r w:rsidR="73E5593B">
                    <w:drawing>
                      <wp:inline wp14:editId="4BBE568A" wp14:anchorId="67F01A10">
                        <wp:extent cx="4076700" cy="2943225"/>
                        <wp:effectExtent l="0" t="0" r="0" b="0"/>
                        <wp:docPr id="787536312" name="" title=""/>
                        <wp:cNvGraphicFramePr>
                          <a:graphicFrameLocks noChangeAspect="1"/>
                        </wp:cNvGraphicFramePr>
                        <a:graphic>
                          <a:graphicData uri="http://schemas.openxmlformats.org/drawingml/2006/picture">
                            <pic:pic>
                              <pic:nvPicPr>
                                <pic:cNvPr id="0" name=""/>
                                <pic:cNvPicPr/>
                              </pic:nvPicPr>
                              <pic:blipFill>
                                <a:blip r:embed="R3348766867784206">
                                  <a:extLst>
                                    <a:ext xmlns:a="http://schemas.openxmlformats.org/drawingml/2006/main" uri="{28A0092B-C50C-407E-A947-70E740481C1C}">
                                      <a14:useLocalDpi val="0"/>
                                    </a:ext>
                                  </a:extLst>
                                </a:blip>
                                <a:stretch>
                                  <a:fillRect/>
                                </a:stretch>
                              </pic:blipFill>
                              <pic:spPr>
                                <a:xfrm>
                                  <a:off x="0" y="0"/>
                                  <a:ext cx="4076700" cy="2943225"/>
                                </a:xfrm>
                                <a:prstGeom prst="rect">
                                  <a:avLst/>
                                </a:prstGeom>
                              </pic:spPr>
                            </pic:pic>
                          </a:graphicData>
                        </a:graphic>
                      </wp:inline>
                    </w:drawing>
                  </w:r>
                </w:p>
                <w:p w:rsidR="73E5593B" w:rsidP="73E5593B" w:rsidRDefault="73E5593B" w14:paraId="0247AB89" w14:textId="15FD9CEE">
                  <w:pPr>
                    <w:ind w:left="360"/>
                    <w:jc w:val="both"/>
                    <w:rPr>
                      <w:rFonts w:ascii="Arial" w:hAnsi="Arial" w:eastAsia="Arial" w:cs="Arial"/>
                      <w:b w:val="0"/>
                      <w:bCs w:val="0"/>
                      <w:i w:val="0"/>
                      <w:iCs w:val="0"/>
                      <w:caps w:val="0"/>
                      <w:smallCaps w:val="0"/>
                      <w:color w:val="000000" w:themeColor="text1" w:themeTint="FF" w:themeShade="FF"/>
                      <w:sz w:val="20"/>
                      <w:szCs w:val="20"/>
                    </w:rPr>
                  </w:pPr>
                </w:p>
                <w:p w:rsidR="73E5593B" w:rsidP="73E5593B" w:rsidRDefault="73E5593B" w14:paraId="7C16B6FE" w14:textId="054E5E2C">
                  <w:pPr>
                    <w:ind w:left="360"/>
                    <w:jc w:val="both"/>
                    <w:rPr>
                      <w:rFonts w:ascii="Arial" w:hAnsi="Arial" w:eastAsia="Arial" w:cs="Arial"/>
                      <w:b w:val="0"/>
                      <w:bCs w:val="0"/>
                      <w:i w:val="0"/>
                      <w:iCs w:val="0"/>
                      <w:caps w:val="0"/>
                      <w:smallCaps w:val="0"/>
                      <w:color w:val="000000" w:themeColor="text1" w:themeTint="FF" w:themeShade="FF"/>
                      <w:sz w:val="20"/>
                      <w:szCs w:val="20"/>
                    </w:rPr>
                  </w:pPr>
                </w:p>
                <w:p w:rsidR="73E5593B" w:rsidP="73E5593B" w:rsidRDefault="73E5593B" w14:paraId="1E9886AC" w14:textId="3A666DF2">
                  <w:pPr>
                    <w:ind w:left="360"/>
                    <w:jc w:val="both"/>
                    <w:rPr>
                      <w:rFonts w:ascii="Arial" w:hAnsi="Arial" w:eastAsia="Arial" w:cs="Arial"/>
                      <w:b w:val="0"/>
                      <w:bCs w:val="0"/>
                      <w:i w:val="0"/>
                      <w:iCs w:val="0"/>
                      <w:caps w:val="0"/>
                      <w:smallCaps w:val="0"/>
                      <w:color w:val="000000" w:themeColor="text1" w:themeTint="FF" w:themeShade="FF"/>
                      <w:sz w:val="20"/>
                      <w:szCs w:val="20"/>
                    </w:rPr>
                  </w:pPr>
                  <w:r w:rsidRPr="73E5593B" w:rsidR="73E5593B">
                    <w:rPr>
                      <w:rFonts w:ascii="Arial" w:hAnsi="Arial" w:eastAsia="Arial" w:cs="Arial"/>
                      <w:b w:val="1"/>
                      <w:bCs w:val="1"/>
                      <w:i w:val="0"/>
                      <w:iCs w:val="0"/>
                      <w:caps w:val="0"/>
                      <w:smallCaps w:val="0"/>
                      <w:color w:val="000000" w:themeColor="text1" w:themeTint="FF" w:themeShade="FF"/>
                      <w:sz w:val="20"/>
                      <w:szCs w:val="20"/>
                      <w:lang w:val="es-CO"/>
                    </w:rPr>
                    <w:t xml:space="preserve">Tiempo de ejecución: </w:t>
                  </w:r>
                  <w:r w:rsidRPr="73E5593B" w:rsidR="73E5593B">
                    <w:rPr>
                      <w:rFonts w:ascii="Arial" w:hAnsi="Arial" w:eastAsia="Arial" w:cs="Arial"/>
                      <w:b w:val="0"/>
                      <w:bCs w:val="0"/>
                      <w:i w:val="0"/>
                      <w:iCs w:val="0"/>
                      <w:caps w:val="0"/>
                      <w:smallCaps w:val="0"/>
                      <w:color w:val="000000" w:themeColor="text1" w:themeTint="FF" w:themeShade="FF"/>
                      <w:sz w:val="20"/>
                      <w:szCs w:val="20"/>
                      <w:lang w:val="es-CO"/>
                    </w:rPr>
                    <w:t>Por cada añ</w:t>
                  </w:r>
                  <w:r w:rsidRPr="73E5593B" w:rsidR="73E5593B">
                    <w:rPr>
                      <w:rFonts w:ascii="Arial" w:hAnsi="Arial" w:eastAsia="Arial" w:cs="Arial"/>
                      <w:b w:val="0"/>
                      <w:bCs w:val="0"/>
                      <w:i w:val="0"/>
                      <w:iCs w:val="0"/>
                      <w:caps w:val="0"/>
                      <w:smallCaps w:val="0"/>
                      <w:color w:val="000000" w:themeColor="text1" w:themeTint="FF" w:themeShade="FF"/>
                      <w:sz w:val="20"/>
                      <w:szCs w:val="20"/>
                      <w:lang w:val="es-CO"/>
                    </w:rPr>
                    <w:t>o</w:t>
                  </w:r>
                  <w:r w:rsidRPr="73E5593B" w:rsidR="73E5593B">
                    <w:rPr>
                      <w:rFonts w:ascii="Arial" w:hAnsi="Arial" w:eastAsia="Arial" w:cs="Arial"/>
                      <w:b w:val="0"/>
                      <w:bCs w:val="0"/>
                      <w:i w:val="0"/>
                      <w:iCs w:val="0"/>
                      <w:caps w:val="0"/>
                      <w:smallCaps w:val="0"/>
                      <w:color w:val="000000" w:themeColor="text1" w:themeTint="FF" w:themeShade="FF"/>
                      <w:sz w:val="20"/>
                      <w:szCs w:val="20"/>
                      <w:lang w:val="es-CO"/>
                    </w:rPr>
                    <w:t xml:space="preserve"> de ejecución se estipulará un periodo de cuatro (4) meses por contrato. </w:t>
                  </w:r>
                </w:p>
                <w:p w:rsidR="73E5593B" w:rsidP="73E5593B" w:rsidRDefault="73E5593B" w14:paraId="6DD541CC" w14:textId="29C8CEF0">
                  <w:pPr>
                    <w:ind w:left="360"/>
                    <w:jc w:val="both"/>
                    <w:rPr>
                      <w:rFonts w:ascii="Arial" w:hAnsi="Arial" w:eastAsia="Arial" w:cs="Arial"/>
                      <w:b w:val="0"/>
                      <w:bCs w:val="0"/>
                      <w:i w:val="0"/>
                      <w:iCs w:val="0"/>
                      <w:caps w:val="0"/>
                      <w:smallCaps w:val="0"/>
                      <w:color w:val="000000" w:themeColor="text1" w:themeTint="FF" w:themeShade="FF"/>
                      <w:sz w:val="20"/>
                      <w:szCs w:val="20"/>
                    </w:rPr>
                  </w:pPr>
                </w:p>
                <w:p w:rsidR="73E5593B" w:rsidP="73E5593B" w:rsidRDefault="73E5593B" w14:paraId="116BB51D" w14:textId="530926AF">
                  <w:pPr>
                    <w:ind w:left="0"/>
                    <w:jc w:val="both"/>
                    <w:rPr>
                      <w:rFonts w:ascii="Arial" w:hAnsi="Arial" w:eastAsia="Arial" w:cs="Arial"/>
                      <w:b w:val="0"/>
                      <w:bCs w:val="0"/>
                      <w:i w:val="0"/>
                      <w:iCs w:val="0"/>
                      <w:caps w:val="0"/>
                      <w:smallCaps w:val="0"/>
                      <w:color w:val="000000" w:themeColor="text1" w:themeTint="FF" w:themeShade="FF"/>
                      <w:sz w:val="18"/>
                      <w:szCs w:val="18"/>
                    </w:rPr>
                  </w:pPr>
                </w:p>
                <w:p w:rsidR="73E5593B" w:rsidP="73E5593B" w:rsidRDefault="73E5593B" w14:paraId="29E03DC8" w14:textId="62B18E16">
                  <w:pPr>
                    <w:ind w:left="0"/>
                    <w:jc w:val="both"/>
                    <w:rPr>
                      <w:rFonts w:ascii="Arial" w:hAnsi="Arial" w:eastAsia="Arial" w:cs="Arial"/>
                      <w:b w:val="0"/>
                      <w:bCs w:val="0"/>
                      <w:i w:val="0"/>
                      <w:iCs w:val="0"/>
                      <w:caps w:val="0"/>
                      <w:smallCaps w:val="0"/>
                      <w:color w:val="000000" w:themeColor="text1" w:themeTint="FF" w:themeShade="FF"/>
                      <w:sz w:val="18"/>
                      <w:szCs w:val="18"/>
                    </w:rPr>
                  </w:pPr>
                  <w:r w:rsidRPr="73E5593B" w:rsidR="73E5593B">
                    <w:rPr>
                      <w:rFonts w:ascii="Arial" w:hAnsi="Arial" w:eastAsia="Arial" w:cs="Arial"/>
                      <w:b w:val="1"/>
                      <w:bCs w:val="1"/>
                      <w:i w:val="0"/>
                      <w:iCs w:val="0"/>
                      <w:caps w:val="0"/>
                      <w:smallCaps w:val="0"/>
                      <w:strike w:val="0"/>
                      <w:dstrike w:val="0"/>
                      <w:color w:val="000000" w:themeColor="text1" w:themeTint="FF" w:themeShade="FF"/>
                      <w:sz w:val="18"/>
                      <w:szCs w:val="18"/>
                      <w:u w:val="single"/>
                      <w:lang w:val="es-CO"/>
                    </w:rPr>
                    <w:t>Vigencia 2023</w:t>
                  </w:r>
                </w:p>
                <w:p w:rsidR="73E5593B" w:rsidP="73E5593B" w:rsidRDefault="73E5593B" w14:paraId="1064FFA1" w14:textId="1A0D23F9">
                  <w:pPr>
                    <w:ind w:left="0"/>
                    <w:jc w:val="both"/>
                    <w:rPr>
                      <w:rFonts w:ascii="Arial" w:hAnsi="Arial" w:eastAsia="Arial" w:cs="Arial"/>
                      <w:b w:val="0"/>
                      <w:bCs w:val="0"/>
                      <w:i w:val="0"/>
                      <w:iCs w:val="0"/>
                      <w:caps w:val="0"/>
                      <w:smallCaps w:val="0"/>
                      <w:color w:val="000000" w:themeColor="text1" w:themeTint="FF" w:themeShade="FF"/>
                      <w:sz w:val="18"/>
                      <w:szCs w:val="18"/>
                    </w:rPr>
                  </w:pPr>
                </w:p>
                <w:p w:rsidR="73E5593B" w:rsidP="73E5593B" w:rsidRDefault="73E5593B" w14:paraId="7ACE167E" w14:textId="60718703">
                  <w:pPr>
                    <w:pStyle w:val="Prrafodelista"/>
                    <w:numPr>
                      <w:ilvl w:val="0"/>
                      <w:numId w:val="47"/>
                    </w:numPr>
                    <w:jc w:val="both"/>
                    <w:rPr>
                      <w:rFonts w:ascii="Arial" w:hAnsi="Arial" w:eastAsia="Arial" w:cs="Arial"/>
                      <w:b w:val="0"/>
                      <w:bCs w:val="0"/>
                      <w:i w:val="0"/>
                      <w:iCs w:val="0"/>
                      <w:caps w:val="0"/>
                      <w:smallCaps w:val="0"/>
                      <w:color w:val="000000" w:themeColor="text1" w:themeTint="FF" w:themeShade="FF"/>
                      <w:sz w:val="20"/>
                      <w:szCs w:val="20"/>
                    </w:rPr>
                  </w:pPr>
                  <w:r w:rsidRPr="73E5593B" w:rsidR="73E5593B">
                    <w:rPr>
                      <w:rFonts w:ascii="Arial" w:hAnsi="Arial" w:eastAsia="Arial" w:cs="Arial"/>
                      <w:b w:val="1"/>
                      <w:bCs w:val="1"/>
                      <w:i w:val="0"/>
                      <w:iCs w:val="0"/>
                      <w:caps w:val="0"/>
                      <w:smallCaps w:val="0"/>
                      <w:color w:val="000000" w:themeColor="text1" w:themeTint="FF" w:themeShade="FF"/>
                      <w:sz w:val="20"/>
                      <w:szCs w:val="20"/>
                      <w:lang w:val="es-ES"/>
                    </w:rPr>
                    <w:t>IDENTIFICACIÓN DE NECESIDADES:</w:t>
                  </w: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 consiste en identificar de manera concertada con la comunidad educativa y referentes del sector, las necesidades de dotación de cada IED.</w:t>
                  </w:r>
                </w:p>
                <w:p w:rsidR="73E5593B" w:rsidP="73E5593B" w:rsidRDefault="73E5593B" w14:paraId="7F544F67" w14:textId="2D65AE5D">
                  <w:pPr>
                    <w:ind w:left="720"/>
                    <w:jc w:val="both"/>
                    <w:rPr>
                      <w:rFonts w:ascii="Arial" w:hAnsi="Arial" w:eastAsia="Arial" w:cs="Arial"/>
                      <w:b w:val="0"/>
                      <w:bCs w:val="0"/>
                      <w:i w:val="0"/>
                      <w:iCs w:val="0"/>
                      <w:caps w:val="0"/>
                      <w:smallCaps w:val="0"/>
                      <w:color w:val="000000" w:themeColor="text1" w:themeTint="FF" w:themeShade="FF"/>
                      <w:sz w:val="20"/>
                      <w:szCs w:val="20"/>
                    </w:rPr>
                  </w:pPr>
                </w:p>
                <w:p w:rsidR="73E5593B" w:rsidP="73E5593B" w:rsidRDefault="73E5593B" w14:paraId="53718CCD" w14:textId="732A9BBE">
                  <w:pPr>
                    <w:pStyle w:val="Prrafodelista"/>
                    <w:numPr>
                      <w:ilvl w:val="0"/>
                      <w:numId w:val="47"/>
                    </w:numPr>
                    <w:jc w:val="both"/>
                    <w:rPr>
                      <w:rFonts w:ascii="Arial" w:hAnsi="Arial" w:eastAsia="Arial" w:cs="Arial"/>
                      <w:b w:val="0"/>
                      <w:bCs w:val="0"/>
                      <w:i w:val="0"/>
                      <w:iCs w:val="0"/>
                      <w:caps w:val="0"/>
                      <w:smallCaps w:val="0"/>
                      <w:color w:val="000000" w:themeColor="text1" w:themeTint="FF" w:themeShade="FF"/>
                      <w:sz w:val="20"/>
                      <w:szCs w:val="20"/>
                    </w:rPr>
                  </w:pPr>
                  <w:r w:rsidRPr="73E5593B" w:rsidR="73E5593B">
                    <w:rPr>
                      <w:rFonts w:ascii="Arial" w:hAnsi="Arial" w:eastAsia="Arial" w:cs="Arial"/>
                      <w:b w:val="1"/>
                      <w:bCs w:val="1"/>
                      <w:i w:val="0"/>
                      <w:iCs w:val="0"/>
                      <w:caps w:val="0"/>
                      <w:smallCaps w:val="0"/>
                      <w:color w:val="000000" w:themeColor="text1" w:themeTint="FF" w:themeShade="FF"/>
                      <w:sz w:val="20"/>
                      <w:szCs w:val="20"/>
                      <w:lang w:val="es-ES"/>
                    </w:rPr>
                    <w:t>SELECCIÓN DE FICHAS TÉCNICAS:</w:t>
                  </w: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 con apoyo de cada colegio, de la DILE y de la Dirección de Dotaciones Escolares de la SED, se definen las características técnicas de los elementos que serán adquiridos para dotar las IED.</w:t>
                  </w:r>
                </w:p>
                <w:p w:rsidR="73E5593B" w:rsidP="73E5593B" w:rsidRDefault="73E5593B" w14:paraId="6CA785F5" w14:textId="3569FA25">
                  <w:pPr>
                    <w:ind w:left="720"/>
                    <w:jc w:val="both"/>
                    <w:rPr>
                      <w:rFonts w:ascii="Arial" w:hAnsi="Arial" w:eastAsia="Arial" w:cs="Arial"/>
                      <w:b w:val="0"/>
                      <w:bCs w:val="0"/>
                      <w:i w:val="0"/>
                      <w:iCs w:val="0"/>
                      <w:caps w:val="0"/>
                      <w:smallCaps w:val="0"/>
                      <w:color w:val="000000" w:themeColor="text1" w:themeTint="FF" w:themeShade="FF"/>
                      <w:sz w:val="20"/>
                      <w:szCs w:val="20"/>
                    </w:rPr>
                  </w:pPr>
                </w:p>
                <w:p w:rsidR="73E5593B" w:rsidP="73E5593B" w:rsidRDefault="73E5593B" w14:paraId="37FB43C7" w14:textId="68AAA3C2">
                  <w:pPr>
                    <w:pStyle w:val="Prrafodelista"/>
                    <w:numPr>
                      <w:ilvl w:val="0"/>
                      <w:numId w:val="47"/>
                    </w:numPr>
                    <w:jc w:val="both"/>
                    <w:rPr>
                      <w:rFonts w:ascii="Arial" w:hAnsi="Arial" w:eastAsia="Arial" w:cs="Arial"/>
                      <w:b w:val="0"/>
                      <w:bCs w:val="0"/>
                      <w:i w:val="0"/>
                      <w:iCs w:val="0"/>
                      <w:caps w:val="0"/>
                      <w:smallCaps w:val="0"/>
                      <w:color w:val="000000" w:themeColor="text1" w:themeTint="FF" w:themeShade="FF"/>
                      <w:sz w:val="20"/>
                      <w:szCs w:val="20"/>
                    </w:rPr>
                  </w:pPr>
                  <w:r w:rsidRPr="73E5593B" w:rsidR="73E5593B">
                    <w:rPr>
                      <w:rFonts w:ascii="Arial" w:hAnsi="Arial" w:eastAsia="Arial" w:cs="Arial"/>
                      <w:b w:val="1"/>
                      <w:bCs w:val="1"/>
                      <w:i w:val="0"/>
                      <w:iCs w:val="0"/>
                      <w:caps w:val="0"/>
                      <w:smallCaps w:val="0"/>
                      <w:color w:val="000000" w:themeColor="text1" w:themeTint="FF" w:themeShade="FF"/>
                      <w:sz w:val="20"/>
                      <w:szCs w:val="20"/>
                      <w:lang w:val="es-ES"/>
                    </w:rPr>
                    <w:t>SELECCIÓN DE PROVEEDOR(ES):</w:t>
                  </w: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 a través de proceso de contratación pública por medio de la plataforma SECOP II, se seleccionará el proveedor o los proveedores que suministrarán la dotación pedagógica a la alcaldía para su entrega en las IED.</w:t>
                  </w:r>
                </w:p>
                <w:p w:rsidR="73E5593B" w:rsidP="73E5593B" w:rsidRDefault="73E5593B" w14:paraId="01CF043D" w14:textId="6293F70A">
                  <w:pPr>
                    <w:ind w:left="720"/>
                    <w:jc w:val="both"/>
                    <w:rPr>
                      <w:rFonts w:ascii="Arial" w:hAnsi="Arial" w:eastAsia="Arial" w:cs="Arial"/>
                      <w:b w:val="0"/>
                      <w:bCs w:val="0"/>
                      <w:i w:val="0"/>
                      <w:iCs w:val="0"/>
                      <w:caps w:val="0"/>
                      <w:smallCaps w:val="0"/>
                      <w:color w:val="000000" w:themeColor="text1" w:themeTint="FF" w:themeShade="FF"/>
                      <w:sz w:val="20"/>
                      <w:szCs w:val="20"/>
                    </w:rPr>
                  </w:pPr>
                </w:p>
                <w:p w:rsidR="73E5593B" w:rsidP="73E5593B" w:rsidRDefault="73E5593B" w14:paraId="02A27A4D" w14:textId="709A30CC">
                  <w:pPr>
                    <w:pStyle w:val="Prrafodelista"/>
                    <w:numPr>
                      <w:ilvl w:val="0"/>
                      <w:numId w:val="47"/>
                    </w:numPr>
                    <w:jc w:val="both"/>
                    <w:rPr>
                      <w:rFonts w:ascii="Arial" w:hAnsi="Arial" w:eastAsia="Arial" w:cs="Arial"/>
                      <w:b w:val="0"/>
                      <w:bCs w:val="0"/>
                      <w:i w:val="0"/>
                      <w:iCs w:val="0"/>
                      <w:caps w:val="0"/>
                      <w:smallCaps w:val="0"/>
                      <w:color w:val="000000" w:themeColor="text1" w:themeTint="FF" w:themeShade="FF"/>
                      <w:sz w:val="20"/>
                      <w:szCs w:val="20"/>
                    </w:rPr>
                  </w:pPr>
                  <w:r w:rsidRPr="73E5593B" w:rsidR="73E5593B">
                    <w:rPr>
                      <w:rFonts w:ascii="Arial" w:hAnsi="Arial" w:eastAsia="Arial" w:cs="Arial"/>
                      <w:b w:val="1"/>
                      <w:bCs w:val="1"/>
                      <w:i w:val="0"/>
                      <w:iCs w:val="0"/>
                      <w:caps w:val="0"/>
                      <w:smallCaps w:val="0"/>
                      <w:color w:val="000000" w:themeColor="text1" w:themeTint="FF" w:themeShade="FF"/>
                      <w:sz w:val="20"/>
                      <w:szCs w:val="20"/>
                      <w:lang w:val="es-ES"/>
                    </w:rPr>
                    <w:t>ENTREGA DE LA DOTACIÓN:</w:t>
                  </w: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 se hará según cronograma concertado con referentes del sector y directivos de las IED en cada uno de los colegios favorecidos y de acuerdo a las Iniciativas Especiales identificadas.</w:t>
                  </w:r>
                </w:p>
                <w:p w:rsidR="73E5593B" w:rsidP="73E5593B" w:rsidRDefault="73E5593B" w14:paraId="440B6E3D" w14:textId="33C0E7CC">
                  <w:pPr>
                    <w:ind w:left="720"/>
                    <w:jc w:val="both"/>
                    <w:rPr>
                      <w:rFonts w:ascii="Arial" w:hAnsi="Arial" w:eastAsia="Arial" w:cs="Arial"/>
                      <w:b w:val="0"/>
                      <w:bCs w:val="0"/>
                      <w:i w:val="0"/>
                      <w:iCs w:val="0"/>
                      <w:caps w:val="0"/>
                      <w:smallCaps w:val="0"/>
                      <w:color w:val="000000" w:themeColor="text1" w:themeTint="FF" w:themeShade="FF"/>
                      <w:sz w:val="20"/>
                      <w:szCs w:val="20"/>
                    </w:rPr>
                  </w:pPr>
                </w:p>
                <w:p w:rsidR="73E5593B" w:rsidP="73E5593B" w:rsidRDefault="73E5593B" w14:paraId="1B563BEF" w14:textId="617CBD77">
                  <w:pPr>
                    <w:spacing w:before="0" w:beforeAutospacing="off" w:after="0" w:afterAutospacing="off" w:line="259" w:lineRule="auto"/>
                    <w:ind w:left="0" w:right="0"/>
                    <w:jc w:val="both"/>
                    <w:rPr>
                      <w:rFonts w:ascii="Arial" w:hAnsi="Arial" w:eastAsia="Arial" w:cs="Arial"/>
                      <w:b w:val="0"/>
                      <w:bCs w:val="0"/>
                      <w:i w:val="0"/>
                      <w:iCs w:val="0"/>
                      <w:caps w:val="0"/>
                      <w:smallCaps w:val="0"/>
                      <w:color w:val="000000" w:themeColor="text1" w:themeTint="FF" w:themeShade="FF"/>
                      <w:sz w:val="20"/>
                      <w:szCs w:val="20"/>
                    </w:rPr>
                  </w:pP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De acuerdo a las mesas técnicas desarrolladas con la Dirección Local de Educación, rectores, coordinadores y docentes líderes y teniendo en cuenta los Criterios de Viabilidad y Elegibilidad establecidos por el sector SED publicados en su última versión en el año 2019, se determinó que para la vigencia 2023 era necesario entregar elementos acordes a las necesidades </w:t>
                  </w:r>
                  <w:r w:rsidRPr="73E5593B" w:rsidR="73E5593B">
                    <w:rPr>
                      <w:rFonts w:ascii="Arial" w:hAnsi="Arial" w:eastAsia="Arial" w:cs="Arial"/>
                      <w:b w:val="0"/>
                      <w:bCs w:val="0"/>
                      <w:i w:val="0"/>
                      <w:iCs w:val="0"/>
                      <w:caps w:val="0"/>
                      <w:smallCaps w:val="0"/>
                      <w:color w:val="000000" w:themeColor="text1" w:themeTint="FF" w:themeShade="FF"/>
                      <w:sz w:val="20"/>
                      <w:szCs w:val="20"/>
                      <w:lang w:val="es-ES"/>
                    </w:rPr>
                    <w:t>de cada colegio.</w:t>
                  </w:r>
                </w:p>
                <w:p w:rsidR="73E5593B" w:rsidP="73E5593B" w:rsidRDefault="73E5593B" w14:paraId="62FDEEC2" w14:textId="11BFE94E">
                  <w:pPr>
                    <w:jc w:val="both"/>
                    <w:rPr>
                      <w:rFonts w:ascii="Arial" w:hAnsi="Arial" w:eastAsia="Arial" w:cs="Arial"/>
                      <w:b w:val="0"/>
                      <w:bCs w:val="0"/>
                      <w:i w:val="0"/>
                      <w:iCs w:val="0"/>
                      <w:caps w:val="0"/>
                      <w:smallCaps w:val="0"/>
                      <w:color w:val="000000" w:themeColor="text1" w:themeTint="FF" w:themeShade="FF"/>
                      <w:sz w:val="20"/>
                      <w:szCs w:val="20"/>
                    </w:rPr>
                  </w:pPr>
                </w:p>
                <w:p w:rsidR="73E5593B" w:rsidP="73E5593B" w:rsidRDefault="73E5593B" w14:paraId="146C730E" w14:textId="55B66451">
                  <w:pPr>
                    <w:widowControl w:val="0"/>
                    <w:spacing w:after="160" w:line="276" w:lineRule="auto"/>
                    <w:jc w:val="both"/>
                    <w:rPr>
                      <w:rFonts w:ascii="Arial" w:hAnsi="Arial" w:eastAsia="Arial" w:cs="Arial"/>
                      <w:b w:val="0"/>
                      <w:bCs w:val="0"/>
                      <w:i w:val="0"/>
                      <w:iCs w:val="0"/>
                      <w:caps w:val="0"/>
                      <w:smallCaps w:val="0"/>
                      <w:color w:val="000000" w:themeColor="text1" w:themeTint="FF" w:themeShade="FF"/>
                      <w:sz w:val="20"/>
                      <w:szCs w:val="20"/>
                    </w:rPr>
                  </w:pP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Es así como se diagnosticó que los requerimientos comprendían elementos tecnológicos para lo cual, la Administración local, en igual medida tiene en cuenta los Criterios Técnicos de Viabilidad y Elegibilidad establecidos por la DDDE de la SED para dar cumplimiento a este lineamiento que orienta la inversión de los recursos locales dirigidos  y así se determinó adquirir para todos los colegios </w:t>
                  </w: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elementos tecnológicos, </w:t>
                  </w: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solicitado por los rectores y docentes para las nuevas prácticas pedagógicas, los cuales serán adquiridos por el Fondo de Desarrollo local, </w:t>
                  </w: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para que los estudiantes tengan acceso a una dotación escolar de calidad </w:t>
                  </w: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y </w:t>
                  </w:r>
                  <w:r w:rsidRPr="73E5593B" w:rsidR="73E5593B">
                    <w:rPr>
                      <w:rFonts w:ascii="Arial" w:hAnsi="Arial" w:eastAsia="Arial" w:cs="Arial"/>
                      <w:b w:val="0"/>
                      <w:bCs w:val="0"/>
                      <w:i w:val="0"/>
                      <w:iCs w:val="0"/>
                      <w:caps w:val="0"/>
                      <w:smallCaps w:val="0"/>
                      <w:color w:val="000000" w:themeColor="text1" w:themeTint="FF" w:themeShade="FF"/>
                      <w:sz w:val="20"/>
                      <w:szCs w:val="20"/>
                      <w:lang w:val="es-ES"/>
                    </w:rPr>
                    <w:t>así</w:t>
                  </w: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 garantizar un ambiente adecuado para el aprendizaje efectivo, y para el desarrollo social y emocional de los estudiantes. Esto contribuirá a una educación de calidad y mejorará las oportunidades de éxito en su futuro.</w:t>
                  </w:r>
                </w:p>
                <w:p w:rsidR="73E5593B" w:rsidP="73E5593B" w:rsidRDefault="73E5593B" w14:paraId="315EAD8B" w14:textId="5294D676">
                  <w:pPr>
                    <w:jc w:val="both"/>
                    <w:rPr>
                      <w:rFonts w:ascii="Arial" w:hAnsi="Arial" w:eastAsia="Arial" w:cs="Arial"/>
                      <w:b w:val="0"/>
                      <w:bCs w:val="0"/>
                      <w:i w:val="0"/>
                      <w:iCs w:val="0"/>
                      <w:caps w:val="0"/>
                      <w:smallCaps w:val="0"/>
                      <w:color w:val="000000" w:themeColor="text1" w:themeTint="FF" w:themeShade="FF"/>
                      <w:sz w:val="20"/>
                      <w:szCs w:val="20"/>
                    </w:rPr>
                  </w:pPr>
                </w:p>
                <w:p w:rsidR="73E5593B" w:rsidP="73E5593B" w:rsidRDefault="73E5593B" w14:paraId="6F1ACAA1" w14:textId="5BF48149">
                  <w:pPr>
                    <w:jc w:val="both"/>
                    <w:rPr>
                      <w:rFonts w:ascii="Arial" w:hAnsi="Arial" w:eastAsia="Arial" w:cs="Arial"/>
                      <w:b w:val="0"/>
                      <w:bCs w:val="0"/>
                      <w:i w:val="0"/>
                      <w:iCs w:val="0"/>
                      <w:caps w:val="0"/>
                      <w:smallCaps w:val="0"/>
                      <w:color w:val="000000" w:themeColor="text1" w:themeTint="FF" w:themeShade="FF"/>
                      <w:sz w:val="20"/>
                      <w:szCs w:val="20"/>
                    </w:rPr>
                  </w:pP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Para </w:t>
                  </w:r>
                  <w:r w:rsidRPr="73E5593B" w:rsidR="73E5593B">
                    <w:rPr>
                      <w:rFonts w:ascii="Arial" w:hAnsi="Arial" w:eastAsia="Arial" w:cs="Arial"/>
                      <w:b w:val="0"/>
                      <w:bCs w:val="0"/>
                      <w:i w:val="0"/>
                      <w:iCs w:val="0"/>
                      <w:caps w:val="0"/>
                      <w:smallCaps w:val="0"/>
                      <w:color w:val="000000" w:themeColor="text1" w:themeTint="FF" w:themeShade="FF"/>
                      <w:sz w:val="20"/>
                      <w:szCs w:val="20"/>
                      <w:lang w:val="es-ES"/>
                    </w:rPr>
                    <w:t>la</w:t>
                  </w: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 vigencia 2023,</w:t>
                  </w: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  se </w:t>
                  </w:r>
                  <w:r w:rsidRPr="73E5593B" w:rsidR="73E5593B">
                    <w:rPr>
                      <w:rFonts w:ascii="Arial" w:hAnsi="Arial" w:eastAsia="Arial" w:cs="Arial"/>
                      <w:b w:val="0"/>
                      <w:bCs w:val="0"/>
                      <w:i w:val="0"/>
                      <w:iCs w:val="0"/>
                      <w:caps w:val="0"/>
                      <w:smallCaps w:val="0"/>
                      <w:color w:val="000000" w:themeColor="text1" w:themeTint="FF" w:themeShade="FF"/>
                      <w:sz w:val="20"/>
                      <w:szCs w:val="20"/>
                      <w:lang w:val="es-ES"/>
                    </w:rPr>
                    <w:t>priorizar</w:t>
                  </w:r>
                  <w:r w:rsidRPr="73E5593B" w:rsidR="73E5593B">
                    <w:rPr>
                      <w:rFonts w:ascii="Arial" w:hAnsi="Arial" w:eastAsia="Arial" w:cs="Arial"/>
                      <w:b w:val="0"/>
                      <w:bCs w:val="0"/>
                      <w:i w:val="0"/>
                      <w:iCs w:val="0"/>
                      <w:caps w:val="0"/>
                      <w:smallCaps w:val="0"/>
                      <w:color w:val="000000" w:themeColor="text1" w:themeTint="FF" w:themeShade="FF"/>
                      <w:sz w:val="20"/>
                      <w:szCs w:val="20"/>
                      <w:lang w:val="es-ES"/>
                    </w:rPr>
                    <w:t>on</w:t>
                  </w: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  die</w:t>
                  </w:r>
                  <w:r w:rsidRPr="73E5593B" w:rsidR="73E5593B">
                    <w:rPr>
                      <w:rFonts w:ascii="Arial" w:hAnsi="Arial" w:eastAsia="Arial" w:cs="Arial"/>
                      <w:b w:val="0"/>
                      <w:bCs w:val="0"/>
                      <w:i w:val="0"/>
                      <w:iCs w:val="0"/>
                      <w:caps w:val="0"/>
                      <w:smallCaps w:val="0"/>
                      <w:color w:val="000000" w:themeColor="text1" w:themeTint="FF" w:themeShade="FF"/>
                      <w:sz w:val="20"/>
                      <w:szCs w:val="20"/>
                      <w:lang w:val="es-ES"/>
                    </w:rPr>
                    <w:t>cisiete</w:t>
                  </w: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 (1</w:t>
                  </w:r>
                  <w:r w:rsidRPr="73E5593B" w:rsidR="73E5593B">
                    <w:rPr>
                      <w:rFonts w:ascii="Arial" w:hAnsi="Arial" w:eastAsia="Arial" w:cs="Arial"/>
                      <w:b w:val="0"/>
                      <w:bCs w:val="0"/>
                      <w:i w:val="0"/>
                      <w:iCs w:val="0"/>
                      <w:caps w:val="0"/>
                      <w:smallCaps w:val="0"/>
                      <w:color w:val="000000" w:themeColor="text1" w:themeTint="FF" w:themeShade="FF"/>
                      <w:sz w:val="20"/>
                      <w:szCs w:val="20"/>
                      <w:lang w:val="es-ES"/>
                    </w:rPr>
                    <w:t>7</w:t>
                  </w:r>
                  <w:r w:rsidRPr="73E5593B" w:rsidR="73E5593B">
                    <w:rPr>
                      <w:rFonts w:ascii="Arial" w:hAnsi="Arial" w:eastAsia="Arial" w:cs="Arial"/>
                      <w:b w:val="0"/>
                      <w:bCs w:val="0"/>
                      <w:i w:val="0"/>
                      <w:iCs w:val="0"/>
                      <w:caps w:val="0"/>
                      <w:smallCaps w:val="0"/>
                      <w:color w:val="000000" w:themeColor="text1" w:themeTint="FF" w:themeShade="FF"/>
                      <w:sz w:val="20"/>
                      <w:szCs w:val="20"/>
                      <w:lang w:val="es-ES"/>
                    </w:rPr>
                    <w:t>) Sedes Educativas Distritales de la localidad, se realizó la respectiva verificación de los elementos a dotar, para no incurrir en repeticiones innecesarias de artículos que ya posean en sus inventarios los colegios o no correspondan a sus necesidades, esta clasificación se realizó como se había mencionado anteriormente con el apoyo de los profesionales encargados de la Dirección de Dotaciones Escolares de la SED, la DILE, rectores y coordinadores de cada institución, analizando las necesidades educativas que actualmente presentan.</w:t>
                  </w:r>
                </w:p>
                <w:p w:rsidR="73E5593B" w:rsidP="73E5593B" w:rsidRDefault="73E5593B" w14:paraId="20A217DD" w14:textId="1A2EFC4E">
                  <w:pPr>
                    <w:jc w:val="both"/>
                    <w:rPr>
                      <w:rFonts w:ascii="Arial" w:hAnsi="Arial" w:eastAsia="Arial" w:cs="Arial"/>
                      <w:b w:val="0"/>
                      <w:bCs w:val="0"/>
                      <w:i w:val="0"/>
                      <w:iCs w:val="0"/>
                      <w:caps w:val="0"/>
                      <w:smallCaps w:val="0"/>
                      <w:color w:val="000000" w:themeColor="text1" w:themeTint="FF" w:themeShade="FF"/>
                      <w:sz w:val="20"/>
                      <w:szCs w:val="20"/>
                    </w:rPr>
                  </w:pPr>
                </w:p>
                <w:p w:rsidR="73E5593B" w:rsidP="73E5593B" w:rsidRDefault="73E5593B" w14:paraId="767A06B5" w14:textId="3566D97E">
                  <w:pPr>
                    <w:jc w:val="both"/>
                    <w:rPr>
                      <w:rFonts w:ascii="Arial" w:hAnsi="Arial" w:eastAsia="Arial" w:cs="Arial"/>
                      <w:b w:val="0"/>
                      <w:bCs w:val="0"/>
                      <w:i w:val="0"/>
                      <w:iCs w:val="0"/>
                      <w:caps w:val="0"/>
                      <w:smallCaps w:val="0"/>
                      <w:color w:val="000000" w:themeColor="text1" w:themeTint="FF" w:themeShade="FF"/>
                      <w:sz w:val="20"/>
                      <w:szCs w:val="20"/>
                    </w:rPr>
                  </w:pPr>
                  <w:r w:rsidRPr="73E5593B" w:rsidR="73E5593B">
                    <w:rPr>
                      <w:rFonts w:ascii="Arial" w:hAnsi="Arial" w:eastAsia="Arial" w:cs="Arial"/>
                      <w:b w:val="0"/>
                      <w:bCs w:val="0"/>
                      <w:i w:val="0"/>
                      <w:iCs w:val="0"/>
                      <w:caps w:val="0"/>
                      <w:smallCaps w:val="0"/>
                      <w:color w:val="000000" w:themeColor="text1" w:themeTint="FF" w:themeShade="FF"/>
                      <w:sz w:val="20"/>
                      <w:szCs w:val="20"/>
                      <w:lang w:val="es-ES"/>
                    </w:rPr>
                    <w:t>Los colegios a beneficiar en la vigencia 202</w:t>
                  </w:r>
                  <w:r w:rsidRPr="73E5593B" w:rsidR="73E5593B">
                    <w:rPr>
                      <w:rFonts w:ascii="Arial" w:hAnsi="Arial" w:eastAsia="Arial" w:cs="Arial"/>
                      <w:b w:val="0"/>
                      <w:bCs w:val="0"/>
                      <w:i w:val="0"/>
                      <w:iCs w:val="0"/>
                      <w:caps w:val="0"/>
                      <w:smallCaps w:val="0"/>
                      <w:color w:val="000000" w:themeColor="text1" w:themeTint="FF" w:themeShade="FF"/>
                      <w:sz w:val="20"/>
                      <w:szCs w:val="20"/>
                      <w:lang w:val="es-ES"/>
                    </w:rPr>
                    <w:t>3</w:t>
                  </w:r>
                  <w:r w:rsidRPr="73E5593B" w:rsidR="73E5593B">
                    <w:rPr>
                      <w:rFonts w:ascii="Arial" w:hAnsi="Arial" w:eastAsia="Arial" w:cs="Arial"/>
                      <w:b w:val="0"/>
                      <w:bCs w:val="0"/>
                      <w:i w:val="0"/>
                      <w:iCs w:val="0"/>
                      <w:caps w:val="0"/>
                      <w:smallCaps w:val="0"/>
                      <w:color w:val="000000" w:themeColor="text1" w:themeTint="FF" w:themeShade="FF"/>
                      <w:sz w:val="20"/>
                      <w:szCs w:val="20"/>
                      <w:lang w:val="es-ES"/>
                    </w:rPr>
                    <w:t xml:space="preserve"> son:</w:t>
                  </w:r>
                </w:p>
                <w:p w:rsidR="73E5593B" w:rsidP="73E5593B" w:rsidRDefault="73E5593B" w14:paraId="732A3332" w14:textId="4B6DE471">
                  <w:pPr>
                    <w:jc w:val="both"/>
                    <w:rPr>
                      <w:rFonts w:ascii="Arial" w:hAnsi="Arial" w:eastAsia="Arial" w:cs="Arial"/>
                      <w:b w:val="0"/>
                      <w:bCs w:val="0"/>
                      <w:i w:val="0"/>
                      <w:iCs w:val="0"/>
                      <w:caps w:val="0"/>
                      <w:smallCaps w:val="0"/>
                      <w:color w:val="000000" w:themeColor="text1" w:themeTint="FF" w:themeShade="FF"/>
                      <w:sz w:val="20"/>
                      <w:szCs w:val="20"/>
                    </w:rPr>
                  </w:pPr>
                </w:p>
                <w:p w:rsidR="73E5593B" w:rsidP="73E5593B" w:rsidRDefault="73E5593B" w14:paraId="25CA70C7" w14:textId="66892DD5">
                  <w:pPr>
                    <w:ind w:left="0"/>
                    <w:jc w:val="center"/>
                    <w:rPr>
                      <w:rFonts w:ascii="Arial" w:hAnsi="Arial" w:eastAsia="Arial" w:cs="Arial"/>
                      <w:b w:val="0"/>
                      <w:bCs w:val="0"/>
                      <w:i w:val="0"/>
                      <w:iCs w:val="0"/>
                      <w:caps w:val="0"/>
                      <w:smallCaps w:val="0"/>
                      <w:color w:val="000000" w:themeColor="text1" w:themeTint="FF" w:themeShade="FF"/>
                      <w:sz w:val="24"/>
                      <w:szCs w:val="24"/>
                    </w:rPr>
                  </w:pPr>
                  <w:r w:rsidR="73E5593B">
                    <w:drawing>
                      <wp:inline wp14:editId="5ED10D81" wp14:anchorId="0D47412A">
                        <wp:extent cx="3495675" cy="3867150"/>
                        <wp:effectExtent l="0" t="0" r="0" b="0"/>
                        <wp:docPr id="1118207963" name="" title=""/>
                        <wp:cNvGraphicFramePr>
                          <a:graphicFrameLocks noChangeAspect="1"/>
                        </wp:cNvGraphicFramePr>
                        <a:graphic>
                          <a:graphicData uri="http://schemas.openxmlformats.org/drawingml/2006/picture">
                            <pic:pic>
                              <pic:nvPicPr>
                                <pic:cNvPr id="0" name=""/>
                                <pic:cNvPicPr/>
                              </pic:nvPicPr>
                              <pic:blipFill>
                                <a:blip r:embed="R5f1dcc3cc8534643">
                                  <a:extLst>
                                    <a:ext xmlns:a="http://schemas.openxmlformats.org/drawingml/2006/main" uri="{28A0092B-C50C-407E-A947-70E740481C1C}">
                                      <a14:useLocalDpi val="0"/>
                                    </a:ext>
                                  </a:extLst>
                                </a:blip>
                                <a:stretch>
                                  <a:fillRect/>
                                </a:stretch>
                              </pic:blipFill>
                              <pic:spPr>
                                <a:xfrm>
                                  <a:off x="0" y="0"/>
                                  <a:ext cx="3495675" cy="3867150"/>
                                </a:xfrm>
                                <a:prstGeom prst="rect">
                                  <a:avLst/>
                                </a:prstGeom>
                              </pic:spPr>
                            </pic:pic>
                          </a:graphicData>
                        </a:graphic>
                      </wp:inline>
                    </w:drawing>
                  </w:r>
                </w:p>
                <w:p w:rsidR="73E5593B" w:rsidP="73E5593B" w:rsidRDefault="73E5593B" w14:paraId="55FB8C64" w14:textId="2E10E50C">
                  <w:pPr>
                    <w:ind w:left="0"/>
                    <w:jc w:val="both"/>
                    <w:rPr>
                      <w:rFonts w:ascii="Arial" w:hAnsi="Arial" w:eastAsia="Arial" w:cs="Arial"/>
                      <w:b w:val="0"/>
                      <w:bCs w:val="0"/>
                      <w:i w:val="0"/>
                      <w:iCs w:val="0"/>
                      <w:caps w:val="0"/>
                      <w:smallCaps w:val="0"/>
                      <w:color w:val="000000" w:themeColor="text1" w:themeTint="FF" w:themeShade="FF"/>
                      <w:sz w:val="20"/>
                      <w:szCs w:val="20"/>
                    </w:rPr>
                  </w:pPr>
                </w:p>
                <w:p w:rsidR="73E5593B" w:rsidP="7A0F667A" w:rsidRDefault="73E5593B" w14:paraId="2EFB1D09" w14:textId="29C4CA6A">
                  <w:pPr>
                    <w:ind w:left="0"/>
                    <w:jc w:val="both"/>
                    <w:rPr>
                      <w:rFonts w:ascii="Arial" w:hAnsi="Arial" w:eastAsia="Arial" w:cs="Arial"/>
                      <w:b w:val="0"/>
                      <w:bCs w:val="0"/>
                      <w:i w:val="0"/>
                      <w:iCs w:val="0"/>
                      <w:caps w:val="0"/>
                      <w:smallCaps w:val="0"/>
                      <w:color w:val="000000" w:themeColor="text1" w:themeTint="FF" w:themeShade="FF"/>
                      <w:sz w:val="20"/>
                      <w:szCs w:val="20"/>
                      <w:lang w:val="es-CO"/>
                    </w:rPr>
                  </w:pPr>
                  <w:r w:rsidRPr="7A0F667A" w:rsidR="73E5593B">
                    <w:rPr>
                      <w:rFonts w:ascii="Arial" w:hAnsi="Arial" w:eastAsia="Arial" w:cs="Arial"/>
                      <w:b w:val="1"/>
                      <w:bCs w:val="1"/>
                      <w:i w:val="0"/>
                      <w:iCs w:val="0"/>
                      <w:caps w:val="0"/>
                      <w:smallCaps w:val="0"/>
                      <w:color w:val="000000" w:themeColor="text1" w:themeTint="FF" w:themeShade="FF"/>
                      <w:sz w:val="20"/>
                      <w:szCs w:val="20"/>
                      <w:lang w:val="es-CO"/>
                    </w:rPr>
                    <w:t xml:space="preserve">Tiempo de ejecución: </w:t>
                  </w:r>
                  <w:r w:rsidRPr="7A0F667A" w:rsidR="73E5593B">
                    <w:rPr>
                      <w:rFonts w:ascii="Arial" w:hAnsi="Arial" w:eastAsia="Arial" w:cs="Arial"/>
                      <w:b w:val="0"/>
                      <w:bCs w:val="0"/>
                      <w:i w:val="0"/>
                      <w:iCs w:val="0"/>
                      <w:caps w:val="0"/>
                      <w:smallCaps w:val="0"/>
                      <w:color w:val="000000" w:themeColor="text1" w:themeTint="FF" w:themeShade="FF"/>
                      <w:sz w:val="20"/>
                      <w:szCs w:val="20"/>
                      <w:lang w:val="es-CO"/>
                    </w:rPr>
                    <w:t xml:space="preserve">Para la vigencia de este contrato se estipulará un periodo de </w:t>
                  </w:r>
                  <w:r w:rsidRPr="7A0F667A" w:rsidR="319F73F0">
                    <w:rPr>
                      <w:rFonts w:ascii="Arial" w:hAnsi="Arial" w:eastAsia="Arial" w:cs="Arial"/>
                      <w:b w:val="0"/>
                      <w:bCs w:val="0"/>
                      <w:i w:val="0"/>
                      <w:iCs w:val="0"/>
                      <w:caps w:val="0"/>
                      <w:smallCaps w:val="0"/>
                      <w:color w:val="000000" w:themeColor="text1" w:themeTint="FF" w:themeShade="FF"/>
                      <w:sz w:val="20"/>
                      <w:szCs w:val="20"/>
                      <w:lang w:val="es-CO"/>
                    </w:rPr>
                    <w:t>dos</w:t>
                  </w:r>
                  <w:r w:rsidRPr="7A0F667A" w:rsidR="73E5593B">
                    <w:rPr>
                      <w:rFonts w:ascii="Arial" w:hAnsi="Arial" w:eastAsia="Arial" w:cs="Arial"/>
                      <w:b w:val="0"/>
                      <w:bCs w:val="0"/>
                      <w:i w:val="0"/>
                      <w:iCs w:val="0"/>
                      <w:caps w:val="0"/>
                      <w:smallCaps w:val="0"/>
                      <w:color w:val="000000" w:themeColor="text1" w:themeTint="FF" w:themeShade="FF"/>
                      <w:sz w:val="20"/>
                      <w:szCs w:val="20"/>
                      <w:lang w:val="es-CO"/>
                    </w:rPr>
                    <w:t xml:space="preserve"> </w:t>
                  </w:r>
                  <w:r w:rsidRPr="7A0F667A" w:rsidR="73E5593B">
                    <w:rPr>
                      <w:rFonts w:ascii="Arial" w:hAnsi="Arial" w:eastAsia="Arial" w:cs="Arial"/>
                      <w:b w:val="0"/>
                      <w:bCs w:val="0"/>
                      <w:i w:val="0"/>
                      <w:iCs w:val="0"/>
                      <w:caps w:val="0"/>
                      <w:smallCaps w:val="0"/>
                      <w:color w:val="000000" w:themeColor="text1" w:themeTint="FF" w:themeShade="FF"/>
                      <w:sz w:val="20"/>
                      <w:szCs w:val="20"/>
                      <w:lang w:val="es-CO"/>
                    </w:rPr>
                    <w:t>(</w:t>
                  </w:r>
                  <w:r w:rsidRPr="7A0F667A" w:rsidR="698AB48A">
                    <w:rPr>
                      <w:rFonts w:ascii="Arial" w:hAnsi="Arial" w:eastAsia="Arial" w:cs="Arial"/>
                      <w:b w:val="0"/>
                      <w:bCs w:val="0"/>
                      <w:i w:val="0"/>
                      <w:iCs w:val="0"/>
                      <w:caps w:val="0"/>
                      <w:smallCaps w:val="0"/>
                      <w:color w:val="000000" w:themeColor="text1" w:themeTint="FF" w:themeShade="FF"/>
                      <w:sz w:val="20"/>
                      <w:szCs w:val="20"/>
                      <w:lang w:val="es-CO"/>
                    </w:rPr>
                    <w:t>2</w:t>
                  </w:r>
                  <w:r w:rsidRPr="7A0F667A" w:rsidR="73E5593B">
                    <w:rPr>
                      <w:rFonts w:ascii="Arial" w:hAnsi="Arial" w:eastAsia="Arial" w:cs="Arial"/>
                      <w:b w:val="0"/>
                      <w:bCs w:val="0"/>
                      <w:i w:val="0"/>
                      <w:iCs w:val="0"/>
                      <w:caps w:val="0"/>
                      <w:smallCaps w:val="0"/>
                      <w:color w:val="000000" w:themeColor="text1" w:themeTint="FF" w:themeShade="FF"/>
                      <w:sz w:val="20"/>
                      <w:szCs w:val="20"/>
                      <w:lang w:val="es-CO"/>
                    </w:rPr>
                    <w:t xml:space="preserve">) meses </w:t>
                  </w:r>
                </w:p>
                <w:p w:rsidR="73E5593B" w:rsidP="73E5593B" w:rsidRDefault="73E5593B" w14:paraId="5DFCF2A2" w14:textId="7317615D">
                  <w:pPr>
                    <w:pStyle w:val="Normal"/>
                    <w:ind w:left="0"/>
                    <w:jc w:val="both"/>
                    <w:rPr>
                      <w:rFonts w:ascii="Arial" w:hAnsi="Arial" w:eastAsia="Arial" w:cs="Arial"/>
                      <w:b w:val="0"/>
                      <w:bCs w:val="0"/>
                      <w:i w:val="0"/>
                      <w:iCs w:val="0"/>
                      <w:caps w:val="0"/>
                      <w:smallCaps w:val="0"/>
                      <w:color w:val="000000" w:themeColor="text1" w:themeTint="FF" w:themeShade="FF"/>
                      <w:sz w:val="20"/>
                      <w:szCs w:val="20"/>
                      <w:lang w:val="es-CO"/>
                    </w:rPr>
                  </w:pPr>
                </w:p>
              </w:tc>
            </w:tr>
            <w:tr w:rsidRPr="00426DCF" w:rsidR="0073796B" w:rsidTr="7A0F667A" w14:paraId="4800FD92" w14:textId="77777777">
              <w:trPr>
                <w:trHeight w:val="227"/>
                <w:tblHeader/>
                <w:jc w:val="center"/>
              </w:trPr>
              <w:tc>
                <w:tcPr>
                  <w:tcW w:w="5368" w:type="dxa"/>
                  <w:gridSpan w:val="4"/>
                  <w:vMerge w:val="restart"/>
                  <w:tcBorders>
                    <w:bottom w:val="single" w:color="auto" w:sz="4" w:space="0"/>
                  </w:tcBorders>
                  <w:shd w:val="clear" w:color="auto" w:fill="D9D9D9" w:themeFill="background1" w:themeFillShade="D9"/>
                  <w:tcMar/>
                  <w:vAlign w:val="center"/>
                </w:tcPr>
                <w:p w:rsidR="73E5593B" w:rsidP="73E5593B" w:rsidRDefault="73E5593B" w14:paraId="5E85C2FC" w14:textId="46043AF7">
                  <w:pPr>
                    <w:jc w:val="center"/>
                    <w:rPr>
                      <w:rFonts w:ascii="Arial" w:hAnsi="Arial" w:eastAsia="Arial" w:cs="Arial"/>
                      <w:b w:val="0"/>
                      <w:bCs w:val="0"/>
                      <w:i w:val="0"/>
                      <w:iCs w:val="0"/>
                      <w:caps w:val="0"/>
                      <w:smallCaps w:val="0"/>
                      <w:color w:val="000000" w:themeColor="text1" w:themeTint="FF" w:themeShade="FF"/>
                      <w:sz w:val="18"/>
                      <w:szCs w:val="18"/>
                    </w:rPr>
                  </w:pPr>
                  <w:r w:rsidRPr="73E5593B" w:rsidR="73E5593B">
                    <w:rPr>
                      <w:rFonts w:ascii="Arial" w:hAnsi="Arial" w:eastAsia="Arial" w:cs="Arial"/>
                      <w:b w:val="1"/>
                      <w:bCs w:val="1"/>
                      <w:i w:val="0"/>
                      <w:iCs w:val="0"/>
                      <w:caps w:val="0"/>
                      <w:smallCaps w:val="0"/>
                      <w:color w:val="000000" w:themeColor="text1" w:themeTint="FF" w:themeShade="FF"/>
                      <w:sz w:val="18"/>
                      <w:szCs w:val="18"/>
                      <w:lang w:val="es-ES"/>
                    </w:rPr>
                    <w:t>DESCRIPCIÓN DE LA POBLACIÓN</w:t>
                  </w:r>
                </w:p>
              </w:tc>
              <w:tc>
                <w:tcPr>
                  <w:tcW w:w="3976" w:type="dxa"/>
                  <w:gridSpan w:val="4"/>
                  <w:tcBorders>
                    <w:bottom w:val="single" w:color="auto" w:sz="4" w:space="0"/>
                  </w:tcBorders>
                  <w:shd w:val="clear" w:color="auto" w:fill="D9D9D9" w:themeFill="background1" w:themeFillShade="D9"/>
                  <w:tcMar/>
                  <w:vAlign w:val="center"/>
                </w:tcPr>
                <w:p w:rsidRPr="00426DCF" w:rsidR="0073796B" w:rsidP="00A9449F" w:rsidRDefault="0073796B" w14:paraId="5178C926" w14:textId="77777777">
                  <w:pPr>
                    <w:autoSpaceDE w:val="0"/>
                    <w:autoSpaceDN w:val="0"/>
                    <w:adjustRightInd w:val="0"/>
                    <w:jc w:val="center"/>
                    <w:rPr>
                      <w:rFonts w:cs="Arial"/>
                      <w:b/>
                      <w:sz w:val="18"/>
                      <w:szCs w:val="18"/>
                      <w:lang w:val="es-ES"/>
                    </w:rPr>
                  </w:pPr>
                  <w:r w:rsidRPr="00426DCF">
                    <w:rPr>
                      <w:rFonts w:cs="Arial"/>
                      <w:b/>
                      <w:sz w:val="18"/>
                      <w:szCs w:val="18"/>
                      <w:lang w:val="es-ES"/>
                    </w:rPr>
                    <w:t>VIGENCIAS</w:t>
                  </w:r>
                </w:p>
              </w:tc>
            </w:tr>
            <w:tr w:rsidRPr="00D063B3" w:rsidR="0073796B" w:rsidTr="7A0F667A" w14:paraId="7A6E8B69" w14:textId="77777777">
              <w:trPr>
                <w:trHeight w:val="227"/>
                <w:tblHeader/>
                <w:jc w:val="center"/>
              </w:trPr>
              <w:tc>
                <w:tcPr>
                  <w:tcW w:w="5368" w:type="dxa"/>
                  <w:gridSpan w:val="4"/>
                  <w:vMerge/>
                  <w:tcMar/>
                  <w:vAlign w:val="center"/>
                </w:tcPr>
                <w:p w:rsidRPr="00D063B3" w:rsidR="0073796B" w:rsidP="00A9449F" w:rsidRDefault="0073796B" w14:paraId="19219836" w14:textId="77777777">
                  <w:pPr>
                    <w:autoSpaceDE w:val="0"/>
                    <w:autoSpaceDN w:val="0"/>
                    <w:adjustRightInd w:val="0"/>
                    <w:jc w:val="center"/>
                    <w:rPr>
                      <w:rFonts w:cs="Arial"/>
                      <w:sz w:val="18"/>
                      <w:szCs w:val="18"/>
                      <w:lang w:val="es-ES"/>
                    </w:rPr>
                  </w:pPr>
                </w:p>
              </w:tc>
              <w:tc>
                <w:tcPr>
                  <w:tcW w:w="992" w:type="dxa"/>
                  <w:tcBorders>
                    <w:bottom w:val="single" w:color="auto" w:sz="4" w:space="0"/>
                  </w:tcBorders>
                  <w:shd w:val="clear" w:color="auto" w:fill="D9D9D9" w:themeFill="background1" w:themeFillShade="D9"/>
                  <w:tcMar/>
                  <w:vAlign w:val="center"/>
                </w:tcPr>
                <w:p w:rsidRPr="00D50DA2" w:rsidR="0073796B" w:rsidP="00D50DA2" w:rsidRDefault="0073796B" w14:paraId="65B281B9" w14:textId="77777777">
                  <w:pPr>
                    <w:autoSpaceDE w:val="0"/>
                    <w:autoSpaceDN w:val="0"/>
                    <w:adjustRightInd w:val="0"/>
                    <w:jc w:val="center"/>
                    <w:rPr>
                      <w:rFonts w:cs="Arial"/>
                      <w:b/>
                      <w:sz w:val="18"/>
                      <w:szCs w:val="18"/>
                      <w:lang w:val="es-ES"/>
                    </w:rPr>
                  </w:pPr>
                  <w:r w:rsidRPr="00D063B3">
                    <w:rPr>
                      <w:rFonts w:cs="Arial"/>
                      <w:b/>
                      <w:sz w:val="18"/>
                      <w:szCs w:val="18"/>
                      <w:lang w:val="es-ES"/>
                    </w:rPr>
                    <w:t>20</w:t>
                  </w:r>
                  <w:r>
                    <w:rPr>
                      <w:rFonts w:cs="Arial"/>
                      <w:b/>
                      <w:sz w:val="18"/>
                      <w:szCs w:val="18"/>
                      <w:lang w:val="es-ES"/>
                    </w:rPr>
                    <w:t>21</w:t>
                  </w:r>
                </w:p>
              </w:tc>
              <w:tc>
                <w:tcPr>
                  <w:tcW w:w="992" w:type="dxa"/>
                  <w:tcBorders>
                    <w:bottom w:val="single" w:color="auto" w:sz="4" w:space="0"/>
                  </w:tcBorders>
                  <w:shd w:val="clear" w:color="auto" w:fill="D9D9D9" w:themeFill="background1" w:themeFillShade="D9"/>
                  <w:tcMar/>
                  <w:vAlign w:val="center"/>
                </w:tcPr>
                <w:p w:rsidRPr="00D50DA2" w:rsidR="0073796B" w:rsidP="00D50DA2" w:rsidRDefault="0073796B" w14:paraId="1FBE425F" w14:textId="77777777">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22</w:t>
                  </w:r>
                </w:p>
              </w:tc>
              <w:tc>
                <w:tcPr>
                  <w:tcW w:w="993" w:type="dxa"/>
                  <w:tcBorders>
                    <w:bottom w:val="single" w:color="auto" w:sz="4" w:space="0"/>
                  </w:tcBorders>
                  <w:shd w:val="clear" w:color="auto" w:fill="D9D9D9" w:themeFill="background1" w:themeFillShade="D9"/>
                  <w:tcMar/>
                  <w:vAlign w:val="center"/>
                </w:tcPr>
                <w:p w:rsidRPr="00D50DA2" w:rsidR="0073796B" w:rsidP="00D50DA2" w:rsidRDefault="0073796B" w14:paraId="73F56A6F" w14:textId="77777777">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23</w:t>
                  </w:r>
                </w:p>
              </w:tc>
              <w:tc>
                <w:tcPr>
                  <w:tcW w:w="999" w:type="dxa"/>
                  <w:tcBorders>
                    <w:bottom w:val="single" w:color="auto" w:sz="4" w:space="0"/>
                  </w:tcBorders>
                  <w:shd w:val="clear" w:color="auto" w:fill="D9D9D9" w:themeFill="background1" w:themeFillShade="D9"/>
                  <w:tcMar/>
                  <w:vAlign w:val="center"/>
                </w:tcPr>
                <w:p w:rsidRPr="00D063B3" w:rsidR="0073796B" w:rsidP="00A9449F" w:rsidRDefault="0073796B" w14:paraId="3C04FD3E" w14:textId="77777777">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24</w:t>
                  </w:r>
                </w:p>
              </w:tc>
            </w:tr>
            <w:tr w:rsidRPr="00426DCF" w:rsidR="0073796B" w:rsidTr="7A0F667A" w14:paraId="4C0CE660" w14:textId="77777777">
              <w:trPr>
                <w:trHeight w:val="750"/>
                <w:tblHeader/>
                <w:jc w:val="center"/>
              </w:trPr>
              <w:tc>
                <w:tcPr>
                  <w:tcW w:w="5368" w:type="dxa"/>
                  <w:gridSpan w:val="4"/>
                  <w:shd w:val="clear" w:color="auto" w:fill="FFFFFF" w:themeFill="background1"/>
                  <w:tcMar/>
                  <w:vAlign w:val="center"/>
                </w:tcPr>
                <w:p w:rsidRPr="00B73863" w:rsidR="0073796B" w:rsidP="4305F220" w:rsidRDefault="00433B52" w14:paraId="21E120C8" w14:textId="18814857">
                  <w:pPr>
                    <w:spacing w:line="259" w:lineRule="auto"/>
                    <w:rPr>
                      <w:rFonts w:cs="Arial"/>
                      <w:sz w:val="20"/>
                      <w:lang w:val="es-ES"/>
                    </w:rPr>
                  </w:pPr>
                  <w:r>
                    <w:rPr>
                      <w:rFonts w:cs="Arial"/>
                      <w:sz w:val="20"/>
                      <w:lang w:val="es-ES"/>
                    </w:rPr>
                    <w:t>Niñas, niños, adolescentes, jóvenes y comunidad educativa en general que asista a l</w:t>
                  </w:r>
                  <w:r w:rsidRPr="4305F220" w:rsidR="6FDBFA3E">
                    <w:rPr>
                      <w:rFonts w:cs="Arial"/>
                      <w:sz w:val="20"/>
                      <w:lang w:val="es-ES"/>
                    </w:rPr>
                    <w:t>as 35 Instituciones Educativas de orden oficial de la localidad de San Cristóbal</w:t>
                  </w:r>
                  <w:r w:rsidRPr="4305F220" w:rsidR="320AA2D9">
                    <w:rPr>
                      <w:rFonts w:cs="Arial"/>
                      <w:sz w:val="20"/>
                    </w:rPr>
                    <w:t>.</w:t>
                  </w:r>
                </w:p>
              </w:tc>
              <w:tc>
                <w:tcPr>
                  <w:tcW w:w="992" w:type="dxa"/>
                  <w:shd w:val="clear" w:color="auto" w:fill="FFFFFF" w:themeFill="background1"/>
                  <w:tcMar/>
                  <w:vAlign w:val="center"/>
                </w:tcPr>
                <w:p w:rsidRPr="00B73863" w:rsidR="0073796B" w:rsidP="5A1EB286" w:rsidRDefault="00DB7A5D" w14:paraId="5D369756" w14:textId="6851E399">
                  <w:pPr>
                    <w:autoSpaceDE w:val="0"/>
                    <w:autoSpaceDN w:val="0"/>
                    <w:adjustRightInd w:val="0"/>
                    <w:jc w:val="center"/>
                    <w:rPr>
                      <w:rFonts w:cs="Arial"/>
                      <w:b w:val="1"/>
                      <w:bCs w:val="1"/>
                      <w:sz w:val="20"/>
                      <w:szCs w:val="20"/>
                      <w:lang w:val="es-ES"/>
                    </w:rPr>
                  </w:pPr>
                  <w:r w:rsidRPr="5A1EB286" w:rsidR="00DB7A5D">
                    <w:rPr>
                      <w:rFonts w:cs="Arial"/>
                      <w:b w:val="1"/>
                      <w:bCs w:val="1"/>
                      <w:sz w:val="20"/>
                      <w:szCs w:val="20"/>
                      <w:lang w:val="es-ES"/>
                    </w:rPr>
                    <w:t>0</w:t>
                  </w:r>
                </w:p>
              </w:tc>
              <w:tc>
                <w:tcPr>
                  <w:tcW w:w="992" w:type="dxa"/>
                  <w:shd w:val="clear" w:color="auto" w:fill="FFFFFF" w:themeFill="background1"/>
                  <w:tcMar/>
                  <w:vAlign w:val="center"/>
                </w:tcPr>
                <w:p w:rsidRPr="00B73863" w:rsidR="0073796B" w:rsidP="5A1EB286" w:rsidRDefault="00DB7A5D" w14:paraId="75697EEC" w14:textId="1322FF1A">
                  <w:pPr>
                    <w:autoSpaceDE w:val="0"/>
                    <w:autoSpaceDN w:val="0"/>
                    <w:adjustRightInd w:val="0"/>
                    <w:jc w:val="center"/>
                    <w:rPr>
                      <w:rFonts w:cs="Arial"/>
                      <w:b w:val="1"/>
                      <w:bCs w:val="1"/>
                      <w:sz w:val="20"/>
                      <w:szCs w:val="20"/>
                      <w:lang w:val="es-ES"/>
                    </w:rPr>
                  </w:pPr>
                  <w:r w:rsidRPr="5A1EB286" w:rsidR="00DB7A5D">
                    <w:rPr>
                      <w:rFonts w:cs="Arial"/>
                      <w:b w:val="1"/>
                      <w:bCs w:val="1"/>
                      <w:sz w:val="20"/>
                      <w:szCs w:val="20"/>
                      <w:lang w:val="es-ES"/>
                    </w:rPr>
                    <w:t>12</w:t>
                  </w:r>
                </w:p>
              </w:tc>
              <w:tc>
                <w:tcPr>
                  <w:tcW w:w="993" w:type="dxa"/>
                  <w:shd w:val="clear" w:color="auto" w:fill="FFFFFF" w:themeFill="background1"/>
                  <w:tcMar/>
                  <w:vAlign w:val="center"/>
                </w:tcPr>
                <w:p w:rsidRPr="00B73863" w:rsidR="0073796B" w:rsidP="5A1EB286" w:rsidRDefault="00DB7A5D" w14:paraId="29B4EA11" w14:textId="640818B0">
                  <w:pPr>
                    <w:autoSpaceDE w:val="0"/>
                    <w:autoSpaceDN w:val="0"/>
                    <w:adjustRightInd w:val="0"/>
                    <w:jc w:val="center"/>
                    <w:rPr>
                      <w:rFonts w:cs="Arial"/>
                      <w:b w:val="1"/>
                      <w:bCs w:val="1"/>
                      <w:sz w:val="20"/>
                      <w:szCs w:val="20"/>
                      <w:lang w:val="es-ES"/>
                    </w:rPr>
                  </w:pPr>
                  <w:r w:rsidRPr="5A1EB286" w:rsidR="5A1EB286">
                    <w:rPr>
                      <w:rFonts w:cs="Arial"/>
                      <w:b w:val="1"/>
                      <w:bCs w:val="1"/>
                      <w:sz w:val="20"/>
                      <w:szCs w:val="20"/>
                      <w:lang w:val="es-ES"/>
                    </w:rPr>
                    <w:t>11</w:t>
                  </w:r>
                </w:p>
              </w:tc>
              <w:tc>
                <w:tcPr>
                  <w:tcW w:w="999" w:type="dxa"/>
                  <w:shd w:val="clear" w:color="auto" w:fill="FFFFFF" w:themeFill="background1"/>
                  <w:tcMar/>
                  <w:vAlign w:val="center"/>
                </w:tcPr>
                <w:p w:rsidRPr="00B73863" w:rsidR="0073796B" w:rsidP="00A9449F" w:rsidRDefault="00DB7A5D" w14:paraId="4B73E586" w14:textId="77777777">
                  <w:pPr>
                    <w:autoSpaceDE w:val="0"/>
                    <w:autoSpaceDN w:val="0"/>
                    <w:adjustRightInd w:val="0"/>
                    <w:jc w:val="center"/>
                    <w:rPr>
                      <w:rFonts w:cs="Arial"/>
                      <w:b/>
                      <w:sz w:val="20"/>
                      <w:lang w:val="es-ES"/>
                    </w:rPr>
                  </w:pPr>
                  <w:r>
                    <w:rPr>
                      <w:rFonts w:cs="Arial"/>
                      <w:b/>
                      <w:sz w:val="20"/>
                      <w:lang w:val="es-ES"/>
                    </w:rPr>
                    <w:t>12</w:t>
                  </w:r>
                </w:p>
              </w:tc>
            </w:tr>
            <w:tr w:rsidRPr="00426DCF" w:rsidR="00B75837" w:rsidTr="7A0F667A" w14:paraId="487106C1" w14:textId="77777777">
              <w:trPr>
                <w:trHeight w:val="227"/>
                <w:tblHeader/>
                <w:jc w:val="center"/>
              </w:trPr>
              <w:tc>
                <w:tcPr>
                  <w:tcW w:w="9344" w:type="dxa"/>
                  <w:gridSpan w:val="8"/>
                  <w:shd w:val="clear" w:color="auto" w:fill="FFFFFF" w:themeFill="background1"/>
                  <w:tcMar/>
                  <w:vAlign w:val="center"/>
                </w:tcPr>
                <w:p w:rsidRPr="00426DCF" w:rsidR="00B75837" w:rsidP="00A9449F" w:rsidRDefault="00B75837" w14:paraId="296FEF7D" w14:textId="77777777">
                  <w:pPr>
                    <w:autoSpaceDE w:val="0"/>
                    <w:autoSpaceDN w:val="0"/>
                    <w:adjustRightInd w:val="0"/>
                    <w:jc w:val="center"/>
                    <w:rPr>
                      <w:rFonts w:cs="Arial"/>
                      <w:b/>
                      <w:sz w:val="18"/>
                      <w:szCs w:val="18"/>
                      <w:lang w:val="es-ES"/>
                    </w:rPr>
                  </w:pPr>
                </w:p>
                <w:p w:rsidRPr="00426DCF" w:rsidR="00B75837" w:rsidP="00A9449F" w:rsidRDefault="00B75837" w14:paraId="476E539C" w14:textId="77777777">
                  <w:pPr>
                    <w:ind w:left="360"/>
                    <w:rPr>
                      <w:rFonts w:cs="Arial"/>
                      <w:b/>
                      <w:sz w:val="18"/>
                      <w:szCs w:val="18"/>
                    </w:rPr>
                  </w:pPr>
                  <w:r w:rsidRPr="00426DCF">
                    <w:rPr>
                      <w:rFonts w:cs="Arial"/>
                      <w:b/>
                      <w:sz w:val="18"/>
                      <w:szCs w:val="18"/>
                    </w:rPr>
                    <w:t>Selección de beneficiarios</w:t>
                  </w:r>
                </w:p>
                <w:p w:rsidRPr="00426DCF" w:rsidR="00B75837" w:rsidP="00564D19" w:rsidRDefault="00B75837" w14:paraId="7194DBDC" w14:textId="77777777">
                  <w:pPr>
                    <w:ind w:left="360"/>
                    <w:jc w:val="left"/>
                    <w:rPr>
                      <w:rFonts w:cs="Arial"/>
                      <w:i/>
                      <w:sz w:val="18"/>
                      <w:szCs w:val="18"/>
                    </w:rPr>
                  </w:pPr>
                </w:p>
                <w:p w:rsidR="00B75837" w:rsidP="00A9449F" w:rsidRDefault="00B75837" w14:paraId="50EBF154" w14:textId="77777777">
                  <w:pPr>
                    <w:ind w:left="360"/>
                    <w:rPr>
                      <w:rFonts w:cs="Arial"/>
                      <w:i/>
                      <w:sz w:val="18"/>
                      <w:szCs w:val="18"/>
                    </w:rPr>
                  </w:pPr>
                  <w:r w:rsidRPr="00426DCF">
                    <w:rPr>
                      <w:rFonts w:cs="Arial"/>
                      <w:i/>
                      <w:sz w:val="18"/>
                      <w:szCs w:val="18"/>
                    </w:rPr>
                    <w:t>Indique cuáles son los criterios (enmarcados en reglas de justicia claras y públicas) que serán empleados para seleccionar año a año quiénes serán los beneficiarios de este proyecto.</w:t>
                  </w:r>
                </w:p>
                <w:p w:rsidRPr="00CB5B7E" w:rsidR="00CB5B7E" w:rsidP="00AD24DB" w:rsidRDefault="00CB5B7E" w14:paraId="769D0D3C" w14:textId="77777777">
                  <w:pPr>
                    <w:rPr>
                      <w:rFonts w:cs="Arial"/>
                      <w:i/>
                      <w:sz w:val="18"/>
                      <w:szCs w:val="18"/>
                      <w:lang w:val="es-ES"/>
                    </w:rPr>
                  </w:pPr>
                </w:p>
                <w:p w:rsidRPr="00CB5B7E" w:rsidR="00CB5B7E" w:rsidP="4305F220" w:rsidRDefault="4346032C" w14:paraId="72D81407" w14:textId="315FDC24">
                  <w:pPr>
                    <w:ind w:left="360"/>
                    <w:rPr>
                      <w:rFonts w:cs="Arial"/>
                      <w:sz w:val="18"/>
                      <w:szCs w:val="18"/>
                    </w:rPr>
                  </w:pPr>
                  <w:r w:rsidRPr="7CF55791" w:rsidR="4346032C">
                    <w:rPr>
                      <w:rFonts w:cs="Arial"/>
                      <w:sz w:val="18"/>
                      <w:szCs w:val="18"/>
                      <w:lang w:val="es-ES"/>
                    </w:rPr>
                    <w:t xml:space="preserve">Los beneficiaros de este componente son las Instituciones Educativas Públicas operadas por la </w:t>
                  </w:r>
                  <w:r w:rsidRPr="7CF55791" w:rsidR="4346032C">
                    <w:rPr>
                      <w:rFonts w:cs="Arial"/>
                      <w:sz w:val="18"/>
                      <w:szCs w:val="18"/>
                      <w:lang w:val="es-ES"/>
                    </w:rPr>
                    <w:t>Secretaría</w:t>
                  </w:r>
                  <w:r w:rsidRPr="7CF55791" w:rsidR="4346032C">
                    <w:rPr>
                      <w:rFonts w:cs="Arial"/>
                      <w:sz w:val="18"/>
                      <w:szCs w:val="18"/>
                      <w:lang w:val="es-ES"/>
                    </w:rPr>
                    <w:t xml:space="preserve"> Distrital de Educación, teniendo en cuenta que la </w:t>
                  </w:r>
                  <w:r w:rsidRPr="7CF55791" w:rsidR="0B5F82FC">
                    <w:rPr>
                      <w:rFonts w:cs="Arial"/>
                      <w:sz w:val="18"/>
                      <w:szCs w:val="18"/>
                      <w:lang w:val="es-ES"/>
                    </w:rPr>
                    <w:t xml:space="preserve">prioridad de esta administración es </w:t>
                  </w:r>
                  <w:r w:rsidRPr="7CF55791" w:rsidR="0B5F82FC">
                    <w:rPr>
                      <w:rFonts w:cs="Arial"/>
                      <w:sz w:val="18"/>
                      <w:szCs w:val="18"/>
                    </w:rPr>
                    <w:t xml:space="preserve">contribuir al mejoramiento de la calidad de la educación que se ofrece a los niños, niñas y adolescentes de la localidad cuarta. </w:t>
                  </w:r>
                  <w:r w:rsidRPr="7CF55791" w:rsidR="4346032C">
                    <w:rPr>
                      <w:rFonts w:cs="Arial"/>
                      <w:sz w:val="18"/>
                      <w:szCs w:val="18"/>
                      <w:lang w:val="es-ES"/>
                    </w:rPr>
                    <w:t xml:space="preserve"> </w:t>
                  </w:r>
                </w:p>
                <w:p w:rsidRPr="00CB5B7E" w:rsidR="00CB5B7E" w:rsidP="4305F220" w:rsidRDefault="00CB5B7E" w14:paraId="5653A5FE" w14:textId="790BC44E">
                  <w:pPr>
                    <w:ind w:left="360"/>
                    <w:rPr>
                      <w:rFonts w:cs="Arial"/>
                      <w:sz w:val="18"/>
                      <w:szCs w:val="18"/>
                      <w:lang w:val="es-ES"/>
                    </w:rPr>
                  </w:pPr>
                </w:p>
                <w:p w:rsidRPr="00CB5B7E" w:rsidR="00CB5B7E" w:rsidP="4305F220" w:rsidRDefault="0B5F82FC" w14:paraId="13AD7625" w14:textId="5F4493BD">
                  <w:pPr>
                    <w:ind w:left="360"/>
                    <w:rPr>
                      <w:rFonts w:cs="Arial"/>
                      <w:sz w:val="18"/>
                      <w:szCs w:val="18"/>
                    </w:rPr>
                  </w:pPr>
                  <w:r w:rsidRPr="4305F220">
                    <w:rPr>
                      <w:rFonts w:cs="Arial"/>
                      <w:sz w:val="18"/>
                      <w:szCs w:val="18"/>
                      <w:lang w:val="es-ES"/>
                    </w:rPr>
                    <w:t>Por tanto, los colegios</w:t>
                  </w:r>
                  <w:r w:rsidRPr="4305F220" w:rsidR="4346032C">
                    <w:rPr>
                      <w:rFonts w:cs="Arial"/>
                      <w:sz w:val="18"/>
                      <w:szCs w:val="18"/>
                      <w:lang w:val="es-ES"/>
                    </w:rPr>
                    <w:t xml:space="preserve"> serán beneficiados de </w:t>
                  </w:r>
                  <w:r w:rsidRPr="4305F220" w:rsidR="22149536">
                    <w:rPr>
                      <w:rFonts w:cs="Arial"/>
                      <w:sz w:val="18"/>
                      <w:szCs w:val="18"/>
                      <w:lang w:val="es-ES"/>
                    </w:rPr>
                    <w:t>acuerdo a</w:t>
                  </w:r>
                  <w:r w:rsidRPr="4305F220" w:rsidR="37167BAB">
                    <w:rPr>
                      <w:rFonts w:cs="Arial"/>
                      <w:sz w:val="18"/>
                      <w:szCs w:val="18"/>
                      <w:lang w:val="es-ES"/>
                    </w:rPr>
                    <w:t xml:space="preserve"> la identificación</w:t>
                  </w:r>
                  <w:r w:rsidRPr="4305F220">
                    <w:rPr>
                      <w:rFonts w:cs="Arial"/>
                      <w:sz w:val="18"/>
                      <w:szCs w:val="18"/>
                      <w:lang w:val="es-ES"/>
                    </w:rPr>
                    <w:t xml:space="preserve"> obtenid</w:t>
                  </w:r>
                  <w:r w:rsidRPr="4305F220" w:rsidR="07C6EFE0">
                    <w:rPr>
                      <w:rFonts w:cs="Arial"/>
                      <w:sz w:val="18"/>
                      <w:szCs w:val="18"/>
                      <w:lang w:val="es-ES"/>
                    </w:rPr>
                    <w:t>a</w:t>
                  </w:r>
                  <w:r w:rsidRPr="4305F220">
                    <w:rPr>
                      <w:rFonts w:cs="Arial"/>
                      <w:sz w:val="18"/>
                      <w:szCs w:val="18"/>
                      <w:lang w:val="es-ES"/>
                    </w:rPr>
                    <w:t>, por medio de</w:t>
                  </w:r>
                  <w:r w:rsidRPr="4305F220" w:rsidR="4346032C">
                    <w:rPr>
                      <w:rFonts w:cs="Arial"/>
                      <w:sz w:val="18"/>
                      <w:szCs w:val="18"/>
                      <w:lang w:val="es-ES"/>
                    </w:rPr>
                    <w:t xml:space="preserve"> mesas técnicas desarrolladas con los sectores involucrados y la Administración Local</w:t>
                  </w:r>
                  <w:r w:rsidRPr="4305F220">
                    <w:rPr>
                      <w:rFonts w:cs="Arial"/>
                      <w:sz w:val="18"/>
                      <w:szCs w:val="18"/>
                      <w:lang w:val="es-ES"/>
                    </w:rPr>
                    <w:t>,</w:t>
                  </w:r>
                  <w:r w:rsidRPr="4305F220" w:rsidR="4346032C">
                    <w:rPr>
                      <w:rFonts w:cs="Arial"/>
                      <w:sz w:val="18"/>
                      <w:szCs w:val="18"/>
                      <w:lang w:val="es-ES"/>
                    </w:rPr>
                    <w:t xml:space="preserve"> </w:t>
                  </w:r>
                  <w:r w:rsidRPr="4305F220">
                    <w:rPr>
                      <w:rFonts w:cs="Arial"/>
                      <w:sz w:val="18"/>
                      <w:szCs w:val="18"/>
                      <w:lang w:val="es-ES"/>
                    </w:rPr>
                    <w:t>las cuales aportarán</w:t>
                  </w:r>
                  <w:r w:rsidRPr="4305F220" w:rsidR="4346032C">
                    <w:rPr>
                      <w:rFonts w:cs="Arial"/>
                      <w:sz w:val="18"/>
                      <w:szCs w:val="18"/>
                      <w:lang w:val="es-ES"/>
                    </w:rPr>
                    <w:t xml:space="preserve"> </w:t>
                  </w:r>
                  <w:r w:rsidRPr="4305F220">
                    <w:rPr>
                      <w:rFonts w:cs="Arial"/>
                      <w:sz w:val="18"/>
                      <w:szCs w:val="18"/>
                      <w:lang w:val="es-ES"/>
                    </w:rPr>
                    <w:t>una información real de las</w:t>
                  </w:r>
                  <w:r w:rsidRPr="4305F220" w:rsidR="4346032C">
                    <w:rPr>
                      <w:rFonts w:cs="Arial"/>
                      <w:sz w:val="18"/>
                      <w:szCs w:val="18"/>
                      <w:lang w:val="es-ES"/>
                    </w:rPr>
                    <w:t xml:space="preserve"> necesidades de estos grupos poblacionales </w:t>
                  </w:r>
                  <w:r w:rsidRPr="4305F220">
                    <w:rPr>
                      <w:rFonts w:cs="Arial"/>
                      <w:sz w:val="18"/>
                      <w:szCs w:val="18"/>
                      <w:lang w:val="es-ES"/>
                    </w:rPr>
                    <w:t xml:space="preserve">y acorde a las nuevas prácticas pedagógicas que se han implementado por las nuevas realidades sociales.  </w:t>
                  </w:r>
                </w:p>
                <w:p w:rsidRPr="00426DCF" w:rsidR="002D02AA" w:rsidP="4305F220" w:rsidRDefault="002D02AA" w14:paraId="36FEB5B0" w14:textId="610E9110">
                  <w:pPr>
                    <w:ind w:left="360"/>
                    <w:rPr>
                      <w:rFonts w:cs="Arial"/>
                      <w:sz w:val="18"/>
                      <w:szCs w:val="18"/>
                      <w:lang w:val="es-ES"/>
                    </w:rPr>
                  </w:pPr>
                </w:p>
                <w:p w:rsidRPr="00426DCF" w:rsidR="00B75837" w:rsidP="00A9449F" w:rsidRDefault="00B75837" w14:paraId="30D7AA69" w14:textId="77777777">
                  <w:pPr>
                    <w:autoSpaceDE w:val="0"/>
                    <w:autoSpaceDN w:val="0"/>
                    <w:adjustRightInd w:val="0"/>
                    <w:jc w:val="center"/>
                    <w:rPr>
                      <w:rFonts w:cs="Arial"/>
                      <w:b/>
                      <w:sz w:val="18"/>
                      <w:szCs w:val="18"/>
                      <w:lang w:val="es-ES"/>
                    </w:rPr>
                  </w:pPr>
                </w:p>
              </w:tc>
            </w:tr>
            <w:tr w:rsidRPr="00426DCF" w:rsidR="00B75837" w:rsidTr="7A0F667A" w14:paraId="4860AE5E" w14:textId="77777777">
              <w:tblPrEx>
                <w:tblLook w:val="00A0" w:firstRow="1" w:lastRow="0" w:firstColumn="1" w:lastColumn="0" w:noHBand="0" w:noVBand="0"/>
              </w:tblPrEx>
              <w:trPr>
                <w:trHeight w:val="551"/>
                <w:jc w:val="center"/>
              </w:trPr>
              <w:tc>
                <w:tcPr>
                  <w:tcW w:w="9344" w:type="dxa"/>
                  <w:gridSpan w:val="8"/>
                  <w:shd w:val="clear" w:color="auto" w:fill="D9D9D9" w:themeFill="background1" w:themeFillShade="D9"/>
                  <w:tcMar/>
                  <w:vAlign w:val="center"/>
                </w:tcPr>
                <w:p w:rsidRPr="00426DCF" w:rsidR="00B75837" w:rsidP="00B75837" w:rsidRDefault="00B75837" w14:paraId="79FCA0A5" w14:textId="77777777">
                  <w:pPr>
                    <w:pStyle w:val="Subttulo"/>
                    <w:numPr>
                      <w:ilvl w:val="0"/>
                      <w:numId w:val="0"/>
                    </w:numPr>
                    <w:ind w:left="720" w:hanging="720"/>
                    <w:rPr>
                      <w:rFonts w:ascii="Arial" w:hAnsi="Arial" w:cs="Arial"/>
                      <w:sz w:val="20"/>
                      <w:szCs w:val="20"/>
                    </w:rPr>
                  </w:pPr>
                  <w:r w:rsidRPr="00426DCF">
                    <w:rPr>
                      <w:rFonts w:ascii="Arial" w:hAnsi="Arial" w:cs="Arial"/>
                      <w:sz w:val="20"/>
                      <w:szCs w:val="20"/>
                    </w:rPr>
                    <w:t>LOCALIZACION</w:t>
                  </w:r>
                </w:p>
                <w:p w:rsidRPr="00426DCF" w:rsidR="00B75837" w:rsidP="00B75837" w:rsidRDefault="00B75837" w14:paraId="15CA2DB5" w14:textId="77777777">
                  <w:pPr>
                    <w:pStyle w:val="Default"/>
                    <w:rPr>
                      <w:rFonts w:eastAsia="Times New Roman"/>
                      <w:i/>
                      <w:color w:val="auto"/>
                      <w:sz w:val="20"/>
                      <w:szCs w:val="20"/>
                      <w:lang w:val="es-MX" w:eastAsia="es-ES"/>
                    </w:rPr>
                  </w:pPr>
                  <w:r w:rsidRPr="00426DCF">
                    <w:rPr>
                      <w:bCs/>
                      <w:i/>
                      <w:color w:val="auto"/>
                      <w:sz w:val="20"/>
                      <w:szCs w:val="20"/>
                      <w:lang w:val="es-MX"/>
                    </w:rPr>
                    <w:t>Identifique el espacio donde se adelantará la inversión.</w:t>
                  </w:r>
                </w:p>
              </w:tc>
            </w:tr>
            <w:tr w:rsidRPr="00426DCF" w:rsidR="003E14D0" w:rsidTr="7A0F667A" w14:paraId="3B4F3615" w14:textId="77777777">
              <w:tblPrEx>
                <w:tblLook w:val="00A0" w:firstRow="1" w:lastRow="0" w:firstColumn="1" w:lastColumn="0" w:noHBand="0" w:noVBand="0"/>
              </w:tblPrEx>
              <w:trPr>
                <w:trHeight w:val="284"/>
                <w:jc w:val="center"/>
              </w:trPr>
              <w:tc>
                <w:tcPr>
                  <w:tcW w:w="833" w:type="dxa"/>
                  <w:shd w:val="clear" w:color="auto" w:fill="D9D9D9" w:themeFill="background1" w:themeFillShade="D9"/>
                  <w:tcMar/>
                  <w:vAlign w:val="center"/>
                </w:tcPr>
                <w:p w:rsidRPr="00426DCF" w:rsidR="003E14D0" w:rsidP="00B75837" w:rsidRDefault="003E14D0" w14:paraId="6D7CADB1" w14:textId="77777777">
                  <w:pPr>
                    <w:pStyle w:val="Default"/>
                    <w:jc w:val="center"/>
                    <w:rPr>
                      <w:rFonts w:eastAsia="Times New Roman"/>
                      <w:b/>
                      <w:color w:val="auto"/>
                      <w:sz w:val="20"/>
                      <w:szCs w:val="20"/>
                      <w:lang w:val="es-CO" w:eastAsia="es-ES"/>
                    </w:rPr>
                  </w:pPr>
                  <w:r>
                    <w:rPr>
                      <w:rFonts w:eastAsia="Times New Roman"/>
                      <w:b/>
                      <w:color w:val="auto"/>
                      <w:sz w:val="20"/>
                      <w:szCs w:val="20"/>
                      <w:lang w:val="es-CO" w:eastAsia="es-ES"/>
                    </w:rPr>
                    <w:t>Año</w:t>
                  </w:r>
                </w:p>
              </w:tc>
              <w:tc>
                <w:tcPr>
                  <w:tcW w:w="1695" w:type="dxa"/>
                  <w:shd w:val="clear" w:color="auto" w:fill="D9D9D9" w:themeFill="background1" w:themeFillShade="D9"/>
                  <w:tcMar/>
                  <w:vAlign w:val="center"/>
                </w:tcPr>
                <w:p w:rsidRPr="00426DCF" w:rsidR="003E14D0" w:rsidP="00B75837" w:rsidRDefault="003E14D0" w14:paraId="0CEDFE2C" w14:textId="77777777">
                  <w:pPr>
                    <w:pStyle w:val="Default"/>
                    <w:jc w:val="center"/>
                    <w:rPr>
                      <w:rFonts w:eastAsia="Times New Roman"/>
                      <w:b/>
                      <w:color w:val="auto"/>
                      <w:sz w:val="20"/>
                      <w:szCs w:val="20"/>
                      <w:lang w:val="es-CO" w:eastAsia="es-ES"/>
                    </w:rPr>
                  </w:pPr>
                  <w:r w:rsidRPr="003E14D0">
                    <w:rPr>
                      <w:rFonts w:eastAsia="Times New Roman"/>
                      <w:b/>
                      <w:color w:val="auto"/>
                      <w:sz w:val="20"/>
                      <w:szCs w:val="20"/>
                      <w:lang w:val="es-CO" w:eastAsia="es-ES"/>
                    </w:rPr>
                    <w:t>UPZ/UPR/área rural de la localidad</w:t>
                  </w:r>
                </w:p>
              </w:tc>
              <w:tc>
                <w:tcPr>
                  <w:tcW w:w="1987" w:type="dxa"/>
                  <w:shd w:val="clear" w:color="auto" w:fill="D9D9D9" w:themeFill="background1" w:themeFillShade="D9"/>
                  <w:tcMar/>
                  <w:vAlign w:val="center"/>
                </w:tcPr>
                <w:p w:rsidRPr="00426DCF" w:rsidR="003E14D0" w:rsidP="00B75837" w:rsidRDefault="003E14D0" w14:paraId="6A9ECD2C" w14:textId="77777777">
                  <w:pPr>
                    <w:pStyle w:val="Default"/>
                    <w:jc w:val="center"/>
                    <w:rPr>
                      <w:rFonts w:eastAsia="Times New Roman"/>
                      <w:b/>
                      <w:color w:val="auto"/>
                      <w:sz w:val="20"/>
                      <w:szCs w:val="20"/>
                      <w:lang w:val="es-CO" w:eastAsia="es-ES"/>
                    </w:rPr>
                  </w:pPr>
                  <w:r w:rsidRPr="00426DCF">
                    <w:rPr>
                      <w:rFonts w:eastAsia="Times New Roman"/>
                      <w:b/>
                      <w:color w:val="auto"/>
                      <w:sz w:val="20"/>
                      <w:szCs w:val="20"/>
                      <w:lang w:val="es-CO" w:eastAsia="es-ES"/>
                    </w:rPr>
                    <w:t>Barrio</w:t>
                  </w:r>
                  <w:r>
                    <w:rPr>
                      <w:rFonts w:eastAsia="Times New Roman"/>
                      <w:b/>
                      <w:color w:val="auto"/>
                      <w:sz w:val="20"/>
                      <w:szCs w:val="20"/>
                      <w:lang w:val="es-CO" w:eastAsia="es-ES"/>
                    </w:rPr>
                    <w:t>/vereda</w:t>
                  </w:r>
                </w:p>
              </w:tc>
              <w:tc>
                <w:tcPr>
                  <w:tcW w:w="4829" w:type="dxa"/>
                  <w:gridSpan w:val="5"/>
                  <w:shd w:val="clear" w:color="auto" w:fill="D9D9D9" w:themeFill="background1" w:themeFillShade="D9"/>
                  <w:tcMar/>
                  <w:vAlign w:val="center"/>
                </w:tcPr>
                <w:p w:rsidRPr="00426DCF" w:rsidR="003E14D0" w:rsidP="003E14D0" w:rsidRDefault="003E14D0" w14:paraId="69EFCADC" w14:textId="77777777">
                  <w:pPr>
                    <w:pStyle w:val="Default"/>
                    <w:jc w:val="center"/>
                    <w:rPr>
                      <w:rFonts w:eastAsia="Times New Roman"/>
                      <w:i/>
                      <w:color w:val="auto"/>
                      <w:sz w:val="20"/>
                      <w:szCs w:val="20"/>
                      <w:lang w:val="es-CO" w:eastAsia="es-ES"/>
                    </w:rPr>
                  </w:pPr>
                  <w:r>
                    <w:rPr>
                      <w:rFonts w:eastAsia="Times New Roman"/>
                      <w:b/>
                      <w:color w:val="auto"/>
                      <w:sz w:val="20"/>
                      <w:szCs w:val="20"/>
                      <w:lang w:val="es-CO" w:eastAsia="es-ES"/>
                    </w:rPr>
                    <w:t>Localización específica</w:t>
                  </w:r>
                </w:p>
              </w:tc>
            </w:tr>
            <w:tr w:rsidRPr="00426DCF" w:rsidR="003E14D0" w:rsidTr="7A0F667A" w14:paraId="5EF4B712"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3E14D0" w:rsidP="003E14D0" w:rsidRDefault="003E14D0" w14:paraId="1897C7B7" w14:textId="77777777">
                  <w:pPr>
                    <w:jc w:val="center"/>
                    <w:rPr>
                      <w:rFonts w:cs="Arial"/>
                      <w:b/>
                      <w:sz w:val="20"/>
                    </w:rPr>
                  </w:pPr>
                  <w:r>
                    <w:rPr>
                      <w:rFonts w:cs="Arial"/>
                      <w:b/>
                      <w:sz w:val="20"/>
                    </w:rPr>
                    <w:t>2021</w:t>
                  </w:r>
                </w:p>
              </w:tc>
              <w:tc>
                <w:tcPr>
                  <w:tcW w:w="1695" w:type="dxa"/>
                  <w:shd w:val="clear" w:color="auto" w:fill="auto"/>
                  <w:tcMar/>
                  <w:vAlign w:val="center"/>
                </w:tcPr>
                <w:p w:rsidRPr="00426DCF" w:rsidR="003E14D0" w:rsidP="003E14D0" w:rsidRDefault="00425266" w14:paraId="598FCE56" w14:textId="77777777">
                  <w:pPr>
                    <w:pStyle w:val="Default"/>
                    <w:jc w:val="center"/>
                    <w:rPr>
                      <w:rFonts w:eastAsia="Times New Roman"/>
                      <w:color w:val="auto"/>
                      <w:sz w:val="20"/>
                      <w:szCs w:val="20"/>
                      <w:lang w:val="es-CO" w:eastAsia="es-ES"/>
                    </w:rPr>
                  </w:pPr>
                  <w:r w:rsidRPr="002C5237">
                    <w:rPr>
                      <w:rFonts w:eastAsia="Times New Roman"/>
                      <w:color w:val="auto"/>
                      <w:sz w:val="20"/>
                      <w:szCs w:val="20"/>
                      <w:lang w:val="es-ES" w:eastAsia="es-ES"/>
                    </w:rPr>
                    <w:t>Las 5 unidades de planeamiento zonal UPZ</w:t>
                  </w:r>
                </w:p>
              </w:tc>
              <w:tc>
                <w:tcPr>
                  <w:tcW w:w="1987" w:type="dxa"/>
                  <w:shd w:val="clear" w:color="auto" w:fill="auto"/>
                  <w:tcMar/>
                  <w:vAlign w:val="center"/>
                </w:tcPr>
                <w:p w:rsidRPr="00426DCF" w:rsidR="003E14D0" w:rsidP="4305F220" w:rsidRDefault="1466E198" w14:paraId="629D792A" w14:textId="719525AC">
                  <w:pPr>
                    <w:pStyle w:val="Default"/>
                    <w:spacing w:line="259" w:lineRule="auto"/>
                    <w:jc w:val="center"/>
                  </w:pPr>
                  <w:r w:rsidRPr="4305F220">
                    <w:rPr>
                      <w:rFonts w:eastAsia="Times New Roman"/>
                      <w:color w:val="auto"/>
                      <w:sz w:val="20"/>
                      <w:szCs w:val="20"/>
                      <w:lang w:val="es-CO" w:eastAsia="es-ES"/>
                    </w:rPr>
                    <w:t>Todos</w:t>
                  </w:r>
                </w:p>
              </w:tc>
              <w:tc>
                <w:tcPr>
                  <w:tcW w:w="4829" w:type="dxa"/>
                  <w:gridSpan w:val="5"/>
                  <w:tcMar/>
                  <w:vAlign w:val="center"/>
                </w:tcPr>
                <w:p w:rsidRPr="00426DCF" w:rsidR="003E14D0" w:rsidP="00AD24DB" w:rsidRDefault="00425266" w14:paraId="2C1A4F60" w14:textId="77777777">
                  <w:pPr>
                    <w:pStyle w:val="Default"/>
                    <w:jc w:val="both"/>
                    <w:rPr>
                      <w:rFonts w:eastAsia="Times New Roman"/>
                      <w:color w:val="FF0000"/>
                      <w:sz w:val="20"/>
                      <w:szCs w:val="20"/>
                      <w:lang w:val="es-CO" w:eastAsia="es-ES"/>
                    </w:rPr>
                  </w:pPr>
                  <w:r>
                    <w:rPr>
                      <w:rFonts w:eastAsia="Times New Roman"/>
                      <w:color w:val="auto"/>
                      <w:sz w:val="20"/>
                      <w:szCs w:val="20"/>
                      <w:lang w:val="es-ES" w:eastAsia="es-ES"/>
                    </w:rPr>
                    <w:t>Instituciones Educativas Públicas que</w:t>
                  </w:r>
                  <w:r w:rsidRPr="002C5237">
                    <w:rPr>
                      <w:rFonts w:eastAsia="Times New Roman"/>
                      <w:color w:val="auto"/>
                      <w:sz w:val="20"/>
                      <w:szCs w:val="20"/>
                      <w:lang w:val="es-ES" w:eastAsia="es-ES"/>
                    </w:rPr>
                    <w:t xml:space="preserve"> están ubicad</w:t>
                  </w:r>
                  <w:r>
                    <w:rPr>
                      <w:rFonts w:eastAsia="Times New Roman"/>
                      <w:color w:val="auto"/>
                      <w:sz w:val="20"/>
                      <w:szCs w:val="20"/>
                      <w:lang w:val="es-ES" w:eastAsia="es-ES"/>
                    </w:rPr>
                    <w:t>a</w:t>
                  </w:r>
                  <w:r w:rsidRPr="002C5237">
                    <w:rPr>
                      <w:rFonts w:eastAsia="Times New Roman"/>
                      <w:color w:val="auto"/>
                      <w:sz w:val="20"/>
                      <w:szCs w:val="20"/>
                      <w:lang w:val="es-ES" w:eastAsia="es-ES"/>
                    </w:rPr>
                    <w:t xml:space="preserve">s </w:t>
                  </w:r>
                  <w:r>
                    <w:rPr>
                      <w:rFonts w:eastAsia="Times New Roman"/>
                      <w:color w:val="auto"/>
                      <w:sz w:val="20"/>
                      <w:szCs w:val="20"/>
                      <w:lang w:val="es-ES" w:eastAsia="es-ES"/>
                    </w:rPr>
                    <w:t xml:space="preserve">estratégicamente </w:t>
                  </w:r>
                  <w:r w:rsidRPr="002C5237">
                    <w:rPr>
                      <w:rFonts w:eastAsia="Times New Roman"/>
                      <w:color w:val="auto"/>
                      <w:sz w:val="20"/>
                      <w:szCs w:val="20"/>
                      <w:lang w:val="es-ES" w:eastAsia="es-ES"/>
                    </w:rPr>
                    <w:t xml:space="preserve">dentro de todo el territorio de la localidad, con el fin </w:t>
                  </w:r>
                  <w:r>
                    <w:rPr>
                      <w:rFonts w:eastAsia="Times New Roman"/>
                      <w:color w:val="auto"/>
                      <w:sz w:val="20"/>
                      <w:szCs w:val="20"/>
                      <w:lang w:val="es-ES" w:eastAsia="es-ES"/>
                    </w:rPr>
                    <w:t>brindar una mayor cobertura en la educación pública.</w:t>
                  </w:r>
                </w:p>
              </w:tc>
            </w:tr>
            <w:tr w:rsidRPr="00426DCF" w:rsidR="003E14D0" w:rsidTr="7A0F667A" w14:paraId="47A9B4B2"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3E14D0" w:rsidP="003E14D0" w:rsidRDefault="003E14D0" w14:paraId="78066D58" w14:textId="77777777">
                  <w:pPr>
                    <w:jc w:val="center"/>
                    <w:rPr>
                      <w:rFonts w:cs="Arial"/>
                      <w:b/>
                      <w:sz w:val="20"/>
                    </w:rPr>
                  </w:pPr>
                  <w:r>
                    <w:rPr>
                      <w:rFonts w:cs="Arial"/>
                      <w:b/>
                      <w:sz w:val="20"/>
                    </w:rPr>
                    <w:t>2022</w:t>
                  </w:r>
                </w:p>
              </w:tc>
              <w:tc>
                <w:tcPr>
                  <w:tcW w:w="1695" w:type="dxa"/>
                  <w:shd w:val="clear" w:color="auto" w:fill="auto"/>
                  <w:tcMar/>
                  <w:vAlign w:val="center"/>
                </w:tcPr>
                <w:p w:rsidRPr="00426DCF" w:rsidR="003E14D0" w:rsidP="003E14D0" w:rsidRDefault="00425266" w14:paraId="1C8E12A0" w14:textId="77777777">
                  <w:pPr>
                    <w:pStyle w:val="Default"/>
                    <w:jc w:val="center"/>
                    <w:rPr>
                      <w:rFonts w:eastAsia="Times New Roman"/>
                      <w:color w:val="auto"/>
                      <w:sz w:val="20"/>
                      <w:szCs w:val="20"/>
                      <w:lang w:val="es-CO" w:eastAsia="es-ES"/>
                    </w:rPr>
                  </w:pPr>
                  <w:r w:rsidRPr="002C5237">
                    <w:rPr>
                      <w:rFonts w:eastAsia="Times New Roman"/>
                      <w:color w:val="auto"/>
                      <w:sz w:val="20"/>
                      <w:szCs w:val="20"/>
                      <w:lang w:val="es-ES" w:eastAsia="es-ES"/>
                    </w:rPr>
                    <w:t>Las 5 unidades de planeamiento zonal UPZ</w:t>
                  </w:r>
                </w:p>
              </w:tc>
              <w:tc>
                <w:tcPr>
                  <w:tcW w:w="1987" w:type="dxa"/>
                  <w:shd w:val="clear" w:color="auto" w:fill="auto"/>
                  <w:tcMar/>
                  <w:vAlign w:val="center"/>
                </w:tcPr>
                <w:p w:rsidRPr="00426DCF" w:rsidR="003E14D0" w:rsidP="4305F220" w:rsidRDefault="66F498BA" w14:paraId="34824FA9" w14:textId="4FE6D819">
                  <w:pPr>
                    <w:pStyle w:val="Default"/>
                    <w:spacing w:line="259" w:lineRule="auto"/>
                    <w:jc w:val="center"/>
                  </w:pPr>
                  <w:r w:rsidRPr="4305F220">
                    <w:rPr>
                      <w:rFonts w:eastAsia="Times New Roman"/>
                      <w:color w:val="auto"/>
                      <w:sz w:val="20"/>
                      <w:szCs w:val="20"/>
                      <w:lang w:val="es-CO" w:eastAsia="es-ES"/>
                    </w:rPr>
                    <w:t>Todos</w:t>
                  </w:r>
                </w:p>
              </w:tc>
              <w:tc>
                <w:tcPr>
                  <w:tcW w:w="4829" w:type="dxa"/>
                  <w:gridSpan w:val="5"/>
                  <w:tcMar/>
                  <w:vAlign w:val="center"/>
                </w:tcPr>
                <w:p w:rsidRPr="00426DCF" w:rsidR="003E14D0" w:rsidP="00AD24DB" w:rsidRDefault="00425266" w14:paraId="50C17141" w14:textId="77777777">
                  <w:pPr>
                    <w:pStyle w:val="Default"/>
                    <w:jc w:val="both"/>
                    <w:rPr>
                      <w:rFonts w:eastAsia="Times New Roman"/>
                      <w:color w:val="FF0000"/>
                      <w:sz w:val="20"/>
                      <w:szCs w:val="20"/>
                      <w:lang w:val="es-CO" w:eastAsia="es-ES"/>
                    </w:rPr>
                  </w:pPr>
                  <w:r>
                    <w:rPr>
                      <w:rFonts w:eastAsia="Times New Roman"/>
                      <w:color w:val="auto"/>
                      <w:sz w:val="20"/>
                      <w:szCs w:val="20"/>
                      <w:lang w:val="es-ES" w:eastAsia="es-ES"/>
                    </w:rPr>
                    <w:t>Instituciones Educativas Públicas que</w:t>
                  </w:r>
                  <w:r w:rsidRPr="002C5237">
                    <w:rPr>
                      <w:rFonts w:eastAsia="Times New Roman"/>
                      <w:color w:val="auto"/>
                      <w:sz w:val="20"/>
                      <w:szCs w:val="20"/>
                      <w:lang w:val="es-ES" w:eastAsia="es-ES"/>
                    </w:rPr>
                    <w:t xml:space="preserve"> están ubicad</w:t>
                  </w:r>
                  <w:r>
                    <w:rPr>
                      <w:rFonts w:eastAsia="Times New Roman"/>
                      <w:color w:val="auto"/>
                      <w:sz w:val="20"/>
                      <w:szCs w:val="20"/>
                      <w:lang w:val="es-ES" w:eastAsia="es-ES"/>
                    </w:rPr>
                    <w:t>a</w:t>
                  </w:r>
                  <w:r w:rsidRPr="002C5237">
                    <w:rPr>
                      <w:rFonts w:eastAsia="Times New Roman"/>
                      <w:color w:val="auto"/>
                      <w:sz w:val="20"/>
                      <w:szCs w:val="20"/>
                      <w:lang w:val="es-ES" w:eastAsia="es-ES"/>
                    </w:rPr>
                    <w:t xml:space="preserve">s </w:t>
                  </w:r>
                  <w:r>
                    <w:rPr>
                      <w:rFonts w:eastAsia="Times New Roman"/>
                      <w:color w:val="auto"/>
                      <w:sz w:val="20"/>
                      <w:szCs w:val="20"/>
                      <w:lang w:val="es-ES" w:eastAsia="es-ES"/>
                    </w:rPr>
                    <w:t xml:space="preserve">estratégicamente </w:t>
                  </w:r>
                  <w:r w:rsidRPr="002C5237">
                    <w:rPr>
                      <w:rFonts w:eastAsia="Times New Roman"/>
                      <w:color w:val="auto"/>
                      <w:sz w:val="20"/>
                      <w:szCs w:val="20"/>
                      <w:lang w:val="es-ES" w:eastAsia="es-ES"/>
                    </w:rPr>
                    <w:t xml:space="preserve">dentro de todo el territorio de la localidad, con el fin </w:t>
                  </w:r>
                  <w:r>
                    <w:rPr>
                      <w:rFonts w:eastAsia="Times New Roman"/>
                      <w:color w:val="auto"/>
                      <w:sz w:val="20"/>
                      <w:szCs w:val="20"/>
                      <w:lang w:val="es-ES" w:eastAsia="es-ES"/>
                    </w:rPr>
                    <w:t>brindar una mayor cobertura en la educación pública.</w:t>
                  </w:r>
                </w:p>
              </w:tc>
            </w:tr>
            <w:tr w:rsidRPr="00426DCF" w:rsidR="003E14D0" w:rsidTr="7A0F667A" w14:paraId="60BB92EA"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3E14D0" w:rsidP="003E14D0" w:rsidRDefault="003E14D0" w14:paraId="1C623E38" w14:textId="77777777">
                  <w:pPr>
                    <w:jc w:val="center"/>
                    <w:rPr>
                      <w:rFonts w:cs="Arial"/>
                      <w:b/>
                      <w:sz w:val="20"/>
                    </w:rPr>
                  </w:pPr>
                  <w:r>
                    <w:rPr>
                      <w:rFonts w:cs="Arial"/>
                      <w:b/>
                      <w:sz w:val="20"/>
                    </w:rPr>
                    <w:t>2023</w:t>
                  </w:r>
                </w:p>
              </w:tc>
              <w:tc>
                <w:tcPr>
                  <w:tcW w:w="1695" w:type="dxa"/>
                  <w:shd w:val="clear" w:color="auto" w:fill="auto"/>
                  <w:tcMar/>
                  <w:vAlign w:val="center"/>
                </w:tcPr>
                <w:p w:rsidRPr="00426DCF" w:rsidR="003E14D0" w:rsidP="003E14D0" w:rsidRDefault="00425266" w14:paraId="2BF8731E" w14:textId="77777777">
                  <w:pPr>
                    <w:pStyle w:val="Default"/>
                    <w:jc w:val="center"/>
                    <w:rPr>
                      <w:rFonts w:eastAsia="Times New Roman"/>
                      <w:color w:val="auto"/>
                      <w:sz w:val="20"/>
                      <w:szCs w:val="20"/>
                      <w:lang w:val="es-CO" w:eastAsia="es-ES"/>
                    </w:rPr>
                  </w:pPr>
                  <w:r w:rsidRPr="002C5237">
                    <w:rPr>
                      <w:rFonts w:eastAsia="Times New Roman"/>
                      <w:color w:val="auto"/>
                      <w:sz w:val="20"/>
                      <w:szCs w:val="20"/>
                      <w:lang w:val="es-ES" w:eastAsia="es-ES"/>
                    </w:rPr>
                    <w:t>Las 5 unidades de planeamiento zonal UPZ</w:t>
                  </w:r>
                </w:p>
              </w:tc>
              <w:tc>
                <w:tcPr>
                  <w:tcW w:w="1987" w:type="dxa"/>
                  <w:shd w:val="clear" w:color="auto" w:fill="auto"/>
                  <w:tcMar/>
                  <w:vAlign w:val="center"/>
                </w:tcPr>
                <w:p w:rsidRPr="00426DCF" w:rsidR="003E14D0" w:rsidP="4305F220" w:rsidRDefault="278A29ED" w14:paraId="7546AC13" w14:textId="37830D13">
                  <w:pPr>
                    <w:pStyle w:val="Default"/>
                    <w:spacing w:line="259" w:lineRule="auto"/>
                    <w:jc w:val="center"/>
                  </w:pPr>
                  <w:r w:rsidRPr="4305F220">
                    <w:rPr>
                      <w:rFonts w:eastAsia="Times New Roman"/>
                      <w:color w:val="auto"/>
                      <w:sz w:val="20"/>
                      <w:szCs w:val="20"/>
                      <w:lang w:val="es-CO" w:eastAsia="es-ES"/>
                    </w:rPr>
                    <w:t>Todos</w:t>
                  </w:r>
                </w:p>
              </w:tc>
              <w:tc>
                <w:tcPr>
                  <w:tcW w:w="4829" w:type="dxa"/>
                  <w:gridSpan w:val="5"/>
                  <w:tcMar/>
                  <w:vAlign w:val="center"/>
                </w:tcPr>
                <w:p w:rsidRPr="00426DCF" w:rsidR="003E14D0" w:rsidP="00AD24DB" w:rsidRDefault="00425266" w14:paraId="1D2CA6A6" w14:textId="77777777">
                  <w:pPr>
                    <w:pStyle w:val="Default"/>
                    <w:jc w:val="both"/>
                    <w:rPr>
                      <w:rFonts w:eastAsia="Times New Roman"/>
                      <w:color w:val="FF0000"/>
                      <w:sz w:val="20"/>
                      <w:szCs w:val="20"/>
                      <w:lang w:val="es-CO" w:eastAsia="es-ES"/>
                    </w:rPr>
                  </w:pPr>
                  <w:r>
                    <w:rPr>
                      <w:rFonts w:eastAsia="Times New Roman"/>
                      <w:color w:val="auto"/>
                      <w:sz w:val="20"/>
                      <w:szCs w:val="20"/>
                      <w:lang w:val="es-ES" w:eastAsia="es-ES"/>
                    </w:rPr>
                    <w:t>Instituciones Educativas Públicas que</w:t>
                  </w:r>
                  <w:r w:rsidRPr="002C5237">
                    <w:rPr>
                      <w:rFonts w:eastAsia="Times New Roman"/>
                      <w:color w:val="auto"/>
                      <w:sz w:val="20"/>
                      <w:szCs w:val="20"/>
                      <w:lang w:val="es-ES" w:eastAsia="es-ES"/>
                    </w:rPr>
                    <w:t xml:space="preserve"> están ubicad</w:t>
                  </w:r>
                  <w:r>
                    <w:rPr>
                      <w:rFonts w:eastAsia="Times New Roman"/>
                      <w:color w:val="auto"/>
                      <w:sz w:val="20"/>
                      <w:szCs w:val="20"/>
                      <w:lang w:val="es-ES" w:eastAsia="es-ES"/>
                    </w:rPr>
                    <w:t>a</w:t>
                  </w:r>
                  <w:r w:rsidRPr="002C5237">
                    <w:rPr>
                      <w:rFonts w:eastAsia="Times New Roman"/>
                      <w:color w:val="auto"/>
                      <w:sz w:val="20"/>
                      <w:szCs w:val="20"/>
                      <w:lang w:val="es-ES" w:eastAsia="es-ES"/>
                    </w:rPr>
                    <w:t xml:space="preserve">s </w:t>
                  </w:r>
                  <w:r>
                    <w:rPr>
                      <w:rFonts w:eastAsia="Times New Roman"/>
                      <w:color w:val="auto"/>
                      <w:sz w:val="20"/>
                      <w:szCs w:val="20"/>
                      <w:lang w:val="es-ES" w:eastAsia="es-ES"/>
                    </w:rPr>
                    <w:t xml:space="preserve">estratégicamente </w:t>
                  </w:r>
                  <w:r w:rsidRPr="002C5237">
                    <w:rPr>
                      <w:rFonts w:eastAsia="Times New Roman"/>
                      <w:color w:val="auto"/>
                      <w:sz w:val="20"/>
                      <w:szCs w:val="20"/>
                      <w:lang w:val="es-ES" w:eastAsia="es-ES"/>
                    </w:rPr>
                    <w:t xml:space="preserve">dentro de todo el territorio de la localidad, con el fin </w:t>
                  </w:r>
                  <w:r>
                    <w:rPr>
                      <w:rFonts w:eastAsia="Times New Roman"/>
                      <w:color w:val="auto"/>
                      <w:sz w:val="20"/>
                      <w:szCs w:val="20"/>
                      <w:lang w:val="es-ES" w:eastAsia="es-ES"/>
                    </w:rPr>
                    <w:t>brindar una mayor cobertura en la educación pública.</w:t>
                  </w:r>
                </w:p>
              </w:tc>
            </w:tr>
            <w:tr w:rsidRPr="00426DCF" w:rsidR="003E14D0" w:rsidTr="7A0F667A" w14:paraId="0E0BA672"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3E14D0" w:rsidP="003E14D0" w:rsidRDefault="003E14D0" w14:paraId="46C646BA" w14:textId="77777777">
                  <w:pPr>
                    <w:jc w:val="center"/>
                    <w:rPr>
                      <w:rFonts w:cs="Arial"/>
                      <w:b/>
                      <w:sz w:val="20"/>
                    </w:rPr>
                  </w:pPr>
                  <w:r>
                    <w:rPr>
                      <w:rFonts w:cs="Arial"/>
                      <w:b/>
                      <w:sz w:val="20"/>
                    </w:rPr>
                    <w:t>2024</w:t>
                  </w:r>
                </w:p>
              </w:tc>
              <w:tc>
                <w:tcPr>
                  <w:tcW w:w="1695" w:type="dxa"/>
                  <w:shd w:val="clear" w:color="auto" w:fill="auto"/>
                  <w:tcMar/>
                  <w:vAlign w:val="center"/>
                </w:tcPr>
                <w:p w:rsidRPr="00426DCF" w:rsidR="003E14D0" w:rsidP="003E14D0" w:rsidRDefault="00425266" w14:paraId="51D2B105" w14:textId="77777777">
                  <w:pPr>
                    <w:pStyle w:val="Default"/>
                    <w:jc w:val="center"/>
                    <w:rPr>
                      <w:rFonts w:eastAsia="Times New Roman"/>
                      <w:color w:val="auto"/>
                      <w:sz w:val="20"/>
                      <w:szCs w:val="20"/>
                      <w:lang w:val="es-CO" w:eastAsia="es-ES"/>
                    </w:rPr>
                  </w:pPr>
                  <w:r w:rsidRPr="002C5237">
                    <w:rPr>
                      <w:rFonts w:eastAsia="Times New Roman"/>
                      <w:color w:val="auto"/>
                      <w:sz w:val="20"/>
                      <w:szCs w:val="20"/>
                      <w:lang w:val="es-ES" w:eastAsia="es-ES"/>
                    </w:rPr>
                    <w:t>Las 5 unidades de planeamiento zonal UPZ</w:t>
                  </w:r>
                </w:p>
              </w:tc>
              <w:tc>
                <w:tcPr>
                  <w:tcW w:w="1987" w:type="dxa"/>
                  <w:shd w:val="clear" w:color="auto" w:fill="auto"/>
                  <w:tcMar/>
                  <w:vAlign w:val="center"/>
                </w:tcPr>
                <w:p w:rsidRPr="00426DCF" w:rsidR="003E14D0" w:rsidP="4305F220" w:rsidRDefault="271527CD" w14:paraId="7759889B" w14:textId="2AB9AF42">
                  <w:pPr>
                    <w:pStyle w:val="Default"/>
                    <w:spacing w:line="259" w:lineRule="auto"/>
                    <w:jc w:val="center"/>
                  </w:pPr>
                  <w:r w:rsidRPr="4305F220">
                    <w:rPr>
                      <w:rFonts w:eastAsia="Times New Roman"/>
                      <w:color w:val="auto"/>
                      <w:sz w:val="20"/>
                      <w:szCs w:val="20"/>
                      <w:lang w:val="es-CO" w:eastAsia="es-ES"/>
                    </w:rPr>
                    <w:t>Todos</w:t>
                  </w:r>
                </w:p>
              </w:tc>
              <w:tc>
                <w:tcPr>
                  <w:tcW w:w="4829" w:type="dxa"/>
                  <w:gridSpan w:val="5"/>
                  <w:tcMar/>
                  <w:vAlign w:val="center"/>
                </w:tcPr>
                <w:p w:rsidRPr="00426DCF" w:rsidR="003E14D0" w:rsidP="00AD24DB" w:rsidRDefault="00425266" w14:paraId="07C6B0A7" w14:textId="77777777">
                  <w:pPr>
                    <w:pStyle w:val="Default"/>
                    <w:jc w:val="both"/>
                    <w:rPr>
                      <w:rFonts w:eastAsia="Times New Roman"/>
                      <w:color w:val="FF0000"/>
                      <w:sz w:val="20"/>
                      <w:szCs w:val="20"/>
                      <w:lang w:val="es-CO" w:eastAsia="es-ES"/>
                    </w:rPr>
                  </w:pPr>
                  <w:r>
                    <w:rPr>
                      <w:rFonts w:eastAsia="Times New Roman"/>
                      <w:color w:val="auto"/>
                      <w:sz w:val="20"/>
                      <w:szCs w:val="20"/>
                      <w:lang w:val="es-ES" w:eastAsia="es-ES"/>
                    </w:rPr>
                    <w:t>Instituciones Educativas Públicas que</w:t>
                  </w:r>
                  <w:r w:rsidRPr="002C5237">
                    <w:rPr>
                      <w:rFonts w:eastAsia="Times New Roman"/>
                      <w:color w:val="auto"/>
                      <w:sz w:val="20"/>
                      <w:szCs w:val="20"/>
                      <w:lang w:val="es-ES" w:eastAsia="es-ES"/>
                    </w:rPr>
                    <w:t xml:space="preserve"> están ubicad</w:t>
                  </w:r>
                  <w:r>
                    <w:rPr>
                      <w:rFonts w:eastAsia="Times New Roman"/>
                      <w:color w:val="auto"/>
                      <w:sz w:val="20"/>
                      <w:szCs w:val="20"/>
                      <w:lang w:val="es-ES" w:eastAsia="es-ES"/>
                    </w:rPr>
                    <w:t>a</w:t>
                  </w:r>
                  <w:r w:rsidRPr="002C5237">
                    <w:rPr>
                      <w:rFonts w:eastAsia="Times New Roman"/>
                      <w:color w:val="auto"/>
                      <w:sz w:val="20"/>
                      <w:szCs w:val="20"/>
                      <w:lang w:val="es-ES" w:eastAsia="es-ES"/>
                    </w:rPr>
                    <w:t xml:space="preserve">s </w:t>
                  </w:r>
                  <w:r>
                    <w:rPr>
                      <w:rFonts w:eastAsia="Times New Roman"/>
                      <w:color w:val="auto"/>
                      <w:sz w:val="20"/>
                      <w:szCs w:val="20"/>
                      <w:lang w:val="es-ES" w:eastAsia="es-ES"/>
                    </w:rPr>
                    <w:t xml:space="preserve">estratégicamente </w:t>
                  </w:r>
                  <w:r w:rsidRPr="002C5237">
                    <w:rPr>
                      <w:rFonts w:eastAsia="Times New Roman"/>
                      <w:color w:val="auto"/>
                      <w:sz w:val="20"/>
                      <w:szCs w:val="20"/>
                      <w:lang w:val="es-ES" w:eastAsia="es-ES"/>
                    </w:rPr>
                    <w:t xml:space="preserve">dentro de todo el territorio de la localidad, con el fin </w:t>
                  </w:r>
                  <w:r>
                    <w:rPr>
                      <w:rFonts w:eastAsia="Times New Roman"/>
                      <w:color w:val="auto"/>
                      <w:sz w:val="20"/>
                      <w:szCs w:val="20"/>
                      <w:lang w:val="es-ES" w:eastAsia="es-ES"/>
                    </w:rPr>
                    <w:t>brindar una mayor cobertura en la educación pública.</w:t>
                  </w:r>
                </w:p>
              </w:tc>
            </w:tr>
          </w:tbl>
          <w:p w:rsidRPr="00426DCF" w:rsidR="00A20BF1" w:rsidP="00AD24DB" w:rsidRDefault="00A20BF1" w14:paraId="7196D064" w14:textId="77777777">
            <w:pPr>
              <w:rPr>
                <w:rFonts w:cs="Arial"/>
                <w:sz w:val="20"/>
              </w:rPr>
            </w:pPr>
          </w:p>
        </w:tc>
      </w:tr>
    </w:tbl>
    <w:p w:rsidRPr="00426DCF" w:rsidR="00A9449F" w:rsidP="00D92AD7" w:rsidRDefault="00A9449F" w14:paraId="34FF1C98" w14:textId="77777777">
      <w:pPr>
        <w:rPr>
          <w:rFonts w:cs="Arial"/>
          <w:sz w:val="20"/>
        </w:rPr>
      </w:pPr>
    </w:p>
    <w:p w:rsidRPr="00426DCF" w:rsidR="00B75837" w:rsidP="00E6618F" w:rsidRDefault="00E6618F" w14:paraId="13711AE6" w14:textId="77777777">
      <w:pPr>
        <w:pStyle w:val="Subttulo"/>
        <w:numPr>
          <w:ilvl w:val="0"/>
          <w:numId w:val="4"/>
        </w:numPr>
        <w:rPr>
          <w:rFonts w:ascii="Arial" w:hAnsi="Arial" w:cs="Arial"/>
          <w:sz w:val="20"/>
          <w:szCs w:val="20"/>
        </w:rPr>
      </w:pPr>
      <w:bookmarkStart w:name="_Toc251066182" w:id="7"/>
      <w:r w:rsidRPr="00426DCF">
        <w:rPr>
          <w:rFonts w:ascii="Arial" w:hAnsi="Arial" w:cs="Arial"/>
          <w:sz w:val="20"/>
          <w:szCs w:val="20"/>
        </w:rPr>
        <w:t xml:space="preserve">ASPECTOS INSTITUCIONALES Y LEGALES </w:t>
      </w:r>
    </w:p>
    <w:p w:rsidRPr="00426DCF" w:rsidR="00B75837" w:rsidP="00B75837" w:rsidRDefault="00B75837" w14:paraId="6D072C0D" w14:textId="77777777">
      <w:pPr>
        <w:ind w:left="720"/>
        <w:rPr>
          <w:rFonts w:cs="Arial"/>
          <w:b/>
          <w:sz w:val="20"/>
          <w:lang w:val="es-ES"/>
        </w:rPr>
      </w:pPr>
    </w:p>
    <w:p w:rsidR="00B75837" w:rsidP="00EC631A" w:rsidRDefault="00B75837" w14:paraId="03E68D52" w14:textId="77777777">
      <w:pPr>
        <w:numPr>
          <w:ilvl w:val="0"/>
          <w:numId w:val="6"/>
        </w:numPr>
        <w:ind w:left="1080"/>
        <w:rPr>
          <w:rFonts w:cs="Arial"/>
          <w:b/>
          <w:sz w:val="20"/>
          <w:lang w:val="es-ES"/>
        </w:rPr>
      </w:pPr>
      <w:r w:rsidRPr="00426DCF">
        <w:rPr>
          <w:rFonts w:cs="Arial"/>
          <w:b/>
          <w:sz w:val="20"/>
          <w:lang w:val="es-ES"/>
        </w:rPr>
        <w:t>Acciones normativas y de control de cumplimiento de normas que acompañarán el proyecto</w:t>
      </w:r>
    </w:p>
    <w:p w:rsidRPr="00426DCF" w:rsidR="00CE6D99" w:rsidP="00CE6D99" w:rsidRDefault="00CE6D99" w14:paraId="48A21919" w14:textId="77777777">
      <w:pPr>
        <w:ind w:left="1080"/>
        <w:rPr>
          <w:rFonts w:cs="Arial"/>
          <w:b/>
          <w:sz w:val="20"/>
          <w:lang w:val="es-ES"/>
        </w:rPr>
      </w:pPr>
    </w:p>
    <w:p w:rsidRPr="00426DCF" w:rsidR="00B75837" w:rsidP="00EC631A" w:rsidRDefault="00B75837" w14:paraId="6526DF2F" w14:textId="77777777">
      <w:pPr>
        <w:ind w:left="360"/>
        <w:rPr>
          <w:rFonts w:cs="Arial"/>
          <w:i/>
          <w:sz w:val="20"/>
        </w:rPr>
      </w:pPr>
      <w:r w:rsidRPr="00426DCF">
        <w:rPr>
          <w:rFonts w:cs="Arial"/>
          <w:i/>
          <w:sz w:val="20"/>
        </w:rPr>
        <w:t xml:space="preserve">Enúncielas y explíquelas teniendo en cuenta las siguientes opciones: </w:t>
      </w:r>
      <w:r w:rsidRPr="00426DCF">
        <w:rPr>
          <w:rFonts w:cs="Arial"/>
          <w:b/>
          <w:i/>
          <w:sz w:val="20"/>
        </w:rPr>
        <w:t>(1)</w:t>
      </w:r>
      <w:r w:rsidRPr="00426DCF">
        <w:rPr>
          <w:rFonts w:cs="Arial"/>
          <w:i/>
          <w:sz w:val="20"/>
        </w:rPr>
        <w:t xml:space="preserve"> Normas que es necesario </w:t>
      </w:r>
      <w:r w:rsidRPr="00426DCF">
        <w:rPr>
          <w:rFonts w:cs="Arial"/>
          <w:b/>
          <w:i/>
          <w:sz w:val="20"/>
        </w:rPr>
        <w:t>expedir</w:t>
      </w:r>
      <w:r w:rsidRPr="00426DCF">
        <w:rPr>
          <w:rFonts w:cs="Arial"/>
          <w:i/>
          <w:sz w:val="20"/>
        </w:rPr>
        <w:t xml:space="preserve"> para la eficacia, eficiencia y sostenibilidad del proyecto, tanto por parte de autoridades locales como por parte de autoridades distritales (por ejemplo decretos del Alcalde o Alcaldesa local, acuerdos de la JAL, permisos licencias, entre otros); y </w:t>
      </w:r>
      <w:r w:rsidRPr="00426DCF">
        <w:rPr>
          <w:rFonts w:cs="Arial"/>
          <w:b/>
          <w:i/>
          <w:sz w:val="20"/>
        </w:rPr>
        <w:t>(2)</w:t>
      </w:r>
      <w:r w:rsidRPr="00426DCF">
        <w:rPr>
          <w:rFonts w:cs="Arial"/>
          <w:i/>
          <w:sz w:val="20"/>
        </w:rPr>
        <w:t xml:space="preserve"> Normas cuyo cumplimiento hay que </w:t>
      </w:r>
      <w:r w:rsidRPr="00426DCF">
        <w:rPr>
          <w:rFonts w:cs="Arial"/>
          <w:b/>
          <w:i/>
          <w:sz w:val="20"/>
        </w:rPr>
        <w:t xml:space="preserve">vigilar </w:t>
      </w:r>
      <w:r w:rsidRPr="00426DCF">
        <w:rPr>
          <w:rFonts w:cs="Arial"/>
          <w:i/>
          <w:sz w:val="20"/>
        </w:rPr>
        <w:t xml:space="preserve">(Plan de Desarrollo Local y Distrital, políticas del sector, tratados internacionales, entre otros). </w:t>
      </w:r>
    </w:p>
    <w:p w:rsidR="002E6481" w:rsidP="00594E1C" w:rsidRDefault="002E6481" w14:paraId="6BD18F9B" w14:textId="77777777">
      <w:pPr>
        <w:rPr>
          <w:rFonts w:cs="Arial"/>
          <w:color w:val="FF0000"/>
          <w:sz w:val="20"/>
          <w:lang w:val="es-ES"/>
        </w:rPr>
      </w:pPr>
    </w:p>
    <w:p w:rsidRPr="002E6481" w:rsidR="002E6481" w:rsidP="002E6481" w:rsidRDefault="002E6481" w14:paraId="2B7145F8" w14:textId="77777777">
      <w:pPr>
        <w:numPr>
          <w:ilvl w:val="0"/>
          <w:numId w:val="45"/>
        </w:numPr>
        <w:rPr>
          <w:rFonts w:cs="Arial"/>
          <w:sz w:val="20"/>
          <w:lang w:val="es-ES"/>
        </w:rPr>
      </w:pPr>
      <w:r w:rsidRPr="002E6481">
        <w:rPr>
          <w:rFonts w:cs="Arial"/>
          <w:sz w:val="20"/>
          <w:lang w:val="es-ES"/>
        </w:rPr>
        <w:t>Presidencia de la República. Decreto Ley 1421 de 1993. Artículos 63, 72, 86 y 135.</w:t>
      </w:r>
    </w:p>
    <w:p w:rsidRPr="002E6481" w:rsidR="002E6481" w:rsidP="002E6481" w:rsidRDefault="002E6481" w14:paraId="7071558D" w14:textId="77777777">
      <w:pPr>
        <w:numPr>
          <w:ilvl w:val="0"/>
          <w:numId w:val="45"/>
        </w:numPr>
        <w:rPr>
          <w:rFonts w:cs="Arial"/>
          <w:sz w:val="20"/>
          <w:lang w:val="es-ES"/>
        </w:rPr>
      </w:pPr>
      <w:r w:rsidRPr="002E6481">
        <w:rPr>
          <w:rFonts w:cs="Arial"/>
          <w:sz w:val="20"/>
          <w:lang w:val="es-ES"/>
        </w:rPr>
        <w:t>Alcalde Mayor de Bogotá, D.C. Decreto Distrital 714 de 1996.</w:t>
      </w:r>
      <w:r w:rsidRPr="002E6481">
        <w:rPr>
          <w:rFonts w:cs="Arial"/>
          <w:bCs/>
          <w:sz w:val="20"/>
          <w:lang w:val="es-ES"/>
        </w:rPr>
        <w:t>Artículo 10.</w:t>
      </w:r>
    </w:p>
    <w:p w:rsidRPr="002E6481" w:rsidR="002E6481" w:rsidP="002E6481" w:rsidRDefault="002E6481" w14:paraId="4A36455E" w14:textId="77777777">
      <w:pPr>
        <w:numPr>
          <w:ilvl w:val="0"/>
          <w:numId w:val="45"/>
        </w:numPr>
        <w:rPr>
          <w:rFonts w:cs="Arial"/>
          <w:sz w:val="20"/>
          <w:lang w:val="es-ES"/>
        </w:rPr>
      </w:pPr>
      <w:r w:rsidRPr="002E6481">
        <w:rPr>
          <w:rFonts w:cs="Arial"/>
          <w:sz w:val="20"/>
          <w:lang w:val="es-ES"/>
        </w:rPr>
        <w:t>Congreso de la República. Ley 489 de 1998 artículo 6°</w:t>
      </w:r>
    </w:p>
    <w:p w:rsidRPr="002E6481" w:rsidR="002E6481" w:rsidP="002E6481" w:rsidRDefault="002E6481" w14:paraId="498B21BB" w14:textId="77777777">
      <w:pPr>
        <w:numPr>
          <w:ilvl w:val="0"/>
          <w:numId w:val="45"/>
        </w:numPr>
        <w:rPr>
          <w:rFonts w:cs="Arial"/>
          <w:sz w:val="20"/>
          <w:lang w:val="es-ES"/>
        </w:rPr>
      </w:pPr>
      <w:r w:rsidRPr="002E6481">
        <w:rPr>
          <w:rFonts w:cs="Arial"/>
          <w:sz w:val="20"/>
          <w:lang w:val="es-ES"/>
        </w:rPr>
        <w:t>Concejo Distrital. Acuerdo Distrital 13 de 2000.</w:t>
      </w:r>
    </w:p>
    <w:p w:rsidRPr="002E6481" w:rsidR="002E6481" w:rsidP="002E6481" w:rsidRDefault="002E6481" w14:paraId="05638643" w14:textId="77777777">
      <w:pPr>
        <w:numPr>
          <w:ilvl w:val="0"/>
          <w:numId w:val="45"/>
        </w:numPr>
        <w:rPr>
          <w:rFonts w:cs="Arial"/>
          <w:sz w:val="20"/>
          <w:lang w:val="es-ES"/>
        </w:rPr>
      </w:pPr>
      <w:r w:rsidRPr="002E6481">
        <w:rPr>
          <w:rFonts w:cs="Arial"/>
          <w:sz w:val="20"/>
          <w:lang w:val="es-ES"/>
        </w:rPr>
        <w:t>Concejo Distrital. Acuerdo Distrital 257 De 2006 - Artículo 10.</w:t>
      </w:r>
    </w:p>
    <w:p w:rsidRPr="002E6481" w:rsidR="002E6481" w:rsidP="002E6481" w:rsidRDefault="002E6481" w14:paraId="2888F0F3" w14:textId="77777777">
      <w:pPr>
        <w:numPr>
          <w:ilvl w:val="0"/>
          <w:numId w:val="45"/>
        </w:numPr>
        <w:rPr>
          <w:rFonts w:cs="Arial"/>
          <w:bCs/>
          <w:sz w:val="20"/>
          <w:lang w:val="es-ES"/>
        </w:rPr>
      </w:pPr>
      <w:r w:rsidRPr="002E6481">
        <w:rPr>
          <w:rFonts w:cs="Arial"/>
          <w:sz w:val="20"/>
          <w:lang w:val="es-ES"/>
        </w:rPr>
        <w:t xml:space="preserve">Alcalde Mayor de Bogotá, D.C. </w:t>
      </w:r>
      <w:r w:rsidRPr="002E6481">
        <w:rPr>
          <w:rFonts w:cs="Arial"/>
          <w:bCs/>
          <w:sz w:val="20"/>
          <w:lang w:val="es-ES"/>
        </w:rPr>
        <w:t>Decreto Distrital 101 de 2010, artículo 9°.</w:t>
      </w:r>
    </w:p>
    <w:p w:rsidRPr="002E6481" w:rsidR="002E6481" w:rsidP="002E6481" w:rsidRDefault="002E6481" w14:paraId="542CB721" w14:textId="77777777">
      <w:pPr>
        <w:numPr>
          <w:ilvl w:val="0"/>
          <w:numId w:val="45"/>
        </w:numPr>
        <w:rPr>
          <w:rFonts w:cs="Arial"/>
          <w:sz w:val="20"/>
          <w:lang w:val="es-ES"/>
        </w:rPr>
      </w:pPr>
      <w:r w:rsidRPr="002E6481">
        <w:rPr>
          <w:rFonts w:cs="Arial"/>
          <w:sz w:val="20"/>
          <w:lang w:val="es-ES"/>
        </w:rPr>
        <w:t>Alcalde Mayor de Bogotá, D.C. Decreto Distrital 372 de 2010.</w:t>
      </w:r>
    </w:p>
    <w:p w:rsidRPr="002E6481" w:rsidR="002E6481" w:rsidP="002E6481" w:rsidRDefault="002E6481" w14:paraId="41667489" w14:textId="77777777">
      <w:pPr>
        <w:numPr>
          <w:ilvl w:val="0"/>
          <w:numId w:val="45"/>
        </w:numPr>
        <w:rPr>
          <w:rFonts w:cs="Arial"/>
          <w:bCs/>
          <w:sz w:val="20"/>
          <w:lang w:val="es-ES"/>
        </w:rPr>
      </w:pPr>
      <w:r w:rsidRPr="002E6481">
        <w:rPr>
          <w:rFonts w:cs="Arial"/>
          <w:sz w:val="20"/>
          <w:lang w:val="es-ES"/>
        </w:rPr>
        <w:t xml:space="preserve">Alcalde Mayor de Bogotá, D.C. </w:t>
      </w:r>
      <w:r w:rsidRPr="002E6481">
        <w:rPr>
          <w:rFonts w:cs="Arial"/>
          <w:bCs/>
          <w:sz w:val="20"/>
          <w:lang w:val="es-ES"/>
        </w:rPr>
        <w:t xml:space="preserve">Directiva 005 de 2016. </w:t>
      </w:r>
    </w:p>
    <w:p w:rsidR="002E6481" w:rsidP="002E6481" w:rsidRDefault="002E6481" w14:paraId="3D2A982E" w14:textId="77777777">
      <w:pPr>
        <w:numPr>
          <w:ilvl w:val="0"/>
          <w:numId w:val="45"/>
        </w:numPr>
        <w:rPr>
          <w:rFonts w:cs="Arial"/>
          <w:sz w:val="20"/>
          <w:lang w:val="es-ES"/>
        </w:rPr>
      </w:pPr>
      <w:r w:rsidRPr="002E6481">
        <w:rPr>
          <w:rFonts w:cs="Arial"/>
          <w:sz w:val="20"/>
          <w:lang w:val="es-ES"/>
        </w:rPr>
        <w:t xml:space="preserve">Junta Administradora Local de San Cristóbal. Acuerdo local 075 de 2016. </w:t>
      </w:r>
    </w:p>
    <w:p w:rsidR="005C4F22" w:rsidP="005C4F22" w:rsidRDefault="005C4F22" w14:paraId="3ADCE44D" w14:textId="77777777">
      <w:pPr>
        <w:numPr>
          <w:ilvl w:val="0"/>
          <w:numId w:val="45"/>
        </w:numPr>
        <w:rPr>
          <w:rFonts w:cs="Arial"/>
          <w:sz w:val="20"/>
        </w:rPr>
      </w:pPr>
      <w:r w:rsidRPr="005C4F22">
        <w:rPr>
          <w:rFonts w:cs="Arial"/>
          <w:sz w:val="20"/>
        </w:rPr>
        <w:t>Plan Sectorial de Educación</w:t>
      </w:r>
      <w:r>
        <w:rPr>
          <w:rFonts w:cs="Arial"/>
          <w:sz w:val="20"/>
        </w:rPr>
        <w:t xml:space="preserve"> 2020</w:t>
      </w:r>
    </w:p>
    <w:p w:rsidR="00594E1C" w:rsidP="005C4F22" w:rsidRDefault="00594E1C" w14:paraId="6F308027" w14:textId="77777777">
      <w:pPr>
        <w:numPr>
          <w:ilvl w:val="0"/>
          <w:numId w:val="45"/>
        </w:numPr>
        <w:rPr>
          <w:rFonts w:cs="Arial"/>
          <w:sz w:val="20"/>
        </w:rPr>
      </w:pPr>
      <w:r w:rsidRPr="00594E1C">
        <w:rPr>
          <w:rFonts w:cs="Arial"/>
          <w:sz w:val="20"/>
        </w:rPr>
        <w:t>Plan de Desarrollo Bogotá un nuevo contrato social y ambiental para el siglo XXI,</w:t>
      </w:r>
      <w:r>
        <w:rPr>
          <w:rFonts w:cs="Arial"/>
          <w:sz w:val="20"/>
        </w:rPr>
        <w:t xml:space="preserve">                 2020 -2024</w:t>
      </w:r>
    </w:p>
    <w:p w:rsidR="00594E1C" w:rsidP="005C4F22" w:rsidRDefault="00594E1C" w14:paraId="72604033" w14:textId="77777777">
      <w:pPr>
        <w:numPr>
          <w:ilvl w:val="0"/>
          <w:numId w:val="45"/>
        </w:numPr>
        <w:rPr>
          <w:rFonts w:cs="Arial"/>
          <w:sz w:val="20"/>
        </w:rPr>
      </w:pPr>
      <w:r>
        <w:rPr>
          <w:rFonts w:cs="Arial"/>
          <w:sz w:val="20"/>
        </w:rPr>
        <w:t>Plan de Desarrollo Local Un Nuevo Contrato Social y Ambiental para San Cristóbal 2021 -2024</w:t>
      </w:r>
    </w:p>
    <w:p w:rsidRPr="005C4F22" w:rsidR="005C4F22" w:rsidP="005C4F22" w:rsidRDefault="005C4F22" w14:paraId="100455BE" w14:textId="77777777">
      <w:pPr>
        <w:numPr>
          <w:ilvl w:val="0"/>
          <w:numId w:val="45"/>
        </w:numPr>
        <w:rPr>
          <w:rFonts w:cs="Arial"/>
          <w:sz w:val="20"/>
        </w:rPr>
      </w:pPr>
      <w:r w:rsidRPr="005C4F22">
        <w:rPr>
          <w:rFonts w:cs="Arial"/>
          <w:sz w:val="20"/>
        </w:rPr>
        <w:t>Decreto 1743 de 2004. Por medio del cual se implementan los PRAE</w:t>
      </w:r>
    </w:p>
    <w:p w:rsidRPr="005C4F22" w:rsidR="005C4F22" w:rsidP="005C4F22" w:rsidRDefault="005C4F22" w14:paraId="0451A461" w14:textId="77777777">
      <w:pPr>
        <w:numPr>
          <w:ilvl w:val="0"/>
          <w:numId w:val="45"/>
        </w:numPr>
        <w:rPr>
          <w:rFonts w:cs="Arial"/>
          <w:sz w:val="20"/>
          <w:lang w:val="es-ES"/>
        </w:rPr>
      </w:pPr>
      <w:r w:rsidRPr="005C4F22">
        <w:rPr>
          <w:rFonts w:cs="Arial"/>
          <w:sz w:val="20"/>
        </w:rPr>
        <w:t>Acuerdo 166 de 2005. Conformación del Comité Ambiental Escolar –CAE</w:t>
      </w:r>
    </w:p>
    <w:p w:rsidRPr="00594E1C" w:rsidR="00594E1C" w:rsidP="00594E1C" w:rsidRDefault="00594E1C" w14:paraId="39221CEA" w14:textId="77777777">
      <w:pPr>
        <w:numPr>
          <w:ilvl w:val="0"/>
          <w:numId w:val="45"/>
        </w:numPr>
        <w:rPr>
          <w:rFonts w:cs="Arial"/>
          <w:sz w:val="20"/>
          <w:lang w:val="es-ES"/>
        </w:rPr>
      </w:pPr>
      <w:r w:rsidRPr="00594E1C">
        <w:rPr>
          <w:rFonts w:cs="Arial"/>
          <w:sz w:val="20"/>
          <w:lang w:val="es-ES"/>
        </w:rPr>
        <w:t>Decreto 080 de 2020 las medidas sanitarias y acciones transitorias de policía a fin de mitigar el riesgo y controlar los efectos del Coronavirus COVID-19</w:t>
      </w:r>
    </w:p>
    <w:p w:rsidRPr="00594E1C" w:rsidR="00594E1C" w:rsidP="00594E1C" w:rsidRDefault="00594E1C" w14:paraId="0993C85D" w14:textId="77777777">
      <w:pPr>
        <w:numPr>
          <w:ilvl w:val="0"/>
          <w:numId w:val="45"/>
        </w:numPr>
        <w:rPr>
          <w:rFonts w:cs="Arial"/>
          <w:sz w:val="20"/>
          <w:lang w:val="es-ES"/>
        </w:rPr>
      </w:pPr>
      <w:r w:rsidRPr="00594E1C">
        <w:rPr>
          <w:rFonts w:cs="Arial"/>
          <w:sz w:val="20"/>
          <w:lang w:val="es-ES"/>
        </w:rPr>
        <w:t>Decreto 087 del 16 de marzo de 2020 decreta la situación de Calamidad Pública en Bogotá hasta por el término de seis meses se ordena realizar un Plan de Acción Específico que incluya actividades para el manejo de las afectaciones presentadas.</w:t>
      </w:r>
    </w:p>
    <w:p w:rsidR="00594E1C" w:rsidP="00594E1C" w:rsidRDefault="00594E1C" w14:paraId="45D14CAA" w14:textId="77777777">
      <w:pPr>
        <w:numPr>
          <w:ilvl w:val="0"/>
          <w:numId w:val="45"/>
        </w:numPr>
        <w:rPr>
          <w:rFonts w:cs="Arial"/>
          <w:sz w:val="20"/>
          <w:lang w:val="es-ES"/>
        </w:rPr>
      </w:pPr>
      <w:r w:rsidRPr="00594E1C">
        <w:rPr>
          <w:rFonts w:cs="Arial"/>
          <w:sz w:val="20"/>
          <w:lang w:val="es-ES"/>
        </w:rPr>
        <w:t>Decreto 090 del 19 de marzo de 202</w:t>
      </w:r>
      <w:r>
        <w:rPr>
          <w:rFonts w:cs="Arial"/>
          <w:sz w:val="20"/>
          <w:lang w:val="es-ES"/>
        </w:rPr>
        <w:t>0</w:t>
      </w:r>
      <w:r w:rsidRPr="00594E1C">
        <w:rPr>
          <w:rFonts w:cs="Arial"/>
          <w:sz w:val="20"/>
          <w:lang w:val="es-ES"/>
        </w:rPr>
        <w:t>, se adoptan las medidas transitorias para garantizar el orden público en el Distrito Capital, con ocasión de la declaratoria de calamidad pública efectuada por el decreto 087 de 2020.</w:t>
      </w:r>
    </w:p>
    <w:p w:rsidRPr="00AD24DB" w:rsidR="00B75837" w:rsidP="00EC631A" w:rsidRDefault="00594E1C" w14:paraId="76A0F441" w14:textId="77777777">
      <w:pPr>
        <w:numPr>
          <w:ilvl w:val="0"/>
          <w:numId w:val="45"/>
        </w:numPr>
        <w:rPr>
          <w:rFonts w:cs="Arial"/>
          <w:sz w:val="20"/>
          <w:lang w:val="es-ES"/>
        </w:rPr>
      </w:pPr>
      <w:r w:rsidRPr="00594E1C">
        <w:rPr>
          <w:rFonts w:cs="Arial"/>
          <w:sz w:val="20"/>
          <w:lang w:val="es-ES"/>
        </w:rPr>
        <w:t>Decreto Distrital 113 del 15 de abril de 2020 por medio del cual se toman medidas excepcionales y transitorias en los Fondos de Desarrollo Local para atender la emergencia económica, social y ecológica declarada por el Decreto Ley 417 de 2020 y la Calamidad Pública declarada en Bogotá D.C., con ocasión de la situación epidemiológica causada por el COVID-19</w:t>
      </w:r>
    </w:p>
    <w:p w:rsidRPr="00426DCF" w:rsidR="00B75837" w:rsidP="00EC631A" w:rsidRDefault="00B75837" w14:paraId="238601FE" w14:textId="77777777">
      <w:pPr>
        <w:rPr>
          <w:rFonts w:cs="Arial"/>
          <w:b/>
          <w:sz w:val="20"/>
          <w:lang w:val="es-ES"/>
        </w:rPr>
      </w:pPr>
    </w:p>
    <w:p w:rsidRPr="00426DCF" w:rsidR="00B47886" w:rsidP="00EC631A" w:rsidRDefault="00B47886" w14:paraId="08FC9AB3" w14:textId="77777777">
      <w:pPr>
        <w:numPr>
          <w:ilvl w:val="0"/>
          <w:numId w:val="6"/>
        </w:numPr>
        <w:ind w:left="1080"/>
        <w:jc w:val="left"/>
        <w:rPr>
          <w:rFonts w:cs="Arial"/>
          <w:b/>
          <w:sz w:val="20"/>
          <w:lang w:val="es-ES"/>
        </w:rPr>
      </w:pPr>
      <w:r w:rsidRPr="00426DCF">
        <w:rPr>
          <w:rFonts w:cs="Arial"/>
          <w:b/>
          <w:sz w:val="20"/>
          <w:lang w:val="es-ES"/>
        </w:rPr>
        <w:t>Instancias de participación, entidades, sectores, órganos administrativos con las que se puede trabajar el proyecto</w:t>
      </w:r>
    </w:p>
    <w:p w:rsidRPr="00426DCF" w:rsidR="00B75837" w:rsidP="00EC631A" w:rsidRDefault="00B75837" w14:paraId="0A6959E7" w14:textId="77777777">
      <w:pPr>
        <w:ind w:left="720"/>
        <w:jc w:val="left"/>
        <w:rPr>
          <w:rFonts w:cs="Arial"/>
          <w:b/>
          <w:sz w:val="20"/>
          <w:lang w:val="es-ES"/>
        </w:rPr>
      </w:pPr>
      <w:r w:rsidRPr="00426DCF">
        <w:rPr>
          <w:rFonts w:cs="Arial"/>
          <w:b/>
          <w:sz w:val="20"/>
          <w:lang w:val="es-ES"/>
        </w:rPr>
        <w:t xml:space="preserve"> </w:t>
      </w:r>
    </w:p>
    <w:p w:rsidR="00B75837" w:rsidP="00EC631A" w:rsidRDefault="00B75837" w14:paraId="1D675975" w14:textId="77777777">
      <w:pPr>
        <w:ind w:left="372"/>
        <w:rPr>
          <w:rFonts w:cs="Arial"/>
          <w:i/>
          <w:sz w:val="20"/>
        </w:rPr>
      </w:pPr>
      <w:r w:rsidRPr="00426DCF">
        <w:rPr>
          <w:rFonts w:cs="Arial"/>
          <w:i/>
          <w:sz w:val="20"/>
        </w:rPr>
        <w:t>Identifíquelo (por ejemplo, policía comunitaria, profesores de los colegios, personal de la alcaldía),</w:t>
      </w:r>
      <w:r w:rsidRPr="00426DCF" w:rsidR="00B621A1">
        <w:rPr>
          <w:rFonts w:cs="Arial"/>
          <w:i/>
          <w:sz w:val="20"/>
        </w:rPr>
        <w:t xml:space="preserve"> </w:t>
      </w:r>
      <w:r w:rsidRPr="00426DCF">
        <w:rPr>
          <w:rFonts w:cs="Arial"/>
          <w:i/>
          <w:sz w:val="20"/>
        </w:rPr>
        <w:t>y señale su contribución al proyecto. Puede</w:t>
      </w:r>
      <w:r w:rsidRPr="00426DCF" w:rsidR="00B621A1">
        <w:rPr>
          <w:rFonts w:cs="Arial"/>
          <w:i/>
          <w:sz w:val="20"/>
        </w:rPr>
        <w:t xml:space="preserve"> </w:t>
      </w:r>
      <w:r w:rsidRPr="00426DCF">
        <w:rPr>
          <w:rFonts w:cs="Arial"/>
          <w:i/>
          <w:sz w:val="20"/>
        </w:rPr>
        <w:t>tratarse</w:t>
      </w:r>
      <w:r w:rsidRPr="00426DCF" w:rsidR="00B621A1">
        <w:rPr>
          <w:rFonts w:cs="Arial"/>
          <w:i/>
          <w:sz w:val="20"/>
        </w:rPr>
        <w:t xml:space="preserve"> </w:t>
      </w:r>
      <w:r w:rsidRPr="00426DCF">
        <w:rPr>
          <w:rFonts w:cs="Arial"/>
          <w:i/>
          <w:sz w:val="20"/>
        </w:rPr>
        <w:t>de personas relacionadas con la gestión interna – funcionamiento, actores para trabajo voluntario, personal de instituciones con presencia local (de nómina o vinculado por contrato, o integrantes de organismos o instancias de apoyo técnico o profesional), quienes estarán</w:t>
      </w:r>
      <w:r w:rsidRPr="00426DCF" w:rsidR="00B621A1">
        <w:rPr>
          <w:rFonts w:cs="Arial"/>
          <w:i/>
          <w:sz w:val="20"/>
        </w:rPr>
        <w:t xml:space="preserve"> </w:t>
      </w:r>
      <w:r w:rsidRPr="00426DCF">
        <w:rPr>
          <w:rFonts w:cs="Arial"/>
          <w:i/>
          <w:sz w:val="20"/>
        </w:rPr>
        <w:t>directamente involucrados en la ejecución de las intervenciones proyectadas.</w:t>
      </w:r>
    </w:p>
    <w:p w:rsidR="00A11857" w:rsidP="00EC631A" w:rsidRDefault="00A11857" w14:paraId="0F3CABC7" w14:textId="77777777">
      <w:pPr>
        <w:ind w:left="372"/>
        <w:rPr>
          <w:rFonts w:cs="Arial"/>
          <w:i/>
          <w:sz w:val="20"/>
        </w:rPr>
      </w:pPr>
    </w:p>
    <w:p w:rsidR="5BA828F3" w:rsidP="4305F220" w:rsidRDefault="5BA828F3" w14:paraId="334EF5C2" w14:textId="22997AD5">
      <w:pPr>
        <w:pStyle w:val="Subttulo"/>
        <w:numPr>
          <w:ilvl w:val="0"/>
          <w:numId w:val="42"/>
        </w:numPr>
        <w:rPr>
          <w:rFonts w:ascii="Segoe UI" w:hAnsi="Segoe UI" w:eastAsia="Segoe UI" w:cs="Segoe UI"/>
          <w:b w:val="0"/>
          <w:bCs w:val="0"/>
          <w:color w:val="000000" w:themeColor="text1"/>
          <w:sz w:val="20"/>
          <w:szCs w:val="20"/>
        </w:rPr>
      </w:pPr>
      <w:r w:rsidRPr="4305F220">
        <w:rPr>
          <w:rFonts w:ascii="Segoe UI" w:hAnsi="Segoe UI" w:eastAsia="Segoe UI" w:cs="Segoe UI"/>
          <w:b w:val="0"/>
          <w:bCs w:val="0"/>
          <w:color w:val="auto"/>
          <w:sz w:val="20"/>
          <w:szCs w:val="20"/>
        </w:rPr>
        <w:t>Dirección de Dotaciones Escolares de la Secretaría de Educación Distrital SED</w:t>
      </w:r>
    </w:p>
    <w:p w:rsidRPr="00D12464" w:rsidR="5BA828F3" w:rsidP="4305F220" w:rsidRDefault="5BA828F3" w14:paraId="24CC1173" w14:textId="62C0CCED">
      <w:pPr>
        <w:pStyle w:val="Prrafodelista1"/>
        <w:numPr>
          <w:ilvl w:val="0"/>
          <w:numId w:val="42"/>
        </w:numPr>
        <w:rPr>
          <w:rFonts w:ascii="Segoe UI" w:hAnsi="Segoe UI" w:eastAsia="Segoe UI" w:cs="Segoe UI"/>
          <w:color w:val="000000" w:themeColor="text1"/>
          <w:sz w:val="20"/>
          <w:szCs w:val="20"/>
          <w:lang w:val="es-CO"/>
        </w:rPr>
      </w:pPr>
      <w:r w:rsidRPr="4305F220">
        <w:rPr>
          <w:rFonts w:ascii="Segoe UI" w:hAnsi="Segoe UI" w:eastAsia="Segoe UI" w:cs="Segoe UI"/>
          <w:sz w:val="20"/>
          <w:szCs w:val="20"/>
          <w:lang w:val="es-CO"/>
        </w:rPr>
        <w:t>Dirección Local de Educación de San Cristóbal.</w:t>
      </w:r>
    </w:p>
    <w:p w:rsidR="5BA828F3" w:rsidP="4305F220" w:rsidRDefault="5BA828F3" w14:paraId="7D1F6D97" w14:textId="2DED4689">
      <w:pPr>
        <w:pStyle w:val="Prrafodelista1"/>
        <w:numPr>
          <w:ilvl w:val="0"/>
          <w:numId w:val="42"/>
        </w:numPr>
        <w:rPr>
          <w:rFonts w:ascii="Segoe UI" w:hAnsi="Segoe UI" w:eastAsia="Segoe UI" w:cs="Segoe UI"/>
          <w:color w:val="000000" w:themeColor="text1"/>
          <w:sz w:val="20"/>
          <w:szCs w:val="20"/>
        </w:rPr>
      </w:pPr>
      <w:r w:rsidRPr="4305F220">
        <w:rPr>
          <w:rFonts w:ascii="Segoe UI" w:hAnsi="Segoe UI" w:eastAsia="Segoe UI" w:cs="Segoe UI"/>
          <w:sz w:val="20"/>
          <w:szCs w:val="20"/>
          <w:lang w:val="es-CO"/>
        </w:rPr>
        <w:t xml:space="preserve">Consejo Consultivo de Política Educativa </w:t>
      </w:r>
    </w:p>
    <w:p w:rsidRPr="00D12464" w:rsidR="5BA828F3" w:rsidP="4305F220" w:rsidRDefault="5BA828F3" w14:paraId="2A94697A" w14:textId="08F77B01">
      <w:pPr>
        <w:pStyle w:val="Prrafodelista1"/>
        <w:numPr>
          <w:ilvl w:val="0"/>
          <w:numId w:val="42"/>
        </w:numPr>
        <w:rPr>
          <w:rFonts w:ascii="Segoe UI" w:hAnsi="Segoe UI" w:eastAsia="Segoe UI" w:cs="Segoe UI"/>
          <w:color w:val="000000" w:themeColor="text1"/>
          <w:sz w:val="20"/>
          <w:szCs w:val="20"/>
          <w:lang w:val="es-CO"/>
        </w:rPr>
      </w:pPr>
      <w:r w:rsidRPr="4305F220">
        <w:rPr>
          <w:rFonts w:ascii="Segoe UI" w:hAnsi="Segoe UI" w:eastAsia="Segoe UI" w:cs="Segoe UI"/>
          <w:sz w:val="20"/>
          <w:szCs w:val="20"/>
          <w:lang w:val="es-CO"/>
        </w:rPr>
        <w:t>Consejo Directivo de las IED.</w:t>
      </w:r>
    </w:p>
    <w:p w:rsidRPr="00D12464" w:rsidR="5BA828F3" w:rsidP="4305F220" w:rsidRDefault="5BA828F3" w14:paraId="7525875B" w14:textId="5C22AE74">
      <w:pPr>
        <w:pStyle w:val="Prrafodelista1"/>
        <w:numPr>
          <w:ilvl w:val="0"/>
          <w:numId w:val="42"/>
        </w:numPr>
        <w:rPr>
          <w:rFonts w:ascii="Segoe UI" w:hAnsi="Segoe UI" w:eastAsia="Segoe UI" w:cs="Segoe UI"/>
          <w:color w:val="000000" w:themeColor="text1"/>
          <w:sz w:val="20"/>
          <w:szCs w:val="20"/>
          <w:lang w:val="es-CO"/>
        </w:rPr>
      </w:pPr>
      <w:r w:rsidRPr="4305F220">
        <w:rPr>
          <w:rFonts w:ascii="Segoe UI" w:hAnsi="Segoe UI" w:eastAsia="Segoe UI" w:cs="Segoe UI"/>
          <w:sz w:val="20"/>
          <w:szCs w:val="20"/>
          <w:lang w:val="es-CO"/>
        </w:rPr>
        <w:t>Asociaciones Padres de Familia Sedes Educativas Oficiales</w:t>
      </w:r>
    </w:p>
    <w:p w:rsidRPr="00D12464" w:rsidR="5BA828F3" w:rsidP="4305F220" w:rsidRDefault="5BA828F3" w14:paraId="4DD73541" w14:textId="74D4A1E1">
      <w:pPr>
        <w:pStyle w:val="Prrafodelista1"/>
        <w:numPr>
          <w:ilvl w:val="0"/>
          <w:numId w:val="42"/>
        </w:numPr>
        <w:rPr>
          <w:rFonts w:ascii="Segoe UI" w:hAnsi="Segoe UI" w:eastAsia="Segoe UI" w:cs="Segoe UI"/>
          <w:color w:val="000000" w:themeColor="text1"/>
          <w:sz w:val="20"/>
          <w:szCs w:val="20"/>
          <w:lang w:val="es-CO"/>
        </w:rPr>
      </w:pPr>
      <w:r w:rsidRPr="4305F220">
        <w:rPr>
          <w:rFonts w:ascii="Segoe UI" w:hAnsi="Segoe UI" w:eastAsia="Segoe UI" w:cs="Segoe UI"/>
          <w:sz w:val="20"/>
          <w:szCs w:val="20"/>
          <w:lang w:val="es-CO"/>
        </w:rPr>
        <w:t>Organizaciones estudiantiles de las Sedes Educativas Oficiales</w:t>
      </w:r>
    </w:p>
    <w:p w:rsidR="5BA828F3" w:rsidP="4305F220" w:rsidRDefault="5BA828F3" w14:paraId="29667B76" w14:textId="42D9E043">
      <w:pPr>
        <w:pStyle w:val="Prrafodelista1"/>
        <w:numPr>
          <w:ilvl w:val="0"/>
          <w:numId w:val="42"/>
        </w:numPr>
        <w:rPr>
          <w:rFonts w:ascii="Segoe UI" w:hAnsi="Segoe UI" w:eastAsia="Segoe UI" w:cs="Segoe UI"/>
          <w:color w:val="000000" w:themeColor="text1"/>
          <w:sz w:val="20"/>
          <w:szCs w:val="20"/>
        </w:rPr>
      </w:pPr>
      <w:r w:rsidRPr="4305F220">
        <w:rPr>
          <w:rFonts w:ascii="Segoe UI" w:hAnsi="Segoe UI" w:eastAsia="Segoe UI" w:cs="Segoe UI"/>
          <w:sz w:val="20"/>
          <w:szCs w:val="20"/>
          <w:lang w:val="es-CO"/>
        </w:rPr>
        <w:t>Mesa local de estudiantes</w:t>
      </w:r>
    </w:p>
    <w:p w:rsidRPr="00D12464" w:rsidR="5BA828F3" w:rsidP="4305F220" w:rsidRDefault="5BA828F3" w14:paraId="330E2C27" w14:textId="079B40C5">
      <w:pPr>
        <w:pStyle w:val="Prrafodelista1"/>
        <w:numPr>
          <w:ilvl w:val="0"/>
          <w:numId w:val="42"/>
        </w:numPr>
        <w:rPr>
          <w:rFonts w:ascii="Segoe UI" w:hAnsi="Segoe UI" w:eastAsia="Segoe UI" w:cs="Segoe UI"/>
          <w:color w:val="000000" w:themeColor="text1"/>
          <w:sz w:val="20"/>
          <w:szCs w:val="20"/>
          <w:lang w:val="es-CO"/>
        </w:rPr>
      </w:pPr>
      <w:r w:rsidRPr="4305F220">
        <w:rPr>
          <w:rFonts w:ascii="Segoe UI" w:hAnsi="Segoe UI" w:eastAsia="Segoe UI" w:cs="Segoe UI"/>
          <w:sz w:val="20"/>
          <w:szCs w:val="20"/>
          <w:lang w:val="es-CO"/>
        </w:rPr>
        <w:t>Mesa local de padres de familia.</w:t>
      </w:r>
    </w:p>
    <w:p w:rsidR="4305F220" w:rsidP="4305F220" w:rsidRDefault="4305F220" w14:paraId="17047D0B" w14:textId="2DE19D5D">
      <w:pPr>
        <w:pStyle w:val="Subttulo"/>
        <w:numPr>
          <w:ilvl w:val="0"/>
          <w:numId w:val="0"/>
        </w:numPr>
        <w:ind w:left="720"/>
        <w:rPr>
          <w:rFonts w:cs="Arial"/>
          <w:b w:val="0"/>
          <w:bCs w:val="0"/>
          <w:sz w:val="20"/>
          <w:szCs w:val="20"/>
        </w:rPr>
      </w:pPr>
    </w:p>
    <w:p w:rsidR="00E6618F" w:rsidP="00AD24DB" w:rsidRDefault="00E6618F" w14:paraId="5B08B5D1" w14:textId="77777777">
      <w:pPr>
        <w:pStyle w:val="Subttulo"/>
        <w:numPr>
          <w:ilvl w:val="0"/>
          <w:numId w:val="0"/>
        </w:numPr>
        <w:rPr>
          <w:rFonts w:ascii="Arial" w:hAnsi="Arial" w:cs="Arial"/>
          <w:sz w:val="20"/>
          <w:szCs w:val="20"/>
        </w:rPr>
      </w:pPr>
    </w:p>
    <w:p w:rsidRPr="00426DCF" w:rsidR="00AD24DB" w:rsidP="00AD24DB" w:rsidRDefault="00AD24DB" w14:paraId="16DEB4AB" w14:textId="77777777">
      <w:pPr>
        <w:pStyle w:val="Subttulo"/>
        <w:numPr>
          <w:ilvl w:val="0"/>
          <w:numId w:val="0"/>
        </w:numPr>
        <w:rPr>
          <w:rFonts w:ascii="Arial" w:hAnsi="Arial" w:cs="Arial"/>
          <w:sz w:val="20"/>
          <w:szCs w:val="20"/>
        </w:rPr>
      </w:pPr>
    </w:p>
    <w:p w:rsidRPr="00426DCF" w:rsidR="005A4CFC" w:rsidP="00EC631A" w:rsidRDefault="007E1D2C" w14:paraId="665F7424" w14:textId="77777777">
      <w:pPr>
        <w:pStyle w:val="Subttulo"/>
        <w:numPr>
          <w:ilvl w:val="0"/>
          <w:numId w:val="4"/>
        </w:numPr>
        <w:rPr>
          <w:rFonts w:ascii="Arial" w:hAnsi="Arial" w:cs="Arial"/>
          <w:sz w:val="20"/>
          <w:szCs w:val="20"/>
        </w:rPr>
      </w:pPr>
      <w:r w:rsidRPr="00426DCF">
        <w:rPr>
          <w:rFonts w:ascii="Arial" w:hAnsi="Arial" w:cs="Arial"/>
          <w:sz w:val="20"/>
          <w:szCs w:val="20"/>
        </w:rPr>
        <w:t>PROSPECTIVAS FINANCIERAS Y DE COBERTURA</w:t>
      </w:r>
      <w:bookmarkEnd w:id="7"/>
    </w:p>
    <w:p w:rsidRPr="00426DCF" w:rsidR="009E698A" w:rsidP="00D92AD7" w:rsidRDefault="009E698A" w14:paraId="0AD9C6F4" w14:textId="77777777">
      <w:pPr>
        <w:rPr>
          <w:rFonts w:cs="Arial"/>
          <w:b/>
          <w:sz w:val="20"/>
        </w:rPr>
      </w:pPr>
    </w:p>
    <w:p w:rsidRPr="00426DCF" w:rsidR="00536BD3" w:rsidP="00D92AD7" w:rsidRDefault="001131C0" w14:paraId="6A1259B7" w14:textId="77777777">
      <w:pPr>
        <w:pStyle w:val="Subttulo"/>
        <w:numPr>
          <w:ilvl w:val="0"/>
          <w:numId w:val="0"/>
        </w:numPr>
        <w:rPr>
          <w:rFonts w:ascii="Arial" w:hAnsi="Arial" w:cs="Arial"/>
          <w:sz w:val="20"/>
          <w:szCs w:val="20"/>
        </w:rPr>
      </w:pPr>
      <w:bookmarkStart w:name="_Toc251066185" w:id="8"/>
      <w:r w:rsidRPr="00426DCF">
        <w:rPr>
          <w:rFonts w:ascii="Arial" w:hAnsi="Arial" w:cs="Arial"/>
          <w:sz w:val="20"/>
          <w:szCs w:val="20"/>
        </w:rPr>
        <w:t>Costos del Proyecto</w:t>
      </w:r>
      <w:r w:rsidRPr="00426DCF" w:rsidR="0071401D">
        <w:rPr>
          <w:rFonts w:ascii="Arial" w:hAnsi="Arial" w:cs="Arial"/>
          <w:sz w:val="20"/>
          <w:szCs w:val="20"/>
        </w:rPr>
        <w:t xml:space="preserve"> (cifras en pesos)</w:t>
      </w:r>
      <w:r w:rsidRPr="00426DCF">
        <w:rPr>
          <w:rFonts w:ascii="Arial" w:hAnsi="Arial" w:cs="Arial"/>
          <w:sz w:val="20"/>
          <w:szCs w:val="20"/>
        </w:rPr>
        <w:t>:</w:t>
      </w:r>
      <w:bookmarkEnd w:id="8"/>
      <w:r w:rsidRPr="00426DCF">
        <w:rPr>
          <w:rFonts w:ascii="Arial" w:hAnsi="Arial" w:cs="Arial"/>
          <w:sz w:val="20"/>
          <w:szCs w:val="20"/>
        </w:rPr>
        <w:t xml:space="preserve"> </w:t>
      </w:r>
    </w:p>
    <w:p w:rsidRPr="00426DCF" w:rsidR="00DE27C3" w:rsidP="00D92AD7" w:rsidRDefault="00DE27C3" w14:paraId="4B1F511A" w14:textId="77777777">
      <w:pPr>
        <w:pStyle w:val="Subttulo"/>
        <w:numPr>
          <w:ilvl w:val="0"/>
          <w:numId w:val="0"/>
        </w:numPr>
        <w:rPr>
          <w:rFonts w:ascii="Arial" w:hAnsi="Arial" w:cs="Arial"/>
          <w:sz w:val="20"/>
          <w:szCs w:val="20"/>
        </w:rPr>
      </w:pPr>
    </w:p>
    <w:tbl>
      <w:tblPr>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46" w:type="dxa"/>
          <w:right w:w="146" w:type="dxa"/>
        </w:tblCellMar>
        <w:tblLook w:val="0000" w:firstRow="0" w:lastRow="0" w:firstColumn="0" w:lastColumn="0" w:noHBand="0" w:noVBand="0"/>
      </w:tblPr>
      <w:tblGrid>
        <w:gridCol w:w="1290"/>
        <w:gridCol w:w="1579"/>
        <w:gridCol w:w="1785"/>
        <w:gridCol w:w="1155"/>
        <w:gridCol w:w="1200"/>
        <w:gridCol w:w="1424"/>
        <w:gridCol w:w="1089"/>
      </w:tblGrid>
      <w:tr w:rsidRPr="00426DCF" w:rsidR="00512057" w:rsidTr="7D0C78F3" w14:paraId="4D292317" w14:textId="77777777">
        <w:trPr/>
        <w:tc>
          <w:tcPr>
            <w:tcW w:w="1290" w:type="dxa"/>
            <w:vMerge w:val="restart"/>
            <w:shd w:val="clear" w:color="auto" w:fill="D9D9D9" w:themeFill="background1" w:themeFillShade="D9"/>
            <w:tcMar/>
            <w:vAlign w:val="center"/>
          </w:tcPr>
          <w:p w:rsidRPr="00426DCF" w:rsidR="00512057" w:rsidP="4305F220" w:rsidRDefault="4255C3B6" w14:paraId="184C0B4E" w14:textId="77777777">
            <w:pPr>
              <w:widowControl w:val="0"/>
              <w:tabs>
                <w:tab w:val="center" w:pos="1864"/>
              </w:tabs>
              <w:jc w:val="center"/>
              <w:rPr>
                <w:rFonts w:cs="Arial"/>
                <w:b/>
                <w:bCs/>
                <w:sz w:val="16"/>
                <w:szCs w:val="16"/>
              </w:rPr>
            </w:pPr>
            <w:r w:rsidRPr="4305F220">
              <w:rPr>
                <w:rFonts w:cs="Arial"/>
                <w:b/>
                <w:bCs/>
                <w:sz w:val="16"/>
                <w:szCs w:val="16"/>
              </w:rPr>
              <w:t>META</w:t>
            </w:r>
            <w:r w:rsidRPr="4305F220" w:rsidR="73A2924B">
              <w:rPr>
                <w:rFonts w:cs="Arial"/>
                <w:b/>
                <w:bCs/>
                <w:sz w:val="16"/>
                <w:szCs w:val="16"/>
              </w:rPr>
              <w:t>(</w:t>
            </w:r>
            <w:r w:rsidRPr="4305F220">
              <w:rPr>
                <w:rFonts w:cs="Arial"/>
                <w:b/>
                <w:bCs/>
                <w:sz w:val="16"/>
                <w:szCs w:val="16"/>
              </w:rPr>
              <w:t>S</w:t>
            </w:r>
            <w:r w:rsidRPr="4305F220" w:rsidR="73A2924B">
              <w:rPr>
                <w:rFonts w:cs="Arial"/>
                <w:b/>
                <w:bCs/>
                <w:sz w:val="16"/>
                <w:szCs w:val="16"/>
              </w:rPr>
              <w:t>)</w:t>
            </w:r>
            <w:r w:rsidRPr="4305F220">
              <w:rPr>
                <w:rFonts w:cs="Arial"/>
                <w:b/>
                <w:bCs/>
                <w:sz w:val="16"/>
                <w:szCs w:val="16"/>
              </w:rPr>
              <w:t xml:space="preserve"> DE PROYECTO</w:t>
            </w:r>
          </w:p>
        </w:tc>
        <w:tc>
          <w:tcPr>
            <w:tcW w:w="1579" w:type="dxa"/>
            <w:vMerge w:val="restart"/>
            <w:shd w:val="clear" w:color="auto" w:fill="D9D9D9" w:themeFill="background1" w:themeFillShade="D9"/>
            <w:tcMar/>
            <w:vAlign w:val="center"/>
          </w:tcPr>
          <w:p w:rsidRPr="00426DCF" w:rsidR="00512057" w:rsidP="4305F220" w:rsidRDefault="4255C3B6" w14:paraId="02A0C3EB" w14:textId="77777777">
            <w:pPr>
              <w:widowControl w:val="0"/>
              <w:tabs>
                <w:tab w:val="center" w:pos="1864"/>
              </w:tabs>
              <w:jc w:val="center"/>
              <w:rPr>
                <w:rFonts w:cs="Arial"/>
                <w:b/>
                <w:bCs/>
                <w:sz w:val="16"/>
                <w:szCs w:val="16"/>
              </w:rPr>
            </w:pPr>
            <w:r w:rsidRPr="4305F220">
              <w:rPr>
                <w:rFonts w:cs="Arial"/>
                <w:b/>
                <w:bCs/>
                <w:sz w:val="16"/>
                <w:szCs w:val="16"/>
              </w:rPr>
              <w:t>COMPONENTES</w:t>
            </w:r>
          </w:p>
        </w:tc>
        <w:tc>
          <w:tcPr>
            <w:tcW w:w="1785" w:type="dxa"/>
            <w:vMerge w:val="restart"/>
            <w:shd w:val="clear" w:color="auto" w:fill="D9D9D9" w:themeFill="background1" w:themeFillShade="D9"/>
            <w:tcMar/>
            <w:vAlign w:val="center"/>
          </w:tcPr>
          <w:p w:rsidRPr="00426DCF" w:rsidR="00512057" w:rsidP="4305F220" w:rsidRDefault="4255C3B6" w14:paraId="65001467" w14:textId="77777777">
            <w:pPr>
              <w:widowControl w:val="0"/>
              <w:tabs>
                <w:tab w:val="center" w:pos="1864"/>
              </w:tabs>
              <w:jc w:val="center"/>
              <w:rPr>
                <w:rFonts w:cs="Arial"/>
                <w:i/>
                <w:iCs/>
                <w:sz w:val="16"/>
                <w:szCs w:val="16"/>
              </w:rPr>
            </w:pPr>
            <w:r w:rsidRPr="4305F220">
              <w:rPr>
                <w:rFonts w:cs="Arial"/>
                <w:b/>
                <w:bCs/>
                <w:sz w:val="16"/>
                <w:szCs w:val="16"/>
              </w:rPr>
              <w:t>OBJETO DE GASTO</w:t>
            </w:r>
            <w:r w:rsidRPr="4305F220" w:rsidR="00B621A1">
              <w:rPr>
                <w:rFonts w:cs="Arial"/>
                <w:b/>
                <w:bCs/>
                <w:sz w:val="16"/>
                <w:szCs w:val="16"/>
              </w:rPr>
              <w:t xml:space="preserve"> </w:t>
            </w:r>
            <w:r w:rsidRPr="4305F220" w:rsidR="7D705EED">
              <w:rPr>
                <w:rFonts w:cs="Arial"/>
                <w:b/>
                <w:bCs/>
                <w:sz w:val="16"/>
                <w:szCs w:val="16"/>
              </w:rPr>
              <w:t>RECURSOS FDL</w:t>
            </w:r>
          </w:p>
        </w:tc>
        <w:tc>
          <w:tcPr>
            <w:tcW w:w="4868" w:type="dxa"/>
            <w:gridSpan w:val="4"/>
            <w:shd w:val="clear" w:color="auto" w:fill="D9D9D9" w:themeFill="background1" w:themeFillShade="D9"/>
            <w:tcMar/>
            <w:vAlign w:val="center"/>
          </w:tcPr>
          <w:p w:rsidRPr="00426DCF" w:rsidR="00512057" w:rsidP="4305F220" w:rsidRDefault="4255C3B6" w14:paraId="7BBE7134" w14:textId="77777777">
            <w:pPr>
              <w:widowControl w:val="0"/>
              <w:jc w:val="center"/>
              <w:rPr>
                <w:rFonts w:cs="Arial"/>
                <w:b/>
                <w:bCs/>
                <w:sz w:val="16"/>
                <w:szCs w:val="16"/>
              </w:rPr>
            </w:pPr>
            <w:r w:rsidRPr="4305F220">
              <w:rPr>
                <w:rFonts w:cs="Arial"/>
                <w:b/>
                <w:bCs/>
                <w:sz w:val="16"/>
                <w:szCs w:val="16"/>
              </w:rPr>
              <w:t>COSTOS</w:t>
            </w:r>
          </w:p>
        </w:tc>
      </w:tr>
      <w:tr w:rsidRPr="00426DCF" w:rsidR="00D50DA2" w:rsidTr="7D0C78F3" w14:paraId="7A90E8D9" w14:textId="77777777">
        <w:trPr>
          <w:trHeight w:val="282"/>
        </w:trPr>
        <w:tc>
          <w:tcPr>
            <w:tcW w:w="1290" w:type="dxa"/>
            <w:vMerge/>
            <w:tcMar/>
            <w:vAlign w:val="center"/>
          </w:tcPr>
          <w:p w:rsidRPr="00426DCF" w:rsidR="00D50DA2" w:rsidP="00D50DA2" w:rsidRDefault="00D50DA2" w14:paraId="65F9C3DC" w14:textId="77777777">
            <w:pPr>
              <w:widowControl w:val="0"/>
              <w:jc w:val="center"/>
              <w:rPr>
                <w:rFonts w:cs="Arial"/>
                <w:b/>
                <w:iCs/>
                <w:sz w:val="18"/>
                <w:szCs w:val="18"/>
              </w:rPr>
            </w:pPr>
          </w:p>
        </w:tc>
        <w:tc>
          <w:tcPr>
            <w:tcW w:w="1579" w:type="dxa"/>
            <w:vMerge/>
            <w:tcMar/>
            <w:vAlign w:val="center"/>
          </w:tcPr>
          <w:p w:rsidRPr="00426DCF" w:rsidR="00D50DA2" w:rsidP="00D50DA2" w:rsidRDefault="00D50DA2" w14:paraId="5023141B" w14:textId="77777777">
            <w:pPr>
              <w:widowControl w:val="0"/>
              <w:jc w:val="center"/>
              <w:rPr>
                <w:rFonts w:cs="Arial"/>
                <w:b/>
                <w:iCs/>
                <w:sz w:val="18"/>
                <w:szCs w:val="18"/>
              </w:rPr>
            </w:pPr>
          </w:p>
        </w:tc>
        <w:tc>
          <w:tcPr>
            <w:tcW w:w="1785" w:type="dxa"/>
            <w:vMerge/>
            <w:tcMar/>
            <w:vAlign w:val="center"/>
          </w:tcPr>
          <w:p w:rsidRPr="00426DCF" w:rsidR="00D50DA2" w:rsidP="00D50DA2" w:rsidRDefault="00D50DA2" w14:paraId="1F3B1409" w14:textId="77777777">
            <w:pPr>
              <w:widowControl w:val="0"/>
              <w:jc w:val="center"/>
              <w:rPr>
                <w:rFonts w:cs="Arial"/>
                <w:b/>
                <w:iCs/>
                <w:sz w:val="18"/>
                <w:szCs w:val="18"/>
              </w:rPr>
            </w:pPr>
          </w:p>
        </w:tc>
        <w:tc>
          <w:tcPr>
            <w:tcW w:w="1155" w:type="dxa"/>
            <w:shd w:val="clear" w:color="auto" w:fill="D9D9D9" w:themeFill="background1" w:themeFillShade="D9"/>
            <w:tcMar/>
            <w:vAlign w:val="center"/>
          </w:tcPr>
          <w:p w:rsidRPr="00D50DA2" w:rsidR="00D50DA2" w:rsidP="4305F220" w:rsidRDefault="19379BB9" w14:paraId="6EC9CF6B" w14:textId="77777777">
            <w:pPr>
              <w:autoSpaceDE w:val="0"/>
              <w:autoSpaceDN w:val="0"/>
              <w:adjustRightInd w:val="0"/>
              <w:jc w:val="center"/>
              <w:rPr>
                <w:rFonts w:cs="Arial"/>
                <w:b/>
                <w:bCs/>
                <w:sz w:val="16"/>
                <w:szCs w:val="16"/>
                <w:lang w:val="es-ES"/>
              </w:rPr>
            </w:pPr>
            <w:r w:rsidRPr="4305F220">
              <w:rPr>
                <w:rFonts w:cs="Arial"/>
                <w:b/>
                <w:bCs/>
                <w:sz w:val="16"/>
                <w:szCs w:val="16"/>
                <w:lang w:val="es-ES"/>
              </w:rPr>
              <w:t>2021</w:t>
            </w:r>
          </w:p>
        </w:tc>
        <w:tc>
          <w:tcPr>
            <w:tcW w:w="1200" w:type="dxa"/>
            <w:shd w:val="clear" w:color="auto" w:fill="D9D9D9" w:themeFill="background1" w:themeFillShade="D9"/>
            <w:tcMar/>
            <w:vAlign w:val="center"/>
          </w:tcPr>
          <w:p w:rsidRPr="00D50DA2" w:rsidR="00D50DA2" w:rsidP="4305F220" w:rsidRDefault="19379BB9" w14:paraId="69D64232" w14:textId="77777777">
            <w:pPr>
              <w:autoSpaceDE w:val="0"/>
              <w:autoSpaceDN w:val="0"/>
              <w:adjustRightInd w:val="0"/>
              <w:jc w:val="center"/>
              <w:rPr>
                <w:rFonts w:cs="Arial"/>
                <w:b/>
                <w:bCs/>
                <w:sz w:val="16"/>
                <w:szCs w:val="16"/>
                <w:lang w:val="es-ES"/>
              </w:rPr>
            </w:pPr>
            <w:r w:rsidRPr="4305F220">
              <w:rPr>
                <w:rFonts w:cs="Arial"/>
                <w:b/>
                <w:bCs/>
                <w:sz w:val="16"/>
                <w:szCs w:val="16"/>
                <w:lang w:val="es-ES"/>
              </w:rPr>
              <w:t>2022</w:t>
            </w:r>
          </w:p>
        </w:tc>
        <w:tc>
          <w:tcPr>
            <w:tcW w:w="1424" w:type="dxa"/>
            <w:shd w:val="clear" w:color="auto" w:fill="D9D9D9" w:themeFill="background1" w:themeFillShade="D9"/>
            <w:tcMar/>
            <w:vAlign w:val="center"/>
          </w:tcPr>
          <w:p w:rsidRPr="00D50DA2" w:rsidR="00D50DA2" w:rsidP="4305F220" w:rsidRDefault="19379BB9" w14:paraId="4A5E6086" w14:textId="77777777">
            <w:pPr>
              <w:autoSpaceDE w:val="0"/>
              <w:autoSpaceDN w:val="0"/>
              <w:adjustRightInd w:val="0"/>
              <w:jc w:val="center"/>
              <w:rPr>
                <w:rFonts w:cs="Arial"/>
                <w:b/>
                <w:bCs/>
                <w:sz w:val="16"/>
                <w:szCs w:val="16"/>
                <w:lang w:val="es-ES"/>
              </w:rPr>
            </w:pPr>
            <w:r w:rsidRPr="4305F220">
              <w:rPr>
                <w:rFonts w:cs="Arial"/>
                <w:b/>
                <w:bCs/>
                <w:sz w:val="16"/>
                <w:szCs w:val="16"/>
                <w:lang w:val="es-ES"/>
              </w:rPr>
              <w:t>2023</w:t>
            </w:r>
          </w:p>
        </w:tc>
        <w:tc>
          <w:tcPr>
            <w:tcW w:w="1089" w:type="dxa"/>
            <w:shd w:val="clear" w:color="auto" w:fill="D9D9D9" w:themeFill="background1" w:themeFillShade="D9"/>
            <w:tcMar/>
            <w:vAlign w:val="center"/>
          </w:tcPr>
          <w:p w:rsidRPr="00D50DA2" w:rsidR="00D50DA2" w:rsidP="4305F220" w:rsidRDefault="19379BB9" w14:paraId="560B5D26" w14:textId="77777777">
            <w:pPr>
              <w:autoSpaceDE w:val="0"/>
              <w:autoSpaceDN w:val="0"/>
              <w:adjustRightInd w:val="0"/>
              <w:jc w:val="center"/>
              <w:rPr>
                <w:rFonts w:cs="Arial"/>
                <w:b/>
                <w:bCs/>
                <w:sz w:val="16"/>
                <w:szCs w:val="16"/>
                <w:lang w:val="es-ES"/>
              </w:rPr>
            </w:pPr>
            <w:r w:rsidRPr="4305F220">
              <w:rPr>
                <w:rFonts w:cs="Arial"/>
                <w:b/>
                <w:bCs/>
                <w:sz w:val="16"/>
                <w:szCs w:val="16"/>
                <w:lang w:val="es-ES"/>
              </w:rPr>
              <w:t>2024</w:t>
            </w:r>
          </w:p>
        </w:tc>
      </w:tr>
      <w:tr w:rsidRPr="00426DCF" w:rsidR="0073796B" w:rsidTr="7D0C78F3" w14:paraId="0464BB49" w14:textId="77777777">
        <w:trPr>
          <w:trHeight w:val="444"/>
        </w:trPr>
        <w:tc>
          <w:tcPr>
            <w:tcW w:w="1290" w:type="dxa"/>
            <w:vMerge w:val="restart"/>
            <w:tcMar/>
            <w:vAlign w:val="center"/>
          </w:tcPr>
          <w:p w:rsidRPr="004C4FE9" w:rsidR="0073796B" w:rsidP="4305F220" w:rsidRDefault="6F7D1B54" w14:paraId="2BCABED2" w14:textId="77777777">
            <w:pPr>
              <w:rPr>
                <w:rFonts w:cs="Arial"/>
                <w:sz w:val="16"/>
                <w:szCs w:val="16"/>
                <w:lang w:val="es-ES"/>
              </w:rPr>
            </w:pPr>
            <w:r w:rsidRPr="4305F220">
              <w:rPr>
                <w:rFonts w:cs="Arial"/>
                <w:sz w:val="16"/>
                <w:szCs w:val="16"/>
                <w:lang w:val="es-ES"/>
              </w:rPr>
              <w:t>Dotar 35 sedes educativas urbanas.</w:t>
            </w:r>
          </w:p>
        </w:tc>
        <w:tc>
          <w:tcPr>
            <w:tcW w:w="1579" w:type="dxa"/>
            <w:vMerge w:val="restart"/>
            <w:tcMar/>
            <w:vAlign w:val="center"/>
          </w:tcPr>
          <w:p w:rsidRPr="0073796B" w:rsidR="0073796B" w:rsidP="4305F220" w:rsidRDefault="6F7D1B54" w14:paraId="5E8D2488" w14:textId="77777777">
            <w:pPr>
              <w:rPr>
                <w:rFonts w:cs="Arial"/>
                <w:color w:val="FF0000"/>
                <w:sz w:val="16"/>
                <w:szCs w:val="16"/>
                <w:lang w:val="es-ES"/>
              </w:rPr>
            </w:pPr>
            <w:r w:rsidRPr="4305F220">
              <w:rPr>
                <w:rFonts w:cs="Arial"/>
                <w:sz w:val="16"/>
                <w:szCs w:val="16"/>
                <w:lang w:val="es-ES"/>
              </w:rPr>
              <w:t>DOTACIÓN</w:t>
            </w:r>
          </w:p>
        </w:tc>
        <w:tc>
          <w:tcPr>
            <w:tcW w:w="1785" w:type="dxa"/>
            <w:tcMar/>
            <w:vAlign w:val="center"/>
          </w:tcPr>
          <w:p w:rsidRPr="00426DCF" w:rsidR="0073796B" w:rsidP="4305F220" w:rsidRDefault="07B933ED" w14:paraId="20D30E6B" w14:textId="77777777">
            <w:pPr>
              <w:widowControl w:val="0"/>
              <w:ind w:left="33" w:right="-4"/>
              <w:jc w:val="center"/>
              <w:rPr>
                <w:rFonts w:cs="Arial"/>
                <w:sz w:val="16"/>
                <w:szCs w:val="16"/>
              </w:rPr>
            </w:pPr>
            <w:r w:rsidRPr="4305F220">
              <w:rPr>
                <w:rFonts w:cs="Arial"/>
                <w:sz w:val="16"/>
                <w:szCs w:val="16"/>
              </w:rPr>
              <w:t>Dotación de Sedes Educativas</w:t>
            </w:r>
          </w:p>
        </w:tc>
        <w:tc>
          <w:tcPr>
            <w:tcW w:w="1155" w:type="dxa"/>
            <w:tcMar/>
            <w:vAlign w:val="center"/>
          </w:tcPr>
          <w:p w:rsidRPr="00426DCF" w:rsidR="0073796B" w:rsidP="169129E0" w:rsidRDefault="0EBBFB11" w14:paraId="212096EB" w14:textId="7DE32A4F">
            <w:pPr>
              <w:widowControl w:val="0"/>
              <w:jc w:val="center"/>
              <w:rPr>
                <w:rFonts w:eastAsia="Arial" w:cs="Arial"/>
                <w:sz w:val="14"/>
                <w:szCs w:val="14"/>
              </w:rPr>
            </w:pPr>
            <w:r w:rsidRPr="169129E0" w:rsidR="0EBBFB11">
              <w:rPr>
                <w:rFonts w:ascii="Arial" w:hAnsi="Arial" w:eastAsia="Arial" w:cs="Arial"/>
                <w:sz w:val="14"/>
                <w:szCs w:val="14"/>
                <w:lang w:eastAsia="es-ES"/>
              </w:rPr>
              <w:t>$1.005.814.000</w:t>
            </w:r>
          </w:p>
        </w:tc>
        <w:tc>
          <w:tcPr>
            <w:tcW w:w="1200" w:type="dxa"/>
            <w:tcMar/>
            <w:vAlign w:val="center"/>
          </w:tcPr>
          <w:p w:rsidR="169129E0" w:rsidP="169129E0" w:rsidRDefault="169129E0" w14:paraId="428877D3" w14:textId="229D050D">
            <w:pPr>
              <w:pStyle w:val="Normal"/>
              <w:bidi w:val="0"/>
              <w:spacing w:before="0" w:beforeAutospacing="off" w:after="0" w:afterAutospacing="off" w:line="259" w:lineRule="auto"/>
              <w:ind w:left="0" w:right="0"/>
              <w:jc w:val="center"/>
              <w:rPr>
                <w:rFonts w:eastAsia="Arial" w:cs="Arial"/>
                <w:sz w:val="14"/>
                <w:szCs w:val="14"/>
              </w:rPr>
            </w:pPr>
            <w:r w:rsidRPr="5738FF1E" w:rsidR="169129E0">
              <w:rPr>
                <w:rFonts w:eastAsia="Arial" w:cs="Arial"/>
                <w:sz w:val="14"/>
                <w:szCs w:val="14"/>
              </w:rPr>
              <w:t>$1.168.892.0</w:t>
            </w:r>
            <w:r w:rsidRPr="5738FF1E" w:rsidR="60EB0BDA">
              <w:rPr>
                <w:rFonts w:eastAsia="Arial" w:cs="Arial"/>
                <w:sz w:val="14"/>
                <w:szCs w:val="14"/>
              </w:rPr>
              <w:t>9</w:t>
            </w:r>
            <w:r w:rsidRPr="5738FF1E" w:rsidR="169129E0">
              <w:rPr>
                <w:rFonts w:eastAsia="Arial" w:cs="Arial"/>
                <w:sz w:val="14"/>
                <w:szCs w:val="14"/>
              </w:rPr>
              <w:t>6</w:t>
            </w:r>
          </w:p>
        </w:tc>
        <w:tc>
          <w:tcPr>
            <w:tcW w:w="1424" w:type="dxa"/>
            <w:tcMar/>
            <w:vAlign w:val="center"/>
          </w:tcPr>
          <w:p w:rsidR="5738FF1E" w:rsidP="5738FF1E" w:rsidRDefault="5738FF1E" w14:paraId="685C1118" w14:textId="5BE429A0">
            <w:pPr>
              <w:pStyle w:val="Normal"/>
              <w:bidi w:val="0"/>
              <w:spacing w:before="0" w:beforeAutospacing="off" w:after="0" w:afterAutospacing="off" w:line="259" w:lineRule="auto"/>
              <w:ind w:left="0" w:right="0"/>
              <w:jc w:val="center"/>
              <w:rPr>
                <w:rFonts w:eastAsia="Arial" w:cs="Arial"/>
                <w:sz w:val="14"/>
                <w:szCs w:val="14"/>
              </w:rPr>
            </w:pPr>
            <w:r w:rsidRPr="5738FF1E" w:rsidR="5738FF1E">
              <w:rPr>
                <w:rFonts w:eastAsia="Arial" w:cs="Arial"/>
                <w:sz w:val="14"/>
                <w:szCs w:val="14"/>
              </w:rPr>
              <w:t>$ 1.300.000.000</w:t>
            </w:r>
          </w:p>
        </w:tc>
        <w:tc>
          <w:tcPr>
            <w:tcW w:w="1089" w:type="dxa"/>
            <w:tcMar/>
            <w:vAlign w:val="center"/>
          </w:tcPr>
          <w:p w:rsidRPr="00426DCF" w:rsidR="0073796B" w:rsidP="4305F220" w:rsidRDefault="7947862B" w14:paraId="77167D32" w14:textId="6800D853">
            <w:pPr>
              <w:widowControl w:val="0"/>
              <w:jc w:val="center"/>
              <w:rPr>
                <w:rFonts w:cs="Arial"/>
                <w:sz w:val="12"/>
                <w:szCs w:val="12"/>
              </w:rPr>
            </w:pPr>
            <w:r w:rsidRPr="4305F220">
              <w:rPr>
                <w:rFonts w:cs="Arial"/>
                <w:sz w:val="14"/>
                <w:szCs w:val="14"/>
              </w:rPr>
              <w:t>$1.120.0000</w:t>
            </w:r>
          </w:p>
        </w:tc>
      </w:tr>
      <w:tr w:rsidRPr="00426DCF" w:rsidR="0073796B" w:rsidTr="7D0C78F3" w14:paraId="2195F775" w14:textId="77777777">
        <w:trPr>
          <w:trHeight w:val="564"/>
        </w:trPr>
        <w:tc>
          <w:tcPr>
            <w:tcW w:w="1290" w:type="dxa"/>
            <w:vMerge/>
            <w:tcMar/>
            <w:vAlign w:val="center"/>
          </w:tcPr>
          <w:p w:rsidRPr="00426DCF" w:rsidR="0073796B" w:rsidP="0073796B" w:rsidRDefault="0073796B" w14:paraId="562C75D1" w14:textId="77777777">
            <w:pPr>
              <w:widowControl w:val="0"/>
              <w:ind w:left="33" w:right="-4"/>
              <w:jc w:val="center"/>
              <w:rPr>
                <w:rFonts w:cs="Arial"/>
                <w:iCs/>
                <w:sz w:val="18"/>
                <w:szCs w:val="18"/>
              </w:rPr>
            </w:pPr>
          </w:p>
        </w:tc>
        <w:tc>
          <w:tcPr>
            <w:tcW w:w="1579" w:type="dxa"/>
            <w:vMerge/>
            <w:tcMar/>
            <w:vAlign w:val="center"/>
          </w:tcPr>
          <w:p w:rsidRPr="00426DCF" w:rsidR="0073796B" w:rsidP="0073796B" w:rsidRDefault="0073796B" w14:paraId="664355AD" w14:textId="77777777">
            <w:pPr>
              <w:widowControl w:val="0"/>
              <w:ind w:left="33" w:right="-4"/>
              <w:jc w:val="center"/>
              <w:rPr>
                <w:rFonts w:cs="Arial"/>
                <w:iCs/>
                <w:sz w:val="18"/>
                <w:szCs w:val="18"/>
              </w:rPr>
            </w:pPr>
          </w:p>
        </w:tc>
        <w:tc>
          <w:tcPr>
            <w:tcW w:w="1785" w:type="dxa"/>
            <w:tcMar/>
            <w:vAlign w:val="center"/>
          </w:tcPr>
          <w:p w:rsidRPr="00426DCF" w:rsidR="0073796B" w:rsidP="4305F220" w:rsidRDefault="5EA76F00" w14:paraId="2FFBF6CE" w14:textId="77777777">
            <w:pPr>
              <w:widowControl w:val="0"/>
              <w:ind w:left="33" w:right="-4"/>
              <w:jc w:val="center"/>
              <w:rPr>
                <w:rFonts w:cs="Arial"/>
                <w:b/>
                <w:bCs/>
                <w:sz w:val="16"/>
                <w:szCs w:val="16"/>
              </w:rPr>
            </w:pPr>
            <w:r w:rsidRPr="4305F220">
              <w:rPr>
                <w:rFonts w:cs="Arial"/>
                <w:b/>
                <w:bCs/>
                <w:sz w:val="16"/>
                <w:szCs w:val="16"/>
              </w:rPr>
              <w:t>SUBTOTAL</w:t>
            </w:r>
          </w:p>
        </w:tc>
        <w:tc>
          <w:tcPr>
            <w:tcW w:w="1155" w:type="dxa"/>
            <w:shd w:val="clear" w:color="auto" w:fill="auto"/>
            <w:tcMar/>
            <w:vAlign w:val="center"/>
          </w:tcPr>
          <w:p w:rsidRPr="00426DCF" w:rsidR="0073796B" w:rsidP="169129E0" w:rsidRDefault="3F4CEF15" w14:paraId="0C4CF895" w14:textId="1B9096ED">
            <w:pPr>
              <w:widowControl w:val="0"/>
              <w:jc w:val="center"/>
              <w:rPr>
                <w:rFonts w:eastAsia="Arial" w:cs="Arial"/>
                <w:b w:val="1"/>
                <w:bCs w:val="1"/>
                <w:sz w:val="14"/>
                <w:szCs w:val="14"/>
              </w:rPr>
            </w:pPr>
            <w:r w:rsidRPr="169129E0" w:rsidR="3F4CEF15">
              <w:rPr>
                <w:rFonts w:eastAsia="Arial" w:cs="Arial"/>
                <w:b w:val="1"/>
                <w:bCs w:val="1"/>
                <w:sz w:val="14"/>
                <w:szCs w:val="14"/>
              </w:rPr>
              <w:t>$1.005.814.000</w:t>
            </w:r>
          </w:p>
        </w:tc>
        <w:tc>
          <w:tcPr>
            <w:tcW w:w="1200" w:type="dxa"/>
            <w:shd w:val="clear" w:color="auto" w:fill="auto"/>
            <w:tcMar/>
            <w:vAlign w:val="center"/>
          </w:tcPr>
          <w:p w:rsidR="169129E0" w:rsidP="169129E0" w:rsidRDefault="169129E0" w14:paraId="76964668" w14:textId="0050B934">
            <w:pPr>
              <w:pStyle w:val="Normal"/>
              <w:bidi w:val="0"/>
              <w:spacing w:before="0" w:beforeAutospacing="off" w:after="0" w:afterAutospacing="off" w:line="259" w:lineRule="auto"/>
              <w:ind w:left="0" w:right="0"/>
              <w:jc w:val="center"/>
              <w:rPr>
                <w:rFonts w:eastAsia="Arial" w:cs="Arial"/>
                <w:b w:val="1"/>
                <w:bCs w:val="1"/>
                <w:sz w:val="14"/>
                <w:szCs w:val="14"/>
              </w:rPr>
            </w:pPr>
            <w:r w:rsidRPr="5738FF1E" w:rsidR="169129E0">
              <w:rPr>
                <w:rFonts w:eastAsia="Arial" w:cs="Arial"/>
                <w:b w:val="1"/>
                <w:bCs w:val="1"/>
                <w:sz w:val="14"/>
                <w:szCs w:val="14"/>
              </w:rPr>
              <w:t>$1.168.892.0</w:t>
            </w:r>
            <w:r w:rsidRPr="5738FF1E" w:rsidR="42E8C837">
              <w:rPr>
                <w:rFonts w:eastAsia="Arial" w:cs="Arial"/>
                <w:b w:val="1"/>
                <w:bCs w:val="1"/>
                <w:sz w:val="14"/>
                <w:szCs w:val="14"/>
              </w:rPr>
              <w:t>9</w:t>
            </w:r>
            <w:r w:rsidRPr="5738FF1E" w:rsidR="169129E0">
              <w:rPr>
                <w:rFonts w:eastAsia="Arial" w:cs="Arial"/>
                <w:b w:val="1"/>
                <w:bCs w:val="1"/>
                <w:sz w:val="14"/>
                <w:szCs w:val="14"/>
              </w:rPr>
              <w:t>6</w:t>
            </w:r>
          </w:p>
        </w:tc>
        <w:tc>
          <w:tcPr>
            <w:tcW w:w="1424" w:type="dxa"/>
            <w:shd w:val="clear" w:color="auto" w:fill="auto"/>
            <w:tcMar/>
            <w:vAlign w:val="center"/>
          </w:tcPr>
          <w:p w:rsidRPr="00426DCF" w:rsidR="0073796B" w:rsidP="5738FF1E" w:rsidRDefault="538CA5D9" w14:paraId="3168253D" w14:textId="5BE429A0">
            <w:pPr>
              <w:pStyle w:val="Normal"/>
              <w:bidi w:val="0"/>
              <w:spacing w:before="0" w:beforeAutospacing="off" w:after="0" w:afterAutospacing="off" w:line="259" w:lineRule="auto"/>
              <w:ind w:left="0" w:right="0"/>
              <w:jc w:val="center"/>
              <w:rPr>
                <w:rFonts w:eastAsia="Arial" w:cs="Arial"/>
                <w:b w:val="1"/>
                <w:bCs w:val="1"/>
                <w:sz w:val="14"/>
                <w:szCs w:val="14"/>
              </w:rPr>
            </w:pPr>
            <w:r w:rsidRPr="5738FF1E" w:rsidR="64FF58ED">
              <w:rPr>
                <w:rFonts w:eastAsia="Arial" w:cs="Arial"/>
                <w:sz w:val="14"/>
                <w:szCs w:val="14"/>
              </w:rPr>
              <w:t>$</w:t>
            </w:r>
            <w:r w:rsidRPr="5738FF1E" w:rsidR="64FF58ED">
              <w:rPr>
                <w:rFonts w:eastAsia="Arial" w:cs="Arial"/>
                <w:b w:val="1"/>
                <w:bCs w:val="1"/>
                <w:sz w:val="14"/>
                <w:szCs w:val="14"/>
              </w:rPr>
              <w:t xml:space="preserve"> 1.300.000.000</w:t>
            </w:r>
          </w:p>
          <w:p w:rsidRPr="00426DCF" w:rsidR="0073796B" w:rsidP="5738FF1E" w:rsidRDefault="538CA5D9" w14:paraId="13CEB6BE" w14:textId="5236D772">
            <w:pPr>
              <w:pStyle w:val="Normal"/>
              <w:widowControl w:val="0"/>
              <w:jc w:val="center"/>
              <w:rPr>
                <w:rFonts w:cs="Arial"/>
                <w:b w:val="1"/>
                <w:bCs w:val="1"/>
                <w:sz w:val="14"/>
                <w:szCs w:val="14"/>
              </w:rPr>
            </w:pPr>
          </w:p>
        </w:tc>
        <w:tc>
          <w:tcPr>
            <w:tcW w:w="1089" w:type="dxa"/>
            <w:shd w:val="clear" w:color="auto" w:fill="auto"/>
            <w:tcMar/>
            <w:vAlign w:val="center"/>
          </w:tcPr>
          <w:p w:rsidRPr="00426DCF" w:rsidR="0073796B" w:rsidP="169129E0" w:rsidRDefault="57566919" w14:paraId="0310FCA7" w14:textId="1245823C">
            <w:pPr>
              <w:widowControl w:val="0"/>
              <w:jc w:val="center"/>
              <w:rPr>
                <w:rFonts w:cs="Arial"/>
                <w:b w:val="1"/>
                <w:bCs w:val="1"/>
                <w:sz w:val="12"/>
                <w:szCs w:val="12"/>
              </w:rPr>
            </w:pPr>
            <w:r w:rsidRPr="169129E0" w:rsidR="57566919">
              <w:rPr>
                <w:rFonts w:cs="Arial"/>
                <w:b w:val="1"/>
                <w:bCs w:val="1"/>
                <w:sz w:val="14"/>
                <w:szCs w:val="14"/>
              </w:rPr>
              <w:t>$1.120.0000</w:t>
            </w:r>
          </w:p>
        </w:tc>
      </w:tr>
      <w:tr w:rsidRPr="00426DCF" w:rsidR="0073796B" w:rsidTr="7D0C78F3" w14:paraId="5ED39B08" w14:textId="77777777">
        <w:trPr/>
        <w:tc>
          <w:tcPr>
            <w:tcW w:w="4654" w:type="dxa"/>
            <w:gridSpan w:val="3"/>
            <w:shd w:val="clear" w:color="auto" w:fill="auto"/>
            <w:tcMar/>
            <w:vAlign w:val="center"/>
          </w:tcPr>
          <w:p w:rsidRPr="00426DCF" w:rsidR="0073796B" w:rsidP="4305F220" w:rsidRDefault="7C057DB7" w14:paraId="5DB7E17B" w14:textId="77777777">
            <w:pPr>
              <w:widowControl w:val="0"/>
              <w:jc w:val="center"/>
              <w:rPr>
                <w:rFonts w:cs="Arial"/>
                <w:b/>
                <w:bCs/>
                <w:sz w:val="16"/>
                <w:szCs w:val="16"/>
              </w:rPr>
            </w:pPr>
            <w:r w:rsidRPr="4305F220">
              <w:rPr>
                <w:rFonts w:cs="Arial"/>
                <w:b/>
                <w:bCs/>
                <w:sz w:val="16"/>
                <w:szCs w:val="16"/>
              </w:rPr>
              <w:t>TOTAL,</w:t>
            </w:r>
            <w:r w:rsidRPr="4305F220" w:rsidR="5EA76F00">
              <w:rPr>
                <w:rFonts w:cs="Arial"/>
                <w:b/>
                <w:bCs/>
                <w:sz w:val="16"/>
                <w:szCs w:val="16"/>
              </w:rPr>
              <w:t xml:space="preserve"> ANUAL DE COSTOS</w:t>
            </w:r>
          </w:p>
        </w:tc>
        <w:tc>
          <w:tcPr>
            <w:tcW w:w="1155" w:type="dxa"/>
            <w:shd w:val="clear" w:color="auto" w:fill="auto"/>
            <w:tcMar/>
            <w:vAlign w:val="center"/>
          </w:tcPr>
          <w:p w:rsidRPr="00426DCF" w:rsidR="0073796B" w:rsidP="169129E0" w:rsidRDefault="6FB99710" w14:paraId="59145656" w14:textId="38D60E98">
            <w:pPr>
              <w:widowControl w:val="0"/>
              <w:jc w:val="center"/>
              <w:rPr>
                <w:rFonts w:eastAsia="Arial" w:cs="Arial"/>
                <w:b w:val="1"/>
                <w:bCs w:val="1"/>
                <w:sz w:val="14"/>
                <w:szCs w:val="14"/>
              </w:rPr>
            </w:pPr>
            <w:r w:rsidRPr="169129E0" w:rsidR="6FB99710">
              <w:rPr>
                <w:rFonts w:eastAsia="Arial" w:cs="Arial"/>
                <w:b w:val="1"/>
                <w:bCs w:val="1"/>
                <w:sz w:val="14"/>
                <w:szCs w:val="14"/>
              </w:rPr>
              <w:t>$1.005.814.000</w:t>
            </w:r>
          </w:p>
        </w:tc>
        <w:tc>
          <w:tcPr>
            <w:tcW w:w="1200" w:type="dxa"/>
            <w:shd w:val="clear" w:color="auto" w:fill="auto"/>
            <w:tcMar/>
            <w:vAlign w:val="center"/>
          </w:tcPr>
          <w:p w:rsidR="169129E0" w:rsidP="169129E0" w:rsidRDefault="169129E0" w14:paraId="4562017C" w14:textId="17617C31">
            <w:pPr>
              <w:pStyle w:val="Normal"/>
              <w:bidi w:val="0"/>
              <w:spacing w:before="0" w:beforeAutospacing="off" w:after="0" w:afterAutospacing="off" w:line="259" w:lineRule="auto"/>
              <w:ind w:left="0" w:right="0"/>
              <w:jc w:val="center"/>
              <w:rPr>
                <w:rFonts w:eastAsia="Arial" w:cs="Arial"/>
                <w:b w:val="1"/>
                <w:bCs w:val="1"/>
                <w:sz w:val="14"/>
                <w:szCs w:val="14"/>
              </w:rPr>
            </w:pPr>
            <w:r w:rsidRPr="5738FF1E" w:rsidR="169129E0">
              <w:rPr>
                <w:rFonts w:eastAsia="Arial" w:cs="Arial"/>
                <w:b w:val="1"/>
                <w:bCs w:val="1"/>
                <w:sz w:val="14"/>
                <w:szCs w:val="14"/>
              </w:rPr>
              <w:t>$1.168.892.0</w:t>
            </w:r>
            <w:r w:rsidRPr="5738FF1E" w:rsidR="7BA0EF5C">
              <w:rPr>
                <w:rFonts w:eastAsia="Arial" w:cs="Arial"/>
                <w:b w:val="1"/>
                <w:bCs w:val="1"/>
                <w:sz w:val="14"/>
                <w:szCs w:val="14"/>
              </w:rPr>
              <w:t>9</w:t>
            </w:r>
            <w:r w:rsidRPr="5738FF1E" w:rsidR="169129E0">
              <w:rPr>
                <w:rFonts w:eastAsia="Arial" w:cs="Arial"/>
                <w:b w:val="1"/>
                <w:bCs w:val="1"/>
                <w:sz w:val="14"/>
                <w:szCs w:val="14"/>
              </w:rPr>
              <w:t>6</w:t>
            </w:r>
          </w:p>
        </w:tc>
        <w:tc>
          <w:tcPr>
            <w:tcW w:w="1424" w:type="dxa"/>
            <w:shd w:val="clear" w:color="auto" w:fill="auto"/>
            <w:tcMar/>
            <w:vAlign w:val="center"/>
          </w:tcPr>
          <w:p w:rsidRPr="00426DCF" w:rsidR="0073796B" w:rsidP="5738FF1E" w:rsidRDefault="5136F089" w14:paraId="73AD9C9B" w14:textId="5BE429A0">
            <w:pPr>
              <w:pStyle w:val="Normal"/>
              <w:bidi w:val="0"/>
              <w:spacing w:before="0" w:beforeAutospacing="off" w:after="0" w:afterAutospacing="off" w:line="259" w:lineRule="auto"/>
              <w:ind w:left="0" w:right="0"/>
              <w:jc w:val="center"/>
              <w:rPr>
                <w:rFonts w:eastAsia="Arial" w:cs="Arial"/>
                <w:b w:val="1"/>
                <w:bCs w:val="1"/>
                <w:sz w:val="14"/>
                <w:szCs w:val="14"/>
              </w:rPr>
            </w:pPr>
            <w:r w:rsidRPr="5738FF1E" w:rsidR="07F51CE5">
              <w:rPr>
                <w:rFonts w:ascii="Arial" w:hAnsi="Arial" w:eastAsia="Arial" w:cs="Arial"/>
                <w:b w:val="1"/>
                <w:bCs w:val="1"/>
                <w:sz w:val="14"/>
                <w:szCs w:val="14"/>
                <w:lang w:eastAsia="es-ES"/>
              </w:rPr>
              <w:t>$ 1.300.000.000</w:t>
            </w:r>
          </w:p>
          <w:p w:rsidRPr="00426DCF" w:rsidR="0073796B" w:rsidP="5738FF1E" w:rsidRDefault="5136F089" w14:paraId="53764DBB" w14:textId="156BE23F">
            <w:pPr>
              <w:pStyle w:val="Normal"/>
              <w:widowControl w:val="0"/>
              <w:jc w:val="center"/>
              <w:rPr>
                <w:rFonts w:cs="Arial"/>
                <w:b w:val="1"/>
                <w:bCs w:val="1"/>
                <w:sz w:val="14"/>
                <w:szCs w:val="14"/>
              </w:rPr>
            </w:pPr>
          </w:p>
        </w:tc>
        <w:tc>
          <w:tcPr>
            <w:tcW w:w="1089" w:type="dxa"/>
            <w:shd w:val="clear" w:color="auto" w:fill="auto"/>
            <w:tcMar/>
            <w:vAlign w:val="center"/>
          </w:tcPr>
          <w:p w:rsidRPr="00426DCF" w:rsidR="0073796B" w:rsidP="169129E0" w:rsidRDefault="56C0FFB8" w14:paraId="20534293" w14:textId="3C9C722D">
            <w:pPr>
              <w:widowControl w:val="0"/>
              <w:jc w:val="center"/>
              <w:rPr>
                <w:rFonts w:cs="Arial"/>
                <w:b w:val="1"/>
                <w:bCs w:val="1"/>
                <w:sz w:val="12"/>
                <w:szCs w:val="12"/>
              </w:rPr>
            </w:pPr>
            <w:r w:rsidRPr="169129E0" w:rsidR="56C0FFB8">
              <w:rPr>
                <w:rFonts w:cs="Arial"/>
                <w:b w:val="1"/>
                <w:bCs w:val="1"/>
                <w:sz w:val="14"/>
                <w:szCs w:val="14"/>
              </w:rPr>
              <w:t>$1.120.0000</w:t>
            </w:r>
          </w:p>
        </w:tc>
      </w:tr>
      <w:tr w:rsidRPr="00426DCF" w:rsidR="0073796B" w:rsidTr="7D0C78F3" w14:paraId="7B1CFAE6" w14:textId="77777777">
        <w:trPr/>
        <w:tc>
          <w:tcPr>
            <w:tcW w:w="4654" w:type="dxa"/>
            <w:gridSpan w:val="3"/>
            <w:shd w:val="clear" w:color="auto" w:fill="D9D9D9" w:themeFill="background1" w:themeFillShade="D9"/>
            <w:tcMar/>
            <w:vAlign w:val="center"/>
          </w:tcPr>
          <w:p w:rsidRPr="00426DCF" w:rsidR="0073796B" w:rsidP="4305F220" w:rsidRDefault="5EA76F00" w14:paraId="3DC32579" w14:textId="77777777">
            <w:pPr>
              <w:widowControl w:val="0"/>
              <w:jc w:val="center"/>
              <w:rPr>
                <w:rFonts w:cs="Arial"/>
                <w:b/>
                <w:bCs/>
                <w:sz w:val="16"/>
                <w:szCs w:val="16"/>
              </w:rPr>
            </w:pPr>
            <w:r w:rsidRPr="4305F220">
              <w:rPr>
                <w:rFonts w:cs="Arial"/>
                <w:b/>
                <w:bCs/>
                <w:sz w:val="16"/>
                <w:szCs w:val="16"/>
              </w:rPr>
              <w:t>COSTO TOTAL DEL PROYECTO EN VALOR PRESENTE</w:t>
            </w:r>
          </w:p>
        </w:tc>
        <w:tc>
          <w:tcPr>
            <w:tcW w:w="4868" w:type="dxa"/>
            <w:gridSpan w:val="4"/>
            <w:shd w:val="clear" w:color="auto" w:fill="D9D9D9" w:themeFill="background1" w:themeFillShade="D9"/>
            <w:tcMar/>
            <w:vAlign w:val="center"/>
          </w:tcPr>
          <w:p w:rsidR="5738FF1E" w:rsidP="7D0C78F3" w:rsidRDefault="5738FF1E" w14:paraId="3A52AA3E" w14:textId="03700DA7">
            <w:pPr>
              <w:rPr>
                <w:rFonts w:eastAsia="Arial" w:cs="Arial"/>
                <w:b w:val="1"/>
                <w:bCs w:val="1"/>
                <w:sz w:val="18"/>
                <w:szCs w:val="18"/>
              </w:rPr>
            </w:pPr>
            <w:r w:rsidRPr="7D0C78F3" w:rsidR="5738FF1E">
              <w:rPr>
                <w:rFonts w:ascii="Arial" w:hAnsi="Arial" w:eastAsia="Arial" w:cs="Arial"/>
                <w:b w:val="1"/>
                <w:bCs w:val="1"/>
                <w:sz w:val="18"/>
                <w:szCs w:val="18"/>
                <w:lang w:eastAsia="es-ES"/>
              </w:rPr>
              <w:t>$ 4.594.706.096</w:t>
            </w:r>
          </w:p>
        </w:tc>
      </w:tr>
    </w:tbl>
    <w:p w:rsidRPr="00426DCF" w:rsidR="000C5AEB" w:rsidP="00D92AD7" w:rsidRDefault="000C5AEB" w14:paraId="1A965116" w14:textId="77777777">
      <w:pPr>
        <w:pStyle w:val="Ttulo"/>
        <w:jc w:val="both"/>
        <w:rPr>
          <w:rFonts w:cs="Arial"/>
          <w:sz w:val="20"/>
        </w:rPr>
      </w:pPr>
    </w:p>
    <w:p w:rsidRPr="00426DCF" w:rsidR="00E317D7" w:rsidP="00EC631A" w:rsidRDefault="000901C1" w14:paraId="4D690125" w14:textId="77777777">
      <w:pPr>
        <w:pStyle w:val="Subttulo"/>
        <w:numPr>
          <w:ilvl w:val="0"/>
          <w:numId w:val="4"/>
        </w:numPr>
        <w:rPr>
          <w:rFonts w:ascii="Arial" w:hAnsi="Arial" w:cs="Arial"/>
          <w:sz w:val="20"/>
          <w:szCs w:val="20"/>
        </w:rPr>
      </w:pPr>
      <w:bookmarkStart w:name="_Toc251066186" w:id="9"/>
      <w:r w:rsidRPr="00426DCF">
        <w:rPr>
          <w:rFonts w:ascii="Arial" w:hAnsi="Arial" w:cs="Arial"/>
          <w:sz w:val="20"/>
          <w:szCs w:val="20"/>
        </w:rPr>
        <w:t>INDICADORES DE SEGUIMIENTO Y EVALUACIÓN</w:t>
      </w:r>
      <w:bookmarkEnd w:id="9"/>
    </w:p>
    <w:p w:rsidRPr="00426DCF" w:rsidR="00B621A1" w:rsidP="00CB0EC5" w:rsidRDefault="00B621A1" w14:paraId="7DF4E37C" w14:textId="77777777">
      <w:pPr>
        <w:autoSpaceDE w:val="0"/>
        <w:autoSpaceDN w:val="0"/>
        <w:adjustRightInd w:val="0"/>
        <w:rPr>
          <w:rFonts w:cs="Arial"/>
          <w:color w:val="FF0000"/>
          <w:sz w:val="20"/>
        </w:rPr>
      </w:pPr>
    </w:p>
    <w:tbl>
      <w:tblPr>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85"/>
        <w:gridCol w:w="2175"/>
        <w:gridCol w:w="1886"/>
        <w:gridCol w:w="1364"/>
        <w:gridCol w:w="1865"/>
      </w:tblGrid>
      <w:tr w:rsidRPr="00426DCF" w:rsidR="00A921A8" w:rsidTr="4305F220" w14:paraId="00058EF9" w14:textId="77777777">
        <w:trPr>
          <w:trHeight w:val="362"/>
          <w:tblHeader/>
          <w:jc w:val="center"/>
        </w:trPr>
        <w:tc>
          <w:tcPr>
            <w:tcW w:w="2085" w:type="dxa"/>
            <w:shd w:val="clear" w:color="auto" w:fill="D9D9D9" w:themeFill="background1" w:themeFillShade="D9"/>
            <w:vAlign w:val="center"/>
          </w:tcPr>
          <w:p w:rsidRPr="00426DCF" w:rsidR="00A921A8" w:rsidP="00B621A1" w:rsidRDefault="00A921A8" w14:paraId="5A4D39D7" w14:textId="77777777">
            <w:pPr>
              <w:jc w:val="center"/>
              <w:rPr>
                <w:rFonts w:cs="Arial"/>
                <w:b/>
                <w:sz w:val="20"/>
              </w:rPr>
            </w:pPr>
            <w:r w:rsidRPr="00426DCF">
              <w:rPr>
                <w:rFonts w:cs="Arial"/>
                <w:b/>
                <w:sz w:val="20"/>
              </w:rPr>
              <w:t>META PLAN DE DESARROLLO</w:t>
            </w:r>
          </w:p>
        </w:tc>
        <w:tc>
          <w:tcPr>
            <w:tcW w:w="2175" w:type="dxa"/>
            <w:shd w:val="clear" w:color="auto" w:fill="D9D9D9" w:themeFill="background1" w:themeFillShade="D9"/>
            <w:vAlign w:val="center"/>
          </w:tcPr>
          <w:p w:rsidRPr="00426DCF" w:rsidR="00A921A8" w:rsidP="00B621A1" w:rsidRDefault="00A921A8" w14:paraId="52C1C6A9" w14:textId="77777777">
            <w:pPr>
              <w:jc w:val="center"/>
              <w:rPr>
                <w:rFonts w:cs="Arial"/>
                <w:b/>
                <w:sz w:val="20"/>
              </w:rPr>
            </w:pPr>
            <w:r w:rsidRPr="00426DCF">
              <w:rPr>
                <w:rFonts w:cs="Arial"/>
                <w:b/>
                <w:sz w:val="20"/>
              </w:rPr>
              <w:t>OBJETIVO ESPECIFICO</w:t>
            </w:r>
          </w:p>
        </w:tc>
        <w:tc>
          <w:tcPr>
            <w:tcW w:w="1886" w:type="dxa"/>
            <w:shd w:val="clear" w:color="auto" w:fill="D9D9D9" w:themeFill="background1" w:themeFillShade="D9"/>
            <w:vAlign w:val="center"/>
          </w:tcPr>
          <w:p w:rsidRPr="00426DCF" w:rsidR="00A921A8" w:rsidP="00D779D2" w:rsidRDefault="00A921A8" w14:paraId="4EFED82F" w14:textId="77777777">
            <w:pPr>
              <w:jc w:val="center"/>
              <w:rPr>
                <w:rFonts w:cs="Arial"/>
                <w:b/>
                <w:sz w:val="20"/>
              </w:rPr>
            </w:pPr>
            <w:r w:rsidRPr="00426DCF">
              <w:rPr>
                <w:rFonts w:cs="Arial"/>
                <w:b/>
                <w:sz w:val="20"/>
              </w:rPr>
              <w:t>COMPONENTES</w:t>
            </w:r>
          </w:p>
        </w:tc>
        <w:tc>
          <w:tcPr>
            <w:tcW w:w="1364" w:type="dxa"/>
            <w:shd w:val="clear" w:color="auto" w:fill="D9D9D9" w:themeFill="background1" w:themeFillShade="D9"/>
            <w:vAlign w:val="center"/>
          </w:tcPr>
          <w:p w:rsidRPr="00426DCF" w:rsidR="00A921A8" w:rsidP="00D779D2" w:rsidRDefault="00A921A8" w14:paraId="2AD8E5C2" w14:textId="77777777">
            <w:pPr>
              <w:jc w:val="center"/>
              <w:rPr>
                <w:rFonts w:cs="Arial"/>
                <w:b/>
                <w:sz w:val="20"/>
              </w:rPr>
            </w:pPr>
            <w:r w:rsidRPr="00426DCF">
              <w:rPr>
                <w:rFonts w:cs="Arial"/>
                <w:b/>
                <w:sz w:val="20"/>
              </w:rPr>
              <w:t>META(S) PROYECTO</w:t>
            </w:r>
          </w:p>
        </w:tc>
        <w:tc>
          <w:tcPr>
            <w:tcW w:w="1865" w:type="dxa"/>
            <w:shd w:val="clear" w:color="auto" w:fill="D9D9D9" w:themeFill="background1" w:themeFillShade="D9"/>
            <w:vAlign w:val="center"/>
          </w:tcPr>
          <w:p w:rsidRPr="00426DCF" w:rsidR="00A921A8" w:rsidP="00D779D2" w:rsidRDefault="00A921A8" w14:paraId="77241DFC" w14:textId="77777777">
            <w:pPr>
              <w:jc w:val="center"/>
              <w:rPr>
                <w:rFonts w:cs="Arial"/>
                <w:b/>
                <w:sz w:val="20"/>
              </w:rPr>
            </w:pPr>
            <w:r w:rsidRPr="00426DCF">
              <w:rPr>
                <w:rFonts w:cs="Arial"/>
                <w:b/>
                <w:sz w:val="20"/>
              </w:rPr>
              <w:t>INDICADOR</w:t>
            </w:r>
          </w:p>
        </w:tc>
      </w:tr>
      <w:tr w:rsidRPr="00426DCF" w:rsidR="00A921A8" w:rsidTr="4305F220" w14:paraId="517E819C" w14:textId="77777777">
        <w:trPr>
          <w:trHeight w:val="763"/>
          <w:jc w:val="center"/>
        </w:trPr>
        <w:tc>
          <w:tcPr>
            <w:tcW w:w="2085" w:type="dxa"/>
            <w:shd w:val="clear" w:color="auto" w:fill="auto"/>
            <w:vAlign w:val="center"/>
          </w:tcPr>
          <w:p w:rsidRPr="00426DCF" w:rsidR="00A921A8" w:rsidP="00D779D2" w:rsidRDefault="00274B1E" w14:paraId="5BB79BE2" w14:textId="77777777">
            <w:pPr>
              <w:jc w:val="center"/>
              <w:rPr>
                <w:rFonts w:cs="Arial"/>
                <w:b/>
                <w:sz w:val="20"/>
                <w:highlight w:val="yellow"/>
              </w:rPr>
            </w:pPr>
            <w:r w:rsidRPr="004C4FE9">
              <w:rPr>
                <w:rFonts w:cs="Arial"/>
                <w:sz w:val="20"/>
                <w:lang w:val="es-ES"/>
              </w:rPr>
              <w:t>Dotar 35 sedes educativas urbanas.</w:t>
            </w:r>
          </w:p>
        </w:tc>
        <w:tc>
          <w:tcPr>
            <w:tcW w:w="2175" w:type="dxa"/>
            <w:vAlign w:val="center"/>
          </w:tcPr>
          <w:p w:rsidRPr="00712CD7" w:rsidR="00A921A8" w:rsidP="4305F220" w:rsidRDefault="634085C8" w14:paraId="3E5D60C6" w14:textId="77777777">
            <w:pPr>
              <w:jc w:val="center"/>
              <w:rPr>
                <w:rStyle w:val="nfasis"/>
                <w:highlight w:val="yellow"/>
              </w:rPr>
            </w:pPr>
            <w:r w:rsidRPr="4305F220">
              <w:rPr>
                <w:rFonts w:cs="Arial"/>
                <w:sz w:val="20"/>
                <w:lang w:val="es-ES"/>
              </w:rPr>
              <w:t>Suministrar a las IED de la localidad San Cristóbal material pedagógico que permita el mejoramiento de los ambientes de aprendizaje y el fortalecimiento de la calidad y pertinencia de la educación.</w:t>
            </w:r>
          </w:p>
        </w:tc>
        <w:tc>
          <w:tcPr>
            <w:tcW w:w="1886" w:type="dxa"/>
            <w:vAlign w:val="center"/>
          </w:tcPr>
          <w:p w:rsidRPr="00426DCF" w:rsidR="00A921A8" w:rsidP="00AD24DB" w:rsidRDefault="00052FA8" w14:paraId="01A633B8" w14:textId="77777777">
            <w:pPr>
              <w:jc w:val="center"/>
              <w:rPr>
                <w:rFonts w:cs="Arial"/>
                <w:b/>
                <w:i/>
                <w:sz w:val="20"/>
                <w:highlight w:val="yellow"/>
              </w:rPr>
            </w:pPr>
            <w:r w:rsidRPr="004C4FE9">
              <w:rPr>
                <w:rFonts w:cs="Arial"/>
                <w:sz w:val="20"/>
                <w:lang w:val="es-ES"/>
              </w:rPr>
              <w:t>Dotación</w:t>
            </w:r>
          </w:p>
        </w:tc>
        <w:tc>
          <w:tcPr>
            <w:tcW w:w="1364" w:type="dxa"/>
            <w:vAlign w:val="center"/>
          </w:tcPr>
          <w:p w:rsidRPr="00426DCF" w:rsidR="00A921A8" w:rsidP="00D779D2" w:rsidRDefault="00052FA8" w14:paraId="03B948D2" w14:textId="77777777">
            <w:pPr>
              <w:jc w:val="center"/>
              <w:rPr>
                <w:rFonts w:cs="Arial"/>
                <w:b/>
                <w:sz w:val="20"/>
              </w:rPr>
            </w:pPr>
            <w:r w:rsidRPr="004C4FE9">
              <w:rPr>
                <w:rFonts w:cs="Arial"/>
                <w:sz w:val="20"/>
                <w:lang w:val="es-ES"/>
              </w:rPr>
              <w:t>Dotar 35 sedes educativas urbanas.</w:t>
            </w:r>
          </w:p>
        </w:tc>
        <w:tc>
          <w:tcPr>
            <w:tcW w:w="1865" w:type="dxa"/>
            <w:vAlign w:val="center"/>
          </w:tcPr>
          <w:p w:rsidRPr="00712CD7" w:rsidR="00A921A8" w:rsidP="00D779D2" w:rsidRDefault="00712CD7" w14:paraId="5E8EFEE7" w14:textId="77777777">
            <w:pPr>
              <w:jc w:val="center"/>
              <w:rPr>
                <w:rFonts w:cs="Arial"/>
                <w:b/>
                <w:sz w:val="20"/>
              </w:rPr>
            </w:pPr>
            <w:r w:rsidRPr="00712CD7">
              <w:rPr>
                <w:rFonts w:cs="Arial"/>
                <w:sz w:val="20"/>
              </w:rPr>
              <w:t>Sedes educativas urbanas dotadas</w:t>
            </w:r>
          </w:p>
        </w:tc>
      </w:tr>
    </w:tbl>
    <w:p w:rsidRPr="00426DCF" w:rsidR="00536BD3" w:rsidP="4305F220" w:rsidRDefault="00536BD3" w14:paraId="44FB30F8" w14:textId="77777777">
      <w:pPr>
        <w:autoSpaceDE w:val="0"/>
        <w:autoSpaceDN w:val="0"/>
        <w:adjustRightInd w:val="0"/>
        <w:rPr>
          <w:rFonts w:cs="Arial"/>
          <w:i/>
          <w:iCs/>
          <w:sz w:val="20"/>
        </w:rPr>
      </w:pPr>
    </w:p>
    <w:p w:rsidR="4305F220" w:rsidP="4305F220" w:rsidRDefault="4305F220" w14:paraId="51D5A587" w14:textId="57FB0AB8">
      <w:pPr>
        <w:rPr>
          <w:rFonts w:cs="Arial"/>
          <w:i/>
          <w:iCs/>
          <w:sz w:val="20"/>
        </w:rPr>
      </w:pPr>
    </w:p>
    <w:p w:rsidRPr="00426DCF" w:rsidR="004A289C" w:rsidP="00EC631A" w:rsidRDefault="004A289C" w14:paraId="7BD81672" w14:textId="77777777">
      <w:pPr>
        <w:pStyle w:val="Subttulo"/>
        <w:numPr>
          <w:ilvl w:val="0"/>
          <w:numId w:val="4"/>
        </w:numPr>
        <w:rPr>
          <w:rFonts w:ascii="Arial" w:hAnsi="Arial" w:cs="Arial"/>
          <w:sz w:val="20"/>
          <w:szCs w:val="20"/>
        </w:rPr>
      </w:pPr>
      <w:bookmarkStart w:name="_Toc251320108" w:id="10"/>
      <w:bookmarkStart w:name="_Toc251066189" w:id="11"/>
      <w:r w:rsidRPr="00426DCF">
        <w:rPr>
          <w:rFonts w:ascii="Arial" w:hAnsi="Arial" w:cs="Arial"/>
          <w:sz w:val="20"/>
          <w:szCs w:val="20"/>
        </w:rPr>
        <w:t>RESULTADOS E IMPACTOS DEL PROYECTO</w:t>
      </w:r>
      <w:bookmarkEnd w:id="10"/>
    </w:p>
    <w:p w:rsidRPr="00426DCF" w:rsidR="004A289C" w:rsidP="004A289C" w:rsidRDefault="004A289C" w14:paraId="1DA6542E" w14:textId="77777777">
      <w:pPr>
        <w:pStyle w:val="Subttulo"/>
        <w:numPr>
          <w:ilvl w:val="0"/>
          <w:numId w:val="0"/>
        </w:numPr>
        <w:ind w:left="720"/>
        <w:rPr>
          <w:rFonts w:ascii="Arial" w:hAnsi="Arial" w:cs="Arial"/>
          <w:sz w:val="20"/>
          <w:szCs w:val="20"/>
        </w:rPr>
      </w:pPr>
    </w:p>
    <w:tbl>
      <w:tblPr>
        <w:tblW w:w="10184"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184"/>
      </w:tblGrid>
      <w:tr w:rsidRPr="00426DCF" w:rsidR="004A289C" w:rsidTr="73E5593B" w14:paraId="167947B6" w14:textId="77777777">
        <w:trPr>
          <w:trHeight w:val="1020"/>
          <w:jc w:val="center"/>
        </w:trPr>
        <w:tc>
          <w:tcPr>
            <w:tcW w:w="10184" w:type="dxa"/>
            <w:shd w:val="clear" w:color="auto" w:fill="DBDBDB" w:themeFill="accent3" w:themeFillTint="66"/>
            <w:tcMar/>
          </w:tcPr>
          <w:p w:rsidRPr="00426DCF" w:rsidR="004A289C" w:rsidP="00E56073" w:rsidRDefault="004A289C" w14:paraId="3041E394" w14:textId="77777777">
            <w:pPr>
              <w:ind w:left="360"/>
              <w:rPr>
                <w:rFonts w:cs="Arial"/>
                <w:b/>
                <w:sz w:val="20"/>
              </w:rPr>
            </w:pPr>
          </w:p>
          <w:p w:rsidRPr="00426DCF" w:rsidR="004A289C" w:rsidP="004A289C" w:rsidRDefault="004A289C" w14:paraId="5A3ABF5A" w14:textId="77777777">
            <w:pPr>
              <w:pStyle w:val="Subttulo"/>
              <w:numPr>
                <w:ilvl w:val="0"/>
                <w:numId w:val="0"/>
              </w:numPr>
              <w:ind w:left="762" w:hanging="402"/>
              <w:rPr>
                <w:rFonts w:ascii="Arial" w:hAnsi="Arial" w:cs="Arial"/>
                <w:sz w:val="20"/>
                <w:szCs w:val="20"/>
              </w:rPr>
            </w:pPr>
            <w:r w:rsidRPr="00426DCF">
              <w:rPr>
                <w:rFonts w:ascii="Arial" w:hAnsi="Arial" w:cs="Arial"/>
                <w:sz w:val="20"/>
                <w:szCs w:val="20"/>
              </w:rPr>
              <w:t>RESULTADOS E IMPACTOS DEL PROYECTO</w:t>
            </w:r>
          </w:p>
          <w:p w:rsidRPr="00426DCF" w:rsidR="004A289C" w:rsidP="00E56073" w:rsidRDefault="004A289C" w14:paraId="722B00AE" w14:textId="77777777">
            <w:pPr>
              <w:ind w:left="360"/>
              <w:rPr>
                <w:rFonts w:cs="Arial"/>
                <w:sz w:val="20"/>
              </w:rPr>
            </w:pPr>
          </w:p>
          <w:p w:rsidRPr="00AD24DB" w:rsidR="00AD24DB" w:rsidP="00AD24DB" w:rsidRDefault="004A289C" w14:paraId="16E77CC8" w14:textId="77777777">
            <w:pPr>
              <w:ind w:left="360"/>
              <w:rPr>
                <w:rFonts w:cs="Arial"/>
                <w:i/>
                <w:sz w:val="20"/>
              </w:rPr>
            </w:pPr>
            <w:r w:rsidRPr="00426DCF">
              <w:rPr>
                <w:rFonts w:cs="Arial"/>
                <w:i/>
                <w:sz w:val="20"/>
              </w:rPr>
              <w:t>Ingrese</w:t>
            </w:r>
            <w:r w:rsidRPr="00426DCF" w:rsidR="00B621A1">
              <w:rPr>
                <w:rFonts w:cs="Arial"/>
                <w:i/>
                <w:sz w:val="20"/>
              </w:rPr>
              <w:t xml:space="preserve"> </w:t>
            </w:r>
            <w:r w:rsidRPr="00426DCF" w:rsidR="00EE2517">
              <w:rPr>
                <w:rFonts w:cs="Arial"/>
                <w:i/>
                <w:sz w:val="20"/>
              </w:rPr>
              <w:t xml:space="preserve">los </w:t>
            </w:r>
            <w:r w:rsidRPr="00426DCF" w:rsidR="00EE2517">
              <w:rPr>
                <w:rFonts w:cs="Arial"/>
                <w:b/>
                <w:i/>
                <w:sz w:val="20"/>
              </w:rPr>
              <w:t xml:space="preserve">resultados </w:t>
            </w:r>
            <w:r w:rsidRPr="00426DCF" w:rsidR="00EE2517">
              <w:rPr>
                <w:rFonts w:cs="Arial"/>
                <w:i/>
                <w:sz w:val="20"/>
              </w:rPr>
              <w:t>puntuales que</w:t>
            </w:r>
            <w:r w:rsidRPr="00426DCF" w:rsidR="006F5104">
              <w:rPr>
                <w:rFonts w:cs="Arial"/>
                <w:i/>
                <w:sz w:val="20"/>
              </w:rPr>
              <w:t xml:space="preserve"> se espera obtener con el</w:t>
            </w:r>
            <w:r w:rsidRPr="00426DCF" w:rsidR="00B621A1">
              <w:rPr>
                <w:rFonts w:cs="Arial"/>
                <w:i/>
                <w:sz w:val="20"/>
              </w:rPr>
              <w:t xml:space="preserve"> </w:t>
            </w:r>
            <w:r w:rsidRPr="00426DCF" w:rsidR="00EE2517">
              <w:rPr>
                <w:rFonts w:cs="Arial"/>
                <w:i/>
                <w:sz w:val="20"/>
              </w:rPr>
              <w:t>proyecto en términos de los beneficios generados</w:t>
            </w:r>
            <w:r w:rsidRPr="00426DCF" w:rsidR="004C4F55">
              <w:rPr>
                <w:rFonts w:cs="Arial"/>
                <w:i/>
                <w:sz w:val="20"/>
              </w:rPr>
              <w:t>.</w:t>
            </w:r>
          </w:p>
        </w:tc>
      </w:tr>
      <w:tr w:rsidRPr="00426DCF" w:rsidR="004A289C" w:rsidTr="73E5593B" w14:paraId="7185F18D" w14:textId="77777777">
        <w:trPr>
          <w:trHeight w:val="2640"/>
          <w:jc w:val="center"/>
        </w:trPr>
        <w:tc>
          <w:tcPr>
            <w:tcW w:w="10184" w:type="dxa"/>
            <w:tcMar/>
            <w:vAlign w:val="center"/>
          </w:tcPr>
          <w:p w:rsidRPr="00AD24DB" w:rsidR="00AD24DB" w:rsidP="73E5593B" w:rsidRDefault="00AD24DB" w14:paraId="296C1FA6" w14:textId="51E86BD6">
            <w:pPr>
              <w:ind w:left="0"/>
              <w:jc w:val="left"/>
              <w:rPr>
                <w:rFonts w:ascii="Arial" w:hAnsi="Arial" w:eastAsia="Arial" w:cs="Arial"/>
                <w:b w:val="0"/>
                <w:bCs w:val="0"/>
                <w:i w:val="0"/>
                <w:iCs w:val="0"/>
                <w:caps w:val="0"/>
                <w:smallCaps w:val="0"/>
                <w:noProof w:val="0"/>
                <w:color w:val="000000" w:themeColor="text1" w:themeTint="FF" w:themeShade="FF"/>
                <w:sz w:val="20"/>
                <w:szCs w:val="20"/>
                <w:lang w:val="es-CO"/>
              </w:rPr>
            </w:pPr>
          </w:p>
          <w:p w:rsidRPr="00AD24DB" w:rsidR="00AD24DB" w:rsidP="73E5593B" w:rsidRDefault="00AD24DB" w14:paraId="6C5219A8" w14:textId="601DCD04">
            <w:pPr>
              <w:ind w:left="0"/>
              <w:jc w:val="left"/>
              <w:rPr>
                <w:rFonts w:ascii="Arial" w:hAnsi="Arial" w:eastAsia="Arial" w:cs="Arial"/>
                <w:b w:val="0"/>
                <w:bCs w:val="0"/>
                <w:i w:val="0"/>
                <w:iCs w:val="0"/>
                <w:caps w:val="0"/>
                <w:smallCaps w:val="0"/>
                <w:noProof w:val="0"/>
                <w:color w:val="000000" w:themeColor="text1" w:themeTint="FF" w:themeShade="FF"/>
                <w:sz w:val="20"/>
                <w:szCs w:val="20"/>
                <w:lang w:val="es-CO"/>
              </w:rPr>
            </w:pPr>
            <w:r w:rsidRPr="73E5593B" w:rsidR="2EA0E131">
              <w:rPr>
                <w:rFonts w:ascii="Arial" w:hAnsi="Arial" w:eastAsia="Arial" w:cs="Arial"/>
                <w:b w:val="1"/>
                <w:bCs w:val="1"/>
                <w:i w:val="0"/>
                <w:iCs w:val="0"/>
                <w:caps w:val="0"/>
                <w:smallCaps w:val="0"/>
                <w:noProof w:val="0"/>
                <w:color w:val="000000" w:themeColor="text1" w:themeTint="FF" w:themeShade="FF"/>
                <w:sz w:val="20"/>
                <w:szCs w:val="20"/>
                <w:lang w:val="es-CO"/>
              </w:rPr>
              <w:t>Vigencia 2021</w:t>
            </w:r>
          </w:p>
          <w:p w:rsidRPr="00AD24DB" w:rsidR="00AD24DB" w:rsidP="73E5593B" w:rsidRDefault="00AD24DB" w14:paraId="3D3353AC" w14:textId="10602BCD">
            <w:pPr>
              <w:ind w:left="0"/>
              <w:jc w:val="left"/>
              <w:rPr>
                <w:rFonts w:ascii="Arial" w:hAnsi="Arial" w:eastAsia="Arial" w:cs="Arial"/>
                <w:b w:val="0"/>
                <w:bCs w:val="0"/>
                <w:i w:val="0"/>
                <w:iCs w:val="0"/>
                <w:caps w:val="0"/>
                <w:smallCaps w:val="0"/>
                <w:noProof w:val="0"/>
                <w:color w:val="000000" w:themeColor="text1" w:themeTint="FF" w:themeShade="FF"/>
                <w:sz w:val="20"/>
                <w:szCs w:val="20"/>
                <w:lang w:val="es-CO"/>
              </w:rPr>
            </w:pPr>
          </w:p>
          <w:p w:rsidRPr="00AD24DB" w:rsidR="00AD24DB" w:rsidP="73E5593B" w:rsidRDefault="00AD24DB" w14:paraId="6681241E" w14:textId="35C8556B">
            <w:pPr>
              <w:ind w:left="708"/>
              <w:jc w:val="left"/>
              <w:rPr>
                <w:rFonts w:ascii="Arial" w:hAnsi="Arial" w:eastAsia="Arial" w:cs="Arial"/>
                <w:b w:val="0"/>
                <w:bCs w:val="0"/>
                <w:i w:val="0"/>
                <w:iCs w:val="0"/>
                <w:caps w:val="0"/>
                <w:smallCaps w:val="0"/>
                <w:noProof w:val="0"/>
                <w:color w:val="000000" w:themeColor="text1" w:themeTint="FF" w:themeShade="FF"/>
                <w:sz w:val="20"/>
                <w:szCs w:val="20"/>
                <w:lang w:val="es-CO"/>
              </w:rPr>
            </w:pPr>
            <w:r w:rsidRPr="73E5593B" w:rsidR="2EA0E131">
              <w:rPr>
                <w:rFonts w:ascii="Arial" w:hAnsi="Arial" w:eastAsia="Arial" w:cs="Arial"/>
                <w:b w:val="1"/>
                <w:bCs w:val="1"/>
                <w:i w:val="0"/>
                <w:iCs w:val="0"/>
                <w:caps w:val="0"/>
                <w:smallCaps w:val="0"/>
                <w:noProof w:val="0"/>
                <w:color w:val="000000" w:themeColor="text1" w:themeTint="FF" w:themeShade="FF"/>
                <w:sz w:val="20"/>
                <w:szCs w:val="20"/>
                <w:lang w:val="es-CO"/>
              </w:rPr>
              <w:t>Beneficios:</w:t>
            </w:r>
          </w:p>
          <w:p w:rsidRPr="00AD24DB" w:rsidR="00AD24DB" w:rsidP="73E5593B" w:rsidRDefault="00AD24DB" w14:paraId="6F26946A" w14:textId="38D945B0">
            <w:pPr>
              <w:ind w:left="708"/>
              <w:jc w:val="left"/>
              <w:rPr>
                <w:rFonts w:ascii="Arial" w:hAnsi="Arial" w:eastAsia="Arial" w:cs="Arial"/>
                <w:b w:val="0"/>
                <w:bCs w:val="0"/>
                <w:i w:val="0"/>
                <w:iCs w:val="0"/>
                <w:caps w:val="0"/>
                <w:smallCaps w:val="0"/>
                <w:noProof w:val="0"/>
                <w:color w:val="FF0000"/>
                <w:sz w:val="20"/>
                <w:szCs w:val="20"/>
                <w:lang w:val="es-CO"/>
              </w:rPr>
            </w:pPr>
          </w:p>
          <w:p w:rsidRPr="00AD24DB" w:rsidR="00AD24DB" w:rsidP="73E5593B" w:rsidRDefault="00AD24DB" w14:paraId="3ECD2732" w14:textId="7F62429D">
            <w:pPr>
              <w:pStyle w:val="Prrafodelista"/>
              <w:numPr>
                <w:ilvl w:val="0"/>
                <w:numId w:val="55"/>
              </w:numPr>
              <w:jc w:val="left"/>
              <w:rPr>
                <w:rFonts w:ascii="Arial" w:hAnsi="Arial" w:eastAsia="Arial" w:cs="Arial"/>
                <w:b w:val="0"/>
                <w:bCs w:val="0"/>
                <w:i w:val="0"/>
                <w:iCs w:val="0"/>
                <w:caps w:val="0"/>
                <w:smallCaps w:val="0"/>
                <w:noProof w:val="0"/>
                <w:color w:val="000000" w:themeColor="text1" w:themeTint="FF" w:themeShade="FF"/>
                <w:sz w:val="20"/>
                <w:szCs w:val="20"/>
                <w:lang w:val="es-CO"/>
              </w:rPr>
            </w:pPr>
            <w:r w:rsidRPr="73E5593B" w:rsidR="2EA0E131">
              <w:rPr>
                <w:rFonts w:ascii="Arial" w:hAnsi="Arial" w:eastAsia="Arial" w:cs="Arial"/>
                <w:b w:val="0"/>
                <w:bCs w:val="0"/>
                <w:i w:val="0"/>
                <w:iCs w:val="0"/>
                <w:caps w:val="0"/>
                <w:smallCaps w:val="0"/>
                <w:noProof w:val="0"/>
                <w:color w:val="000000" w:themeColor="text1" w:themeTint="FF" w:themeShade="FF"/>
                <w:sz w:val="20"/>
                <w:szCs w:val="20"/>
                <w:lang w:val="es-CO"/>
              </w:rPr>
              <w:t xml:space="preserve">Contribuir con la calidad de la educación impartida en el sector oficial por medio de la entrega de dotación pedagógica con la cual se espera transformar los ambientes de aprendizaje de tal forma que sean incluyentes y equitativos para todos los grupos poblacionales. </w:t>
            </w:r>
          </w:p>
          <w:p w:rsidRPr="00AD24DB" w:rsidR="00AD24DB" w:rsidP="73E5593B" w:rsidRDefault="00AD24DB" w14:paraId="5798A43E" w14:textId="71547302">
            <w:pPr>
              <w:pStyle w:val="Prrafodelista"/>
              <w:numPr>
                <w:ilvl w:val="0"/>
                <w:numId w:val="55"/>
              </w:numPr>
              <w:jc w:val="left"/>
              <w:rPr>
                <w:rFonts w:ascii="Arial" w:hAnsi="Arial" w:eastAsia="Arial" w:cs="Arial"/>
                <w:b w:val="0"/>
                <w:bCs w:val="0"/>
                <w:i w:val="0"/>
                <w:iCs w:val="0"/>
                <w:caps w:val="0"/>
                <w:smallCaps w:val="0"/>
                <w:noProof w:val="0"/>
                <w:color w:val="000000" w:themeColor="text1" w:themeTint="FF" w:themeShade="FF"/>
                <w:sz w:val="20"/>
                <w:szCs w:val="20"/>
                <w:lang w:val="es-CO"/>
              </w:rPr>
            </w:pPr>
            <w:r w:rsidRPr="73E5593B" w:rsidR="2EA0E131">
              <w:rPr>
                <w:rFonts w:ascii="Arial" w:hAnsi="Arial" w:eastAsia="Arial" w:cs="Arial"/>
                <w:b w:val="0"/>
                <w:bCs w:val="0"/>
                <w:i w:val="0"/>
                <w:iCs w:val="0"/>
                <w:caps w:val="0"/>
                <w:smallCaps w:val="0"/>
                <w:noProof w:val="0"/>
                <w:color w:val="000000" w:themeColor="text1" w:themeTint="FF" w:themeShade="FF"/>
                <w:sz w:val="20"/>
                <w:szCs w:val="20"/>
                <w:lang w:val="es-CO"/>
              </w:rPr>
              <w:t xml:space="preserve">Apoyar y fortalecer el proceso de </w:t>
            </w:r>
            <w:r w:rsidRPr="73E5593B" w:rsidR="2EA0E131">
              <w:rPr>
                <w:rFonts w:ascii="Arial" w:hAnsi="Arial" w:eastAsia="Arial" w:cs="Arial"/>
                <w:b w:val="0"/>
                <w:bCs w:val="0"/>
                <w:i w:val="0"/>
                <w:iCs w:val="0"/>
                <w:caps w:val="0"/>
                <w:smallCaps w:val="0"/>
                <w:noProof w:val="0"/>
                <w:color w:val="000000" w:themeColor="text1" w:themeTint="FF" w:themeShade="FF"/>
                <w:sz w:val="20"/>
                <w:szCs w:val="20"/>
                <w:lang w:val="es-CO"/>
              </w:rPr>
              <w:t>a</w:t>
            </w:r>
            <w:r w:rsidRPr="73E5593B" w:rsidR="2EA0E131">
              <w:rPr>
                <w:rFonts w:ascii="Arial" w:hAnsi="Arial" w:eastAsia="Arial" w:cs="Arial"/>
                <w:b w:val="0"/>
                <w:bCs w:val="0"/>
                <w:i w:val="0"/>
                <w:iCs w:val="0"/>
                <w:caps w:val="0"/>
                <w:smallCaps w:val="0"/>
                <w:noProof w:val="0"/>
                <w:color w:val="000000" w:themeColor="text1" w:themeTint="FF" w:themeShade="FF"/>
                <w:sz w:val="20"/>
                <w:szCs w:val="20"/>
                <w:lang w:val="es-CO"/>
              </w:rPr>
              <w:t xml:space="preserve">prendizaje de los estudiantes pertenecientes a los diferentes grupos poblacionales, sectores sociales y enfoques. </w:t>
            </w:r>
          </w:p>
          <w:p w:rsidRPr="00AD24DB" w:rsidR="00AD24DB" w:rsidP="73E5593B" w:rsidRDefault="00AD24DB" w14:paraId="1D1282EE" w14:textId="0F5D1648">
            <w:pPr>
              <w:pStyle w:val="Prrafodelista"/>
              <w:numPr>
                <w:ilvl w:val="0"/>
                <w:numId w:val="55"/>
              </w:numPr>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73E5593B" w:rsidR="2EA0E131">
              <w:rPr>
                <w:rFonts w:ascii="Arial" w:hAnsi="Arial" w:eastAsia="Arial" w:cs="Arial"/>
                <w:b w:val="0"/>
                <w:bCs w:val="0"/>
                <w:i w:val="0"/>
                <w:iCs w:val="0"/>
                <w:caps w:val="0"/>
                <w:smallCaps w:val="0"/>
                <w:noProof w:val="0"/>
                <w:color w:val="000000" w:themeColor="text1" w:themeTint="FF" w:themeShade="FF"/>
                <w:sz w:val="20"/>
                <w:szCs w:val="20"/>
                <w:lang w:val="es-CO"/>
              </w:rPr>
              <w:t>Fortalecer los recursos tecnológicos de las IED de la localidad para fomentar el aprendizaje tecnológico y atender las nuevas prácticas pedagógicas surgidas por la emergencia sanitaria Covid</w:t>
            </w:r>
            <w:r w:rsidRPr="73E5593B" w:rsidR="2EA0E131">
              <w:rPr>
                <w:rFonts w:ascii="Arial" w:hAnsi="Arial" w:eastAsia="Arial" w:cs="Arial"/>
                <w:b w:val="0"/>
                <w:bCs w:val="0"/>
                <w:i w:val="0"/>
                <w:iCs w:val="0"/>
                <w:caps w:val="0"/>
                <w:smallCaps w:val="0"/>
                <w:noProof w:val="0"/>
                <w:color w:val="000000" w:themeColor="text1" w:themeTint="FF" w:themeShade="FF"/>
                <w:sz w:val="20"/>
                <w:szCs w:val="20"/>
                <w:lang w:val="es-CO"/>
              </w:rPr>
              <w:t>-</w:t>
            </w:r>
            <w:r w:rsidRPr="73E5593B" w:rsidR="2EA0E131">
              <w:rPr>
                <w:rFonts w:ascii="Arial" w:hAnsi="Arial" w:eastAsia="Arial" w:cs="Arial"/>
                <w:b w:val="0"/>
                <w:bCs w:val="0"/>
                <w:i w:val="0"/>
                <w:iCs w:val="0"/>
                <w:caps w:val="0"/>
                <w:smallCaps w:val="0"/>
                <w:noProof w:val="0"/>
                <w:color w:val="000000" w:themeColor="text1" w:themeTint="FF" w:themeShade="FF"/>
                <w:sz w:val="20"/>
                <w:szCs w:val="20"/>
                <w:lang w:val="es-CO"/>
              </w:rPr>
              <w:t>19</w:t>
            </w:r>
            <w:r w:rsidRPr="73E5593B" w:rsidR="2EA0E131">
              <w:rPr>
                <w:rFonts w:ascii="Arial" w:hAnsi="Arial" w:eastAsia="Arial" w:cs="Arial"/>
                <w:b w:val="0"/>
                <w:bCs w:val="0"/>
                <w:i w:val="0"/>
                <w:iCs w:val="0"/>
                <w:caps w:val="0"/>
                <w:smallCaps w:val="0"/>
                <w:noProof w:val="0"/>
                <w:color w:val="000000" w:themeColor="text1" w:themeTint="FF" w:themeShade="FF"/>
                <w:sz w:val="20"/>
                <w:szCs w:val="20"/>
                <w:lang w:val="es-CO"/>
              </w:rPr>
              <w:t>.</w:t>
            </w:r>
          </w:p>
          <w:p w:rsidRPr="00AD24DB" w:rsidR="00AD24DB" w:rsidP="73E5593B" w:rsidRDefault="00AD24DB" w14:paraId="210CEC61" w14:textId="5F00444B">
            <w:pPr>
              <w:pStyle w:val="Prrafodelista"/>
              <w:numPr>
                <w:ilvl w:val="0"/>
                <w:numId w:val="55"/>
              </w:numPr>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73E5593B" w:rsidR="2EA0E131">
              <w:rPr>
                <w:rFonts w:ascii="Arial" w:hAnsi="Arial" w:eastAsia="Arial" w:cs="Arial"/>
                <w:b w:val="0"/>
                <w:bCs w:val="0"/>
                <w:i w:val="0"/>
                <w:iCs w:val="0"/>
                <w:caps w:val="0"/>
                <w:smallCaps w:val="0"/>
                <w:noProof w:val="0"/>
                <w:color w:val="000000" w:themeColor="text1" w:themeTint="FF" w:themeShade="FF"/>
                <w:sz w:val="20"/>
                <w:szCs w:val="20"/>
                <w:lang w:val="es-CO"/>
              </w:rPr>
              <w:t xml:space="preserve">Reconocimiento de los procesos pedagógicos diferenciados de cada IED de la localidad. </w:t>
            </w:r>
          </w:p>
          <w:p w:rsidRPr="00AD24DB" w:rsidR="00AD24DB" w:rsidP="73E5593B" w:rsidRDefault="00AD24DB" w14:paraId="0D6300B2" w14:textId="56B2EB9C">
            <w:pPr>
              <w:ind w:left="0"/>
              <w:jc w:val="both"/>
              <w:rPr>
                <w:rFonts w:ascii="Arial" w:hAnsi="Arial" w:eastAsia="Arial" w:cs="Arial"/>
                <w:b w:val="0"/>
                <w:bCs w:val="0"/>
                <w:i w:val="0"/>
                <w:iCs w:val="0"/>
                <w:caps w:val="0"/>
                <w:smallCaps w:val="0"/>
                <w:noProof w:val="0"/>
                <w:color w:val="000000" w:themeColor="text1" w:themeTint="FF" w:themeShade="FF"/>
                <w:sz w:val="24"/>
                <w:szCs w:val="24"/>
                <w:lang w:val="es-CO"/>
              </w:rPr>
            </w:pPr>
          </w:p>
          <w:p w:rsidRPr="00AD24DB" w:rsidR="00AD24DB" w:rsidP="73E5593B" w:rsidRDefault="00AD24DB" w14:paraId="0CA817B2" w14:textId="314698BE">
            <w:pPr>
              <w:ind w:left="0"/>
              <w:jc w:val="left"/>
              <w:rPr>
                <w:rFonts w:ascii="Arial" w:hAnsi="Arial" w:eastAsia="Arial" w:cs="Arial"/>
                <w:b w:val="0"/>
                <w:bCs w:val="0"/>
                <w:i w:val="0"/>
                <w:iCs w:val="0"/>
                <w:caps w:val="0"/>
                <w:smallCaps w:val="0"/>
                <w:noProof w:val="0"/>
                <w:color w:val="000000" w:themeColor="text1" w:themeTint="FF" w:themeShade="FF"/>
                <w:sz w:val="20"/>
                <w:szCs w:val="20"/>
                <w:lang w:val="es-CO"/>
              </w:rPr>
            </w:pPr>
            <w:r w:rsidRPr="73E5593B" w:rsidR="2EA0E131">
              <w:rPr>
                <w:rFonts w:ascii="Arial" w:hAnsi="Arial" w:eastAsia="Arial" w:cs="Arial"/>
                <w:b w:val="1"/>
                <w:bCs w:val="1"/>
                <w:i w:val="0"/>
                <w:iCs w:val="0"/>
                <w:caps w:val="0"/>
                <w:smallCaps w:val="0"/>
                <w:noProof w:val="0"/>
                <w:color w:val="000000" w:themeColor="text1" w:themeTint="FF" w:themeShade="FF"/>
                <w:sz w:val="20"/>
                <w:szCs w:val="20"/>
                <w:lang w:val="es-CO"/>
              </w:rPr>
              <w:t>Vigencia 2023</w:t>
            </w:r>
          </w:p>
          <w:p w:rsidRPr="00AD24DB" w:rsidR="00AD24DB" w:rsidP="73E5593B" w:rsidRDefault="00AD24DB" w14:paraId="79A3238C" w14:textId="1934197E">
            <w:pPr>
              <w:ind w:left="0"/>
              <w:jc w:val="left"/>
              <w:rPr>
                <w:rFonts w:ascii="Arial" w:hAnsi="Arial" w:eastAsia="Arial" w:cs="Arial"/>
                <w:b w:val="0"/>
                <w:bCs w:val="0"/>
                <w:i w:val="0"/>
                <w:iCs w:val="0"/>
                <w:caps w:val="0"/>
                <w:smallCaps w:val="0"/>
                <w:noProof w:val="0"/>
                <w:color w:val="000000" w:themeColor="text1" w:themeTint="FF" w:themeShade="FF"/>
                <w:sz w:val="20"/>
                <w:szCs w:val="20"/>
                <w:lang w:val="es-CO"/>
              </w:rPr>
            </w:pPr>
          </w:p>
          <w:p w:rsidRPr="00AD24DB" w:rsidR="00AD24DB" w:rsidP="73E5593B" w:rsidRDefault="00AD24DB" w14:paraId="7B97DCFC" w14:textId="3736FEE5">
            <w:pPr>
              <w:ind w:left="0"/>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73E5593B" w:rsidR="2EA0E131">
              <w:rPr>
                <w:rFonts w:ascii="Arial" w:hAnsi="Arial" w:eastAsia="Arial" w:cs="Arial"/>
                <w:b w:val="1"/>
                <w:bCs w:val="1"/>
                <w:i w:val="0"/>
                <w:iCs w:val="0"/>
                <w:caps w:val="0"/>
                <w:smallCaps w:val="0"/>
                <w:noProof w:val="0"/>
                <w:color w:val="000000" w:themeColor="text1" w:themeTint="FF" w:themeShade="FF"/>
                <w:sz w:val="20"/>
                <w:szCs w:val="20"/>
                <w:lang w:val="es-CO"/>
              </w:rPr>
              <w:t xml:space="preserve">             Beneficios:</w:t>
            </w:r>
          </w:p>
          <w:p w:rsidRPr="00AD24DB" w:rsidR="00AD24DB" w:rsidP="73E5593B" w:rsidRDefault="00AD24DB" w14:paraId="1012C82A" w14:textId="68329208">
            <w:pPr>
              <w:ind w:left="0"/>
              <w:jc w:val="both"/>
              <w:rPr>
                <w:rFonts w:ascii="Arial" w:hAnsi="Arial" w:eastAsia="Arial" w:cs="Arial"/>
                <w:b w:val="0"/>
                <w:bCs w:val="0"/>
                <w:i w:val="0"/>
                <w:iCs w:val="0"/>
                <w:caps w:val="0"/>
                <w:smallCaps w:val="0"/>
                <w:noProof w:val="0"/>
                <w:color w:val="000000" w:themeColor="text1" w:themeTint="FF" w:themeShade="FF"/>
                <w:sz w:val="24"/>
                <w:szCs w:val="24"/>
                <w:lang w:val="es-CO"/>
              </w:rPr>
            </w:pPr>
            <w:r w:rsidRPr="73E5593B" w:rsidR="2EA0E131">
              <w:rPr>
                <w:rFonts w:ascii="Arial" w:hAnsi="Arial" w:eastAsia="Arial" w:cs="Arial"/>
                <w:b w:val="1"/>
                <w:bCs w:val="1"/>
                <w:i w:val="0"/>
                <w:iCs w:val="0"/>
                <w:caps w:val="0"/>
                <w:smallCaps w:val="0"/>
                <w:noProof w:val="0"/>
                <w:color w:val="000000" w:themeColor="text1" w:themeTint="FF" w:themeShade="FF"/>
                <w:sz w:val="24"/>
                <w:szCs w:val="24"/>
                <w:lang w:val="es-CO"/>
              </w:rPr>
              <w:t xml:space="preserve">          </w:t>
            </w:r>
          </w:p>
          <w:p w:rsidRPr="00AD24DB" w:rsidR="00AD24DB" w:rsidP="73E5593B" w:rsidRDefault="00AD24DB" w14:paraId="402062A1" w14:textId="2F753CF6">
            <w:pPr>
              <w:pStyle w:val="Prrafodelista"/>
              <w:numPr>
                <w:ilvl w:val="0"/>
                <w:numId w:val="59"/>
              </w:numPr>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73E5593B" w:rsidR="2EA0E131">
              <w:rPr>
                <w:rFonts w:ascii="Arial" w:hAnsi="Arial" w:eastAsia="Arial" w:cs="Arial"/>
                <w:b w:val="0"/>
                <w:bCs w:val="0"/>
                <w:i w:val="0"/>
                <w:iCs w:val="0"/>
                <w:caps w:val="0"/>
                <w:smallCaps w:val="0"/>
                <w:noProof w:val="0"/>
                <w:color w:val="000000" w:themeColor="text1" w:themeTint="FF" w:themeShade="FF"/>
                <w:sz w:val="20"/>
                <w:szCs w:val="20"/>
                <w:lang w:val="es-ES"/>
              </w:rPr>
              <w:t xml:space="preserve">Efectuar una reposición de dispositivos tecnológicos (computadores de escritorio, portátiles, tabletas y elementos audiovisuales) en 17 Instituciones Educativas de la localidad de San Cristóbal, que actualmente se encuentren en estado de obsolescencia y que permitan a los estudiantes fortalecer los procesos académicos y pedagógicos. </w:t>
            </w:r>
          </w:p>
          <w:p w:rsidRPr="00AD24DB" w:rsidR="00AD24DB" w:rsidP="73E5593B" w:rsidRDefault="00AD24DB" w14:paraId="1F772E7D" w14:textId="199221F2">
            <w:pPr>
              <w:pStyle w:val="Prrafodelista"/>
              <w:widowControl w:val="0"/>
              <w:numPr>
                <w:ilvl w:val="0"/>
                <w:numId w:val="59"/>
              </w:numPr>
              <w:tabs>
                <w:tab w:val="left" w:leader="none" w:pos="709"/>
              </w:tabs>
              <w:spacing w:after="240" w:line="276" w:lineRule="auto"/>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73E5593B" w:rsidR="2EA0E131">
              <w:rPr>
                <w:rFonts w:ascii="Arial" w:hAnsi="Arial" w:eastAsia="Arial" w:cs="Arial"/>
                <w:b w:val="0"/>
                <w:bCs w:val="0"/>
                <w:i w:val="0"/>
                <w:iCs w:val="0"/>
                <w:caps w:val="0"/>
                <w:smallCaps w:val="0"/>
                <w:noProof w:val="0"/>
                <w:color w:val="000000" w:themeColor="text1" w:themeTint="FF" w:themeShade="FF"/>
                <w:sz w:val="20"/>
                <w:szCs w:val="20"/>
                <w:lang w:val="es-ES"/>
              </w:rPr>
              <w:t>Fortalecer la dotación pedagógica de ambientes de aprendizaje y sedes administrativas a cargo de la Secretaría de Educación de Bogotá D.C</w:t>
            </w:r>
          </w:p>
          <w:p w:rsidRPr="00AD24DB" w:rsidR="00AD24DB" w:rsidP="73E5593B" w:rsidRDefault="00AD24DB" w14:paraId="20CA4A6E" w14:textId="15796632">
            <w:pPr>
              <w:pStyle w:val="Prrafodelista"/>
              <w:numPr>
                <w:ilvl w:val="0"/>
                <w:numId w:val="59"/>
              </w:numPr>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73E5593B" w:rsidR="2EA0E131">
              <w:rPr>
                <w:rFonts w:ascii="Arial" w:hAnsi="Arial" w:eastAsia="Arial" w:cs="Arial"/>
                <w:b w:val="0"/>
                <w:bCs w:val="0"/>
                <w:i w:val="0"/>
                <w:iCs w:val="0"/>
                <w:caps w:val="0"/>
                <w:smallCaps w:val="0"/>
                <w:noProof w:val="0"/>
                <w:color w:val="000000" w:themeColor="text1" w:themeTint="FF" w:themeShade="FF"/>
                <w:sz w:val="20"/>
                <w:szCs w:val="20"/>
                <w:lang w:val="es-ES"/>
              </w:rPr>
              <w:t>Beneficiar a estudiantes vulnerables con la entrega de dispositivos de acceso y conectividad, para contribuir al cierre de brechas digitales</w:t>
            </w:r>
          </w:p>
          <w:p w:rsidRPr="00AD24DB" w:rsidR="00AD24DB" w:rsidP="73E5593B" w:rsidRDefault="00AD24DB" w14:paraId="6CE8ED24" w14:textId="23595A28">
            <w:pPr>
              <w:ind w:left="0"/>
              <w:jc w:val="both"/>
              <w:rPr>
                <w:rFonts w:ascii="Arial" w:hAnsi="Arial" w:eastAsia="Arial" w:cs="Arial"/>
                <w:b w:val="0"/>
                <w:bCs w:val="0"/>
                <w:i w:val="0"/>
                <w:iCs w:val="0"/>
                <w:caps w:val="0"/>
                <w:smallCaps w:val="0"/>
                <w:noProof w:val="0"/>
                <w:color w:val="000000" w:themeColor="text1" w:themeTint="FF" w:themeShade="FF"/>
                <w:sz w:val="24"/>
                <w:szCs w:val="24"/>
                <w:lang w:val="es-CO"/>
              </w:rPr>
            </w:pPr>
          </w:p>
          <w:p w:rsidRPr="00AD24DB" w:rsidR="00AD24DB" w:rsidP="73E5593B" w:rsidRDefault="00AD24DB" w14:paraId="54E11D2A" w14:textId="4069430E">
            <w:pPr>
              <w:pStyle w:val="Normal"/>
              <w:jc w:val="left"/>
              <w:rPr>
                <w:rFonts w:cs="Arial"/>
                <w:sz w:val="20"/>
                <w:szCs w:val="20"/>
              </w:rPr>
            </w:pPr>
          </w:p>
        </w:tc>
      </w:tr>
      <w:tr w:rsidRPr="00426DCF" w:rsidR="004A289C" w:rsidTr="73E5593B" w14:paraId="59B6D8ED" w14:textId="77777777">
        <w:trPr>
          <w:trHeight w:val="57"/>
          <w:jc w:val="center"/>
        </w:trPr>
        <w:tc>
          <w:tcPr>
            <w:tcW w:w="10184" w:type="dxa"/>
            <w:tcMar/>
            <w:vAlign w:val="center"/>
          </w:tcPr>
          <w:p w:rsidRPr="00426DCF" w:rsidR="00705AAF" w:rsidP="73E5593B" w:rsidRDefault="2AB0F071" w14:paraId="1969CADD" w14:textId="2EF312D4">
            <w:pPr>
              <w:ind w:left="0"/>
              <w:jc w:val="left"/>
              <w:rPr>
                <w:rFonts w:ascii="Arial" w:hAnsi="Arial" w:eastAsia="Arial" w:cs="Arial"/>
                <w:b w:val="0"/>
                <w:bCs w:val="0"/>
                <w:i w:val="0"/>
                <w:iCs w:val="0"/>
                <w:caps w:val="0"/>
                <w:smallCaps w:val="0"/>
                <w:noProof w:val="0"/>
                <w:color w:val="000000" w:themeColor="text1" w:themeTint="FF" w:themeShade="FF"/>
                <w:sz w:val="20"/>
                <w:szCs w:val="20"/>
                <w:lang w:val="es-CO"/>
              </w:rPr>
            </w:pPr>
            <w:r w:rsidRPr="73E5593B" w:rsidR="2EA0E131">
              <w:rPr>
                <w:rFonts w:ascii="Arial" w:hAnsi="Arial" w:eastAsia="Arial" w:cs="Arial"/>
                <w:b w:val="1"/>
                <w:bCs w:val="1"/>
                <w:i w:val="0"/>
                <w:iCs w:val="0"/>
                <w:caps w:val="0"/>
                <w:smallCaps w:val="0"/>
                <w:noProof w:val="0"/>
                <w:color w:val="000000" w:themeColor="text1" w:themeTint="FF" w:themeShade="FF"/>
                <w:sz w:val="20"/>
                <w:szCs w:val="20"/>
                <w:lang w:val="es-CO"/>
              </w:rPr>
              <w:t>Vigencia 2021</w:t>
            </w:r>
          </w:p>
          <w:p w:rsidRPr="00426DCF" w:rsidR="00705AAF" w:rsidP="73E5593B" w:rsidRDefault="2AB0F071" w14:paraId="03215C3C" w14:textId="7D15BD7F">
            <w:pPr>
              <w:ind w:left="0"/>
              <w:jc w:val="left"/>
              <w:rPr>
                <w:rFonts w:ascii="Arial" w:hAnsi="Arial" w:eastAsia="Arial" w:cs="Arial"/>
                <w:b w:val="0"/>
                <w:bCs w:val="0"/>
                <w:i w:val="0"/>
                <w:iCs w:val="0"/>
                <w:caps w:val="0"/>
                <w:smallCaps w:val="0"/>
                <w:noProof w:val="0"/>
                <w:color w:val="000000" w:themeColor="text1" w:themeTint="FF" w:themeShade="FF"/>
                <w:sz w:val="20"/>
                <w:szCs w:val="20"/>
                <w:lang w:val="es-CO"/>
              </w:rPr>
            </w:pPr>
          </w:p>
          <w:p w:rsidRPr="00426DCF" w:rsidR="00705AAF" w:rsidP="73E5593B" w:rsidRDefault="2AB0F071" w14:paraId="5CDB0E9C" w14:textId="1B57747B">
            <w:pPr>
              <w:ind w:left="708"/>
              <w:jc w:val="left"/>
              <w:rPr>
                <w:rFonts w:ascii="Arial" w:hAnsi="Arial" w:eastAsia="Arial" w:cs="Arial"/>
                <w:b w:val="0"/>
                <w:bCs w:val="0"/>
                <w:i w:val="0"/>
                <w:iCs w:val="0"/>
                <w:caps w:val="0"/>
                <w:smallCaps w:val="0"/>
                <w:noProof w:val="0"/>
                <w:color w:val="000000" w:themeColor="text1" w:themeTint="FF" w:themeShade="FF"/>
                <w:sz w:val="20"/>
                <w:szCs w:val="20"/>
                <w:lang w:val="es-CO"/>
              </w:rPr>
            </w:pPr>
            <w:r w:rsidRPr="73E5593B" w:rsidR="2EA0E131">
              <w:rPr>
                <w:rFonts w:ascii="Arial" w:hAnsi="Arial" w:eastAsia="Arial" w:cs="Arial"/>
                <w:b w:val="1"/>
                <w:bCs w:val="1"/>
                <w:i w:val="0"/>
                <w:iCs w:val="0"/>
                <w:caps w:val="0"/>
                <w:smallCaps w:val="0"/>
                <w:noProof w:val="0"/>
                <w:color w:val="000000" w:themeColor="text1" w:themeTint="FF" w:themeShade="FF"/>
                <w:sz w:val="20"/>
                <w:szCs w:val="20"/>
                <w:lang w:val="es-CO"/>
              </w:rPr>
              <w:t xml:space="preserve">Resultados: </w:t>
            </w:r>
          </w:p>
          <w:p w:rsidRPr="00426DCF" w:rsidR="00705AAF" w:rsidP="73E5593B" w:rsidRDefault="2AB0F071" w14:paraId="79237FB4" w14:textId="5E14885F">
            <w:pPr>
              <w:ind w:left="708"/>
              <w:jc w:val="left"/>
              <w:rPr>
                <w:rFonts w:ascii="Arial" w:hAnsi="Arial" w:eastAsia="Arial" w:cs="Arial"/>
                <w:b w:val="0"/>
                <w:bCs w:val="0"/>
                <w:i w:val="0"/>
                <w:iCs w:val="0"/>
                <w:caps w:val="0"/>
                <w:smallCaps w:val="0"/>
                <w:noProof w:val="0"/>
                <w:color w:val="000000" w:themeColor="text1" w:themeTint="FF" w:themeShade="FF"/>
                <w:sz w:val="20"/>
                <w:szCs w:val="20"/>
                <w:lang w:val="es-CO"/>
              </w:rPr>
            </w:pPr>
          </w:p>
          <w:p w:rsidRPr="00426DCF" w:rsidR="00705AAF" w:rsidP="73E5593B" w:rsidRDefault="2AB0F071" w14:paraId="40BCC8C8" w14:textId="4A63191C">
            <w:pPr>
              <w:pStyle w:val="Prrafodelista"/>
              <w:numPr>
                <w:ilvl w:val="0"/>
                <w:numId w:val="62"/>
              </w:numPr>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73E5593B" w:rsidR="2EA0E131">
              <w:rPr>
                <w:rFonts w:ascii="Arial" w:hAnsi="Arial" w:eastAsia="Arial" w:cs="Arial"/>
                <w:b w:val="0"/>
                <w:bCs w:val="0"/>
                <w:i w:val="0"/>
                <w:iCs w:val="0"/>
                <w:caps w:val="0"/>
                <w:smallCaps w:val="0"/>
                <w:noProof w:val="0"/>
                <w:color w:val="000000" w:themeColor="text1" w:themeTint="FF" w:themeShade="FF"/>
                <w:sz w:val="20"/>
                <w:szCs w:val="20"/>
                <w:lang w:val="es-CO"/>
              </w:rPr>
              <w:t>Se habrá aportado al mejoramiento de la calidad de la educación impartida por las instituciones educativas distritales de la localidad San Cristóbal.</w:t>
            </w:r>
          </w:p>
          <w:p w:rsidRPr="00426DCF" w:rsidR="00705AAF" w:rsidP="73E5593B" w:rsidRDefault="2AB0F071" w14:paraId="1B29349A" w14:textId="14F338FA">
            <w:pPr>
              <w:pStyle w:val="Prrafodelista"/>
              <w:numPr>
                <w:ilvl w:val="0"/>
                <w:numId w:val="62"/>
              </w:numPr>
              <w:jc w:val="left"/>
              <w:rPr>
                <w:rFonts w:ascii="Arial" w:hAnsi="Arial" w:eastAsia="Arial" w:cs="Arial"/>
                <w:b w:val="0"/>
                <w:bCs w:val="0"/>
                <w:i w:val="0"/>
                <w:iCs w:val="0"/>
                <w:caps w:val="0"/>
                <w:smallCaps w:val="0"/>
                <w:noProof w:val="0"/>
                <w:color w:val="000000" w:themeColor="text1" w:themeTint="FF" w:themeShade="FF"/>
                <w:sz w:val="20"/>
                <w:szCs w:val="20"/>
                <w:lang w:val="es-CO"/>
              </w:rPr>
            </w:pPr>
            <w:r w:rsidRPr="73E5593B" w:rsidR="2EA0E131">
              <w:rPr>
                <w:rFonts w:ascii="Arial" w:hAnsi="Arial" w:eastAsia="Arial" w:cs="Arial"/>
                <w:b w:val="0"/>
                <w:bCs w:val="0"/>
                <w:i w:val="0"/>
                <w:iCs w:val="0"/>
                <w:caps w:val="0"/>
                <w:smallCaps w:val="0"/>
                <w:noProof w:val="0"/>
                <w:color w:val="000000" w:themeColor="text1" w:themeTint="FF" w:themeShade="FF"/>
                <w:sz w:val="20"/>
                <w:szCs w:val="20"/>
                <w:lang w:val="es-CO"/>
              </w:rPr>
              <w:t>Se habrán propiciado nuevos ejercicios pedagógicos para innovar en los procesos de aprendizaje.</w:t>
            </w:r>
          </w:p>
          <w:p w:rsidRPr="00426DCF" w:rsidR="00705AAF" w:rsidP="73E5593B" w:rsidRDefault="2AB0F071" w14:paraId="7D452FBC" w14:textId="6E3B7C29">
            <w:pPr>
              <w:jc w:val="left"/>
              <w:rPr>
                <w:rFonts w:ascii="Arial" w:hAnsi="Arial" w:eastAsia="Arial" w:cs="Arial"/>
                <w:b w:val="0"/>
                <w:bCs w:val="0"/>
                <w:i w:val="0"/>
                <w:iCs w:val="0"/>
                <w:caps w:val="0"/>
                <w:smallCaps w:val="0"/>
                <w:noProof w:val="0"/>
                <w:color w:val="000000" w:themeColor="text1" w:themeTint="FF" w:themeShade="FF"/>
                <w:sz w:val="20"/>
                <w:szCs w:val="20"/>
                <w:lang w:val="es-CO"/>
              </w:rPr>
            </w:pPr>
            <w:r w:rsidRPr="73E5593B" w:rsidR="2EA0E131">
              <w:rPr>
                <w:rFonts w:ascii="Arial" w:hAnsi="Arial" w:eastAsia="Arial" w:cs="Arial"/>
                <w:b w:val="0"/>
                <w:bCs w:val="0"/>
                <w:i w:val="0"/>
                <w:iCs w:val="0"/>
                <w:caps w:val="0"/>
                <w:smallCaps w:val="0"/>
                <w:noProof w:val="0"/>
                <w:color w:val="000000" w:themeColor="text1" w:themeTint="FF" w:themeShade="FF"/>
                <w:sz w:val="20"/>
                <w:szCs w:val="20"/>
                <w:lang w:val="es-CO"/>
              </w:rPr>
              <w:t xml:space="preserve">  </w:t>
            </w:r>
          </w:p>
          <w:p w:rsidRPr="00426DCF" w:rsidR="00705AAF" w:rsidP="73E5593B" w:rsidRDefault="2AB0F071" w14:paraId="4ABE1F6A" w14:textId="01928F10">
            <w:pPr>
              <w:ind w:left="0"/>
              <w:jc w:val="left"/>
              <w:rPr>
                <w:rFonts w:ascii="Arial" w:hAnsi="Arial" w:eastAsia="Arial" w:cs="Arial"/>
                <w:b w:val="0"/>
                <w:bCs w:val="0"/>
                <w:i w:val="0"/>
                <w:iCs w:val="0"/>
                <w:caps w:val="0"/>
                <w:smallCaps w:val="0"/>
                <w:noProof w:val="0"/>
                <w:color w:val="000000" w:themeColor="text1" w:themeTint="FF" w:themeShade="FF"/>
                <w:sz w:val="20"/>
                <w:szCs w:val="20"/>
                <w:lang w:val="es-CO"/>
              </w:rPr>
            </w:pPr>
            <w:r w:rsidRPr="73E5593B" w:rsidR="2EA0E131">
              <w:rPr>
                <w:rFonts w:ascii="Arial" w:hAnsi="Arial" w:eastAsia="Arial" w:cs="Arial"/>
                <w:b w:val="1"/>
                <w:bCs w:val="1"/>
                <w:i w:val="0"/>
                <w:iCs w:val="0"/>
                <w:caps w:val="0"/>
                <w:smallCaps w:val="0"/>
                <w:noProof w:val="0"/>
                <w:color w:val="000000" w:themeColor="text1" w:themeTint="FF" w:themeShade="FF"/>
                <w:sz w:val="20"/>
                <w:szCs w:val="20"/>
                <w:lang w:val="es-CO"/>
              </w:rPr>
              <w:t>Vigencia 2023</w:t>
            </w:r>
          </w:p>
          <w:p w:rsidRPr="00426DCF" w:rsidR="00705AAF" w:rsidP="73E5593B" w:rsidRDefault="2AB0F071" w14:paraId="28957F7F" w14:textId="7BB8FFEB">
            <w:pPr>
              <w:ind w:left="0"/>
              <w:jc w:val="left"/>
              <w:rPr>
                <w:rFonts w:ascii="Arial" w:hAnsi="Arial" w:eastAsia="Arial" w:cs="Arial"/>
                <w:b w:val="0"/>
                <w:bCs w:val="0"/>
                <w:i w:val="0"/>
                <w:iCs w:val="0"/>
                <w:caps w:val="0"/>
                <w:smallCaps w:val="0"/>
                <w:noProof w:val="0"/>
                <w:color w:val="000000" w:themeColor="text1" w:themeTint="FF" w:themeShade="FF"/>
                <w:sz w:val="20"/>
                <w:szCs w:val="20"/>
                <w:lang w:val="es-CO"/>
              </w:rPr>
            </w:pPr>
          </w:p>
          <w:p w:rsidRPr="00426DCF" w:rsidR="00705AAF" w:rsidP="73E5593B" w:rsidRDefault="2AB0F071" w14:paraId="7881BB0B" w14:textId="588B4689">
            <w:pPr>
              <w:jc w:val="left"/>
              <w:rPr>
                <w:rFonts w:ascii="Arial" w:hAnsi="Arial" w:eastAsia="Arial" w:cs="Arial"/>
                <w:b w:val="0"/>
                <w:bCs w:val="0"/>
                <w:i w:val="0"/>
                <w:iCs w:val="0"/>
                <w:caps w:val="0"/>
                <w:smallCaps w:val="0"/>
                <w:noProof w:val="0"/>
                <w:color w:val="000000" w:themeColor="text1" w:themeTint="FF" w:themeShade="FF"/>
                <w:sz w:val="20"/>
                <w:szCs w:val="20"/>
                <w:lang w:val="es-CO"/>
              </w:rPr>
            </w:pPr>
            <w:r w:rsidRPr="73E5593B" w:rsidR="2EA0E131">
              <w:rPr>
                <w:rFonts w:ascii="Arial" w:hAnsi="Arial" w:eastAsia="Arial" w:cs="Arial"/>
                <w:b w:val="1"/>
                <w:bCs w:val="1"/>
                <w:i w:val="0"/>
                <w:iCs w:val="0"/>
                <w:caps w:val="0"/>
                <w:smallCaps w:val="0"/>
                <w:noProof w:val="0"/>
                <w:color w:val="000000" w:themeColor="text1" w:themeTint="FF" w:themeShade="FF"/>
                <w:sz w:val="20"/>
                <w:szCs w:val="20"/>
                <w:lang w:val="es-CO"/>
              </w:rPr>
              <w:t xml:space="preserve">            Resultados:</w:t>
            </w:r>
          </w:p>
          <w:p w:rsidRPr="00426DCF" w:rsidR="00705AAF" w:rsidP="73E5593B" w:rsidRDefault="2AB0F071" w14:paraId="1B231720" w14:textId="3282C495">
            <w:pPr>
              <w:jc w:val="left"/>
              <w:rPr>
                <w:rFonts w:ascii="Arial" w:hAnsi="Arial" w:eastAsia="Arial" w:cs="Arial"/>
                <w:b w:val="0"/>
                <w:bCs w:val="0"/>
                <w:i w:val="0"/>
                <w:iCs w:val="0"/>
                <w:caps w:val="0"/>
                <w:smallCaps w:val="0"/>
                <w:noProof w:val="0"/>
                <w:color w:val="000000" w:themeColor="text1" w:themeTint="FF" w:themeShade="FF"/>
                <w:sz w:val="20"/>
                <w:szCs w:val="20"/>
                <w:lang w:val="es-CO"/>
              </w:rPr>
            </w:pPr>
          </w:p>
          <w:p w:rsidRPr="00426DCF" w:rsidR="00705AAF" w:rsidP="73E5593B" w:rsidRDefault="2AB0F071" w14:paraId="53CC0C62" w14:textId="50B4EF97">
            <w:pPr>
              <w:pStyle w:val="Prrafodelista"/>
              <w:numPr>
                <w:ilvl w:val="0"/>
                <w:numId w:val="64"/>
              </w:numPr>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73E5593B" w:rsidR="2EA0E131">
              <w:rPr>
                <w:rFonts w:ascii="Arial" w:hAnsi="Arial" w:eastAsia="Arial" w:cs="Arial"/>
                <w:b w:val="0"/>
                <w:bCs w:val="0"/>
                <w:i w:val="0"/>
                <w:iCs w:val="0"/>
                <w:caps w:val="0"/>
                <w:smallCaps w:val="0"/>
                <w:noProof w:val="0"/>
                <w:color w:val="000000" w:themeColor="text1" w:themeTint="FF" w:themeShade="FF"/>
                <w:sz w:val="20"/>
                <w:szCs w:val="20"/>
                <w:lang w:val="es-ES"/>
              </w:rPr>
              <w:t>Garantizar que los estudiantes tengan acceso a un ambiente de aprendizaje adecuado para su formación académica.</w:t>
            </w:r>
          </w:p>
          <w:p w:rsidRPr="00426DCF" w:rsidR="00705AAF" w:rsidP="73E5593B" w:rsidRDefault="2AB0F071" w14:paraId="108C75FE" w14:textId="453FA601">
            <w:pPr>
              <w:pStyle w:val="Prrafodelista"/>
              <w:numPr>
                <w:ilvl w:val="0"/>
                <w:numId w:val="64"/>
              </w:numPr>
              <w:jc w:val="left"/>
              <w:rPr>
                <w:rFonts w:ascii="Arial" w:hAnsi="Arial" w:eastAsia="Arial" w:cs="Arial"/>
                <w:b w:val="0"/>
                <w:bCs w:val="0"/>
                <w:i w:val="0"/>
                <w:iCs w:val="0"/>
                <w:caps w:val="0"/>
                <w:smallCaps w:val="0"/>
                <w:noProof w:val="0"/>
                <w:color w:val="000000" w:themeColor="text1" w:themeTint="FF" w:themeShade="FF"/>
                <w:sz w:val="20"/>
                <w:szCs w:val="20"/>
                <w:lang w:val="es-CO"/>
              </w:rPr>
            </w:pPr>
            <w:r w:rsidRPr="73E5593B" w:rsidR="2EA0E131">
              <w:rPr>
                <w:rFonts w:ascii="Arial" w:hAnsi="Arial" w:eastAsia="Arial" w:cs="Arial"/>
                <w:b w:val="0"/>
                <w:bCs w:val="0"/>
                <w:i w:val="0"/>
                <w:iCs w:val="0"/>
                <w:caps w:val="0"/>
                <w:smallCaps w:val="0"/>
                <w:noProof w:val="0"/>
                <w:color w:val="000000" w:themeColor="text1" w:themeTint="FF" w:themeShade="FF"/>
                <w:sz w:val="20"/>
                <w:szCs w:val="20"/>
                <w:lang w:val="es-ES"/>
              </w:rPr>
              <w:t>Tener un impacto en la calidad de los profesores y su enseñanza, ya que pueden utilizar estos recursos para mejorar sus habilidades de enseñanza y sus metodologías.</w:t>
            </w:r>
          </w:p>
          <w:p w:rsidRPr="00426DCF" w:rsidR="00705AAF" w:rsidP="73E5593B" w:rsidRDefault="2AB0F071" w14:paraId="08AFD51E" w14:textId="1EC446C9">
            <w:pPr>
              <w:pStyle w:val="Prrafodelista"/>
              <w:numPr>
                <w:ilvl w:val="0"/>
                <w:numId w:val="64"/>
              </w:numPr>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73E5593B" w:rsidR="2EA0E131">
              <w:rPr>
                <w:rFonts w:ascii="Arial" w:hAnsi="Arial" w:eastAsia="Arial" w:cs="Arial"/>
                <w:b w:val="0"/>
                <w:bCs w:val="0"/>
                <w:i w:val="0"/>
                <w:iCs w:val="0"/>
                <w:caps w:val="0"/>
                <w:smallCaps w:val="0"/>
                <w:noProof w:val="0"/>
                <w:color w:val="000000" w:themeColor="text1" w:themeTint="FF" w:themeShade="FF"/>
                <w:sz w:val="20"/>
                <w:szCs w:val="20"/>
                <w:lang w:val="es-CO"/>
              </w:rPr>
              <w:t>Para la localidad de San Cristóbal, es importante que los estudiantes tengan acceso a una dotación escolar de calidad para garantizar un ambiente adecuado para el aprendizaje efectivo, y para el desarrollo social y emocional de los estudiantes.</w:t>
            </w:r>
          </w:p>
          <w:p w:rsidRPr="00426DCF" w:rsidR="00705AAF" w:rsidP="73E5593B" w:rsidRDefault="2AB0F071" w14:paraId="65B583B7" w14:textId="65682A8D">
            <w:pPr>
              <w:pStyle w:val="Normal"/>
              <w:jc w:val="left"/>
              <w:rPr>
                <w:rFonts w:cs="Arial"/>
                <w:sz w:val="20"/>
                <w:szCs w:val="20"/>
              </w:rPr>
            </w:pPr>
          </w:p>
        </w:tc>
      </w:tr>
    </w:tbl>
    <w:p w:rsidRPr="00426DCF" w:rsidR="00D779D2" w:rsidP="00AD24DB" w:rsidRDefault="00D779D2" w14:paraId="49E398E2" w14:textId="77777777">
      <w:pPr>
        <w:pStyle w:val="Subttulo"/>
        <w:numPr>
          <w:ilvl w:val="0"/>
          <w:numId w:val="0"/>
        </w:numPr>
        <w:rPr>
          <w:rFonts w:ascii="Arial" w:hAnsi="Arial" w:cs="Arial"/>
          <w:sz w:val="20"/>
          <w:szCs w:val="20"/>
          <w:lang w:val="es-ES"/>
        </w:rPr>
      </w:pPr>
    </w:p>
    <w:p w:rsidRPr="00426DCF" w:rsidR="00D779D2" w:rsidP="00EC631A" w:rsidRDefault="00D779D2" w14:paraId="5D69F09B" w14:textId="77777777">
      <w:pPr>
        <w:pStyle w:val="Subttulo"/>
        <w:numPr>
          <w:ilvl w:val="0"/>
          <w:numId w:val="4"/>
        </w:numPr>
        <w:rPr>
          <w:rFonts w:ascii="Arial" w:hAnsi="Arial" w:cs="Arial"/>
          <w:sz w:val="20"/>
          <w:szCs w:val="20"/>
        </w:rPr>
      </w:pPr>
      <w:r w:rsidRPr="00426DCF">
        <w:rPr>
          <w:rFonts w:ascii="Arial" w:hAnsi="Arial" w:cs="Arial"/>
          <w:sz w:val="20"/>
          <w:szCs w:val="20"/>
        </w:rPr>
        <w:t>HOJA DE VIDA DEL PROYECTO</w:t>
      </w:r>
    </w:p>
    <w:p w:rsidRPr="00426DCF" w:rsidR="00D779D2" w:rsidP="00AD24DB" w:rsidRDefault="00D779D2" w14:paraId="16287F21" w14:textId="77777777">
      <w:pPr>
        <w:pStyle w:val="Subttulo"/>
        <w:numPr>
          <w:ilvl w:val="0"/>
          <w:numId w:val="0"/>
        </w:numPr>
        <w:rPr>
          <w:rFonts w:ascii="Arial" w:hAnsi="Arial" w:cs="Arial"/>
          <w:sz w:val="20"/>
          <w:szCs w:val="20"/>
          <w:lang w:val="es-ES"/>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426DCF" w:rsidR="00D779D2" w:rsidTr="7A0F667A" w14:paraId="51EB91CC" w14:textId="77777777">
        <w:trPr>
          <w:jc w:val="center"/>
        </w:trPr>
        <w:tc>
          <w:tcPr>
            <w:tcW w:w="10078" w:type="dxa"/>
            <w:shd w:val="clear" w:color="auto" w:fill="DBDBDB" w:themeFill="accent3" w:themeFillTint="66"/>
            <w:tcMar/>
          </w:tcPr>
          <w:p w:rsidRPr="00426DCF" w:rsidR="00D779D2" w:rsidP="00D779D2" w:rsidRDefault="00D779D2" w14:paraId="5BE93A62" w14:textId="77777777">
            <w:pPr>
              <w:ind w:left="360"/>
              <w:rPr>
                <w:rFonts w:cs="Arial"/>
                <w:b/>
                <w:sz w:val="20"/>
              </w:rPr>
            </w:pPr>
          </w:p>
          <w:p w:rsidRPr="00426DCF" w:rsidR="00D779D2" w:rsidP="00D779D2" w:rsidRDefault="00D779D2" w14:paraId="41EFC909" w14:textId="77777777">
            <w:pPr>
              <w:ind w:left="360"/>
              <w:jc w:val="left"/>
              <w:rPr>
                <w:rFonts w:cs="Arial"/>
                <w:b/>
                <w:sz w:val="20"/>
              </w:rPr>
            </w:pPr>
            <w:r w:rsidRPr="00426DCF">
              <w:rPr>
                <w:rFonts w:cs="Arial"/>
                <w:b/>
                <w:sz w:val="20"/>
              </w:rPr>
              <w:t>VIABILIDAD Y ACTUALIZACIONES</w:t>
            </w:r>
          </w:p>
          <w:p w:rsidRPr="00AD24DB" w:rsidR="00D779D2" w:rsidP="00AD24DB" w:rsidRDefault="00D779D2" w14:paraId="6D7DD5B6" w14:textId="77777777">
            <w:pPr>
              <w:ind w:left="360"/>
              <w:rPr>
                <w:rFonts w:cs="Arial"/>
                <w:i/>
                <w:sz w:val="20"/>
              </w:rPr>
            </w:pPr>
            <w:r w:rsidRPr="00426DCF">
              <w:rPr>
                <w:rFonts w:cs="Arial"/>
                <w:i/>
                <w:sz w:val="20"/>
              </w:rPr>
              <w:t>Especifique los aspectos relevantes del proyecto, que deban tenerse en cuenta para la formulación y ejecución del mismo.</w:t>
            </w:r>
            <w:r w:rsidRPr="00426DCF" w:rsidDel="0059714E">
              <w:rPr>
                <w:rFonts w:cs="Arial"/>
                <w:i/>
                <w:sz w:val="20"/>
              </w:rPr>
              <w:t xml:space="preserve"> </w:t>
            </w:r>
          </w:p>
        </w:tc>
      </w:tr>
      <w:tr w:rsidRPr="00426DCF" w:rsidR="00D779D2" w:rsidTr="7A0F667A" w14:paraId="0A9412A4" w14:textId="77777777">
        <w:trPr>
          <w:jc w:val="center"/>
        </w:trPr>
        <w:tc>
          <w:tcPr>
            <w:tcW w:w="10078" w:type="dxa"/>
            <w:tcMar/>
            <w:vAlign w:val="center"/>
          </w:tcPr>
          <w:p w:rsidRPr="00426DCF" w:rsidR="00D779D2" w:rsidP="00D779D2" w:rsidRDefault="00D779D2" w14:paraId="384BA73E" w14:textId="77777777">
            <w:pPr>
              <w:ind w:left="708"/>
              <w:jc w:val="left"/>
              <w:rPr>
                <w:rFonts w:cs="Arial"/>
                <w:b/>
                <w:sz w:val="20"/>
              </w:rPr>
            </w:pPr>
          </w:p>
          <w:p w:rsidRPr="00426DCF" w:rsidR="00D779D2" w:rsidP="564B626A" w:rsidRDefault="52BE7196" w14:paraId="7C173713" w14:textId="432D75F0">
            <w:pPr>
              <w:ind w:left="708"/>
              <w:jc w:val="left"/>
              <w:rPr>
                <w:rFonts w:cs="Arial"/>
                <w:b/>
                <w:bCs/>
                <w:sz w:val="20"/>
              </w:rPr>
            </w:pPr>
            <w:r w:rsidRPr="564B626A">
              <w:rPr>
                <w:rFonts w:cs="Arial"/>
                <w:b/>
                <w:bCs/>
                <w:sz w:val="20"/>
              </w:rPr>
              <w:t xml:space="preserve"> (</w:t>
            </w:r>
            <w:r w:rsidRPr="564B626A" w:rsidR="36F73F23">
              <w:rPr>
                <w:rFonts w:cs="Arial"/>
                <w:b/>
                <w:bCs/>
                <w:sz w:val="20"/>
              </w:rPr>
              <w:t>12</w:t>
            </w:r>
            <w:r w:rsidRPr="564B626A">
              <w:rPr>
                <w:rFonts w:cs="Arial"/>
                <w:b/>
                <w:bCs/>
                <w:sz w:val="20"/>
              </w:rPr>
              <w:t>/</w:t>
            </w:r>
            <w:r w:rsidRPr="564B626A" w:rsidR="090AA693">
              <w:rPr>
                <w:rFonts w:cs="Arial"/>
                <w:b/>
                <w:bCs/>
                <w:sz w:val="20"/>
              </w:rPr>
              <w:t>11</w:t>
            </w:r>
            <w:r w:rsidRPr="564B626A">
              <w:rPr>
                <w:rFonts w:cs="Arial"/>
                <w:b/>
                <w:bCs/>
                <w:sz w:val="20"/>
              </w:rPr>
              <w:t>/</w:t>
            </w:r>
            <w:r w:rsidRPr="564B626A" w:rsidR="703CE51F">
              <w:rPr>
                <w:rFonts w:cs="Arial"/>
                <w:b/>
                <w:bCs/>
                <w:sz w:val="20"/>
              </w:rPr>
              <w:t>2020</w:t>
            </w:r>
            <w:r w:rsidRPr="564B626A">
              <w:rPr>
                <w:rFonts w:cs="Arial"/>
                <w:b/>
                <w:bCs/>
                <w:sz w:val="20"/>
              </w:rPr>
              <w:t>): INSCRITO</w:t>
            </w:r>
          </w:p>
          <w:p w:rsidRPr="00426DCF" w:rsidR="00D779D2" w:rsidP="00D779D2" w:rsidRDefault="00D779D2" w14:paraId="34B3F2EB" w14:textId="77777777">
            <w:pPr>
              <w:ind w:left="708"/>
              <w:jc w:val="left"/>
              <w:rPr>
                <w:rFonts w:cs="Arial"/>
                <w:b/>
                <w:sz w:val="20"/>
              </w:rPr>
            </w:pPr>
          </w:p>
          <w:p w:rsidRPr="00426DCF" w:rsidR="00A921A8" w:rsidP="564B626A" w:rsidRDefault="00A921A8" w14:paraId="7F1DC9B8" w14:textId="287750D2">
            <w:pPr>
              <w:ind w:left="708"/>
              <w:jc w:val="left"/>
              <w:rPr>
                <w:rFonts w:cs="Arial"/>
                <w:b/>
                <w:bCs/>
                <w:color w:val="000000" w:themeColor="text1"/>
                <w:sz w:val="20"/>
              </w:rPr>
            </w:pPr>
            <w:r w:rsidRPr="564B626A">
              <w:rPr>
                <w:rFonts w:cs="Arial"/>
                <w:b/>
                <w:bCs/>
                <w:color w:val="000000" w:themeColor="text1"/>
                <w:sz w:val="20"/>
              </w:rPr>
              <w:t>(</w:t>
            </w:r>
            <w:r w:rsidRPr="564B626A" w:rsidR="46B687B3">
              <w:rPr>
                <w:rFonts w:cs="Arial"/>
                <w:b/>
                <w:bCs/>
                <w:color w:val="000000" w:themeColor="text1"/>
                <w:sz w:val="20"/>
              </w:rPr>
              <w:t>26</w:t>
            </w:r>
            <w:r w:rsidRPr="564B626A">
              <w:rPr>
                <w:rFonts w:cs="Arial"/>
                <w:b/>
                <w:bCs/>
                <w:color w:val="000000" w:themeColor="text1"/>
                <w:sz w:val="20"/>
              </w:rPr>
              <w:t>/</w:t>
            </w:r>
            <w:r w:rsidRPr="564B626A" w:rsidR="48C9F532">
              <w:rPr>
                <w:rFonts w:cs="Arial"/>
                <w:b/>
                <w:bCs/>
                <w:color w:val="000000" w:themeColor="text1"/>
                <w:sz w:val="20"/>
              </w:rPr>
              <w:t>01</w:t>
            </w:r>
            <w:r w:rsidRPr="564B626A">
              <w:rPr>
                <w:rFonts w:cs="Arial"/>
                <w:b/>
                <w:bCs/>
                <w:color w:val="000000" w:themeColor="text1"/>
                <w:sz w:val="20"/>
              </w:rPr>
              <w:t>/</w:t>
            </w:r>
            <w:r w:rsidRPr="564B626A" w:rsidR="68283F6F">
              <w:rPr>
                <w:rFonts w:cs="Arial"/>
                <w:b/>
                <w:bCs/>
                <w:color w:val="000000" w:themeColor="text1"/>
                <w:sz w:val="20"/>
              </w:rPr>
              <w:t>2021</w:t>
            </w:r>
            <w:r w:rsidRPr="564B626A">
              <w:rPr>
                <w:rFonts w:cs="Arial"/>
                <w:b/>
                <w:bCs/>
                <w:color w:val="000000" w:themeColor="text1"/>
                <w:sz w:val="20"/>
              </w:rPr>
              <w:t>): REGISTRO</w:t>
            </w:r>
          </w:p>
          <w:p w:rsidR="00D779D2" w:rsidP="564B626A" w:rsidRDefault="00D779D2" w14:paraId="7D34F5C7" w14:textId="77777777">
            <w:pPr>
              <w:ind w:left="708"/>
              <w:jc w:val="left"/>
              <w:rPr>
                <w:rFonts w:cs="Arial"/>
                <w:b/>
                <w:bCs/>
                <w:color w:val="000000" w:themeColor="text1"/>
                <w:sz w:val="20"/>
              </w:rPr>
            </w:pPr>
          </w:p>
          <w:p w:rsidRPr="00426DCF" w:rsidR="00AD24DB" w:rsidP="7A0F667A" w:rsidRDefault="00A921A8" w14:paraId="725AA7C2" w14:textId="5D34ADAD">
            <w:pPr>
              <w:ind w:left="708"/>
              <w:jc w:val="left"/>
              <w:rPr>
                <w:rFonts w:cs="Arial"/>
                <w:b w:val="1"/>
                <w:bCs w:val="1"/>
                <w:sz w:val="20"/>
                <w:szCs w:val="20"/>
              </w:rPr>
            </w:pPr>
            <w:r w:rsidRPr="7A0F667A" w:rsidR="00A921A8">
              <w:rPr>
                <w:rFonts w:cs="Arial"/>
                <w:b w:val="1"/>
                <w:bCs w:val="1"/>
                <w:color w:val="000000" w:themeColor="text1" w:themeTint="FF" w:themeShade="FF"/>
                <w:sz w:val="20"/>
                <w:szCs w:val="20"/>
              </w:rPr>
              <w:t>(</w:t>
            </w:r>
            <w:r w:rsidRPr="7A0F667A" w:rsidR="00A921A8">
              <w:rPr>
                <w:rFonts w:cs="Arial"/>
                <w:b w:val="1"/>
                <w:bCs w:val="1"/>
                <w:color w:val="000000" w:themeColor="text1" w:themeTint="FF" w:themeShade="FF"/>
                <w:sz w:val="20"/>
                <w:szCs w:val="20"/>
              </w:rPr>
              <w:t>dd</w:t>
            </w:r>
            <w:r w:rsidRPr="7A0F667A" w:rsidR="00A921A8">
              <w:rPr>
                <w:rFonts w:cs="Arial"/>
                <w:b w:val="1"/>
                <w:bCs w:val="1"/>
                <w:color w:val="000000" w:themeColor="text1" w:themeTint="FF" w:themeShade="FF"/>
                <w:sz w:val="20"/>
                <w:szCs w:val="20"/>
              </w:rPr>
              <w:t>/mm/</w:t>
            </w:r>
            <w:r w:rsidRPr="7A0F667A" w:rsidR="00A921A8">
              <w:rPr>
                <w:rFonts w:cs="Arial"/>
                <w:b w:val="1"/>
                <w:bCs w:val="1"/>
                <w:color w:val="000000" w:themeColor="text1" w:themeTint="FF" w:themeShade="FF"/>
                <w:sz w:val="20"/>
                <w:szCs w:val="20"/>
              </w:rPr>
              <w:t>aaaa</w:t>
            </w:r>
            <w:r w:rsidRPr="7A0F667A" w:rsidR="00A921A8">
              <w:rPr>
                <w:rFonts w:cs="Arial"/>
                <w:b w:val="1"/>
                <w:bCs w:val="1"/>
                <w:color w:val="000000" w:themeColor="text1" w:themeTint="FF" w:themeShade="FF"/>
                <w:sz w:val="20"/>
                <w:szCs w:val="20"/>
              </w:rPr>
              <w:t>): ACTUALIZACIONES – Razones</w:t>
            </w:r>
            <w:r w:rsidRPr="7A0F667A" w:rsidR="00A921A8">
              <w:rPr>
                <w:rFonts w:cs="Arial"/>
                <w:b w:val="1"/>
                <w:bCs w:val="1"/>
                <w:color w:val="FF0000"/>
                <w:sz w:val="20"/>
                <w:szCs w:val="20"/>
              </w:rPr>
              <w:t xml:space="preserve"> </w:t>
            </w:r>
          </w:p>
          <w:p w:rsidRPr="00426DCF" w:rsidR="00AD24DB" w:rsidP="7A0F667A" w:rsidRDefault="00A921A8" w14:paraId="3DD880B6" w14:textId="3DB22F59">
            <w:pPr>
              <w:pStyle w:val="Normal"/>
              <w:ind w:left="708"/>
              <w:jc w:val="left"/>
              <w:rPr>
                <w:rFonts w:cs="Arial"/>
                <w:b w:val="1"/>
                <w:bCs w:val="1"/>
                <w:color w:val="FF0000"/>
                <w:sz w:val="20"/>
                <w:szCs w:val="20"/>
              </w:rPr>
            </w:pPr>
          </w:p>
          <w:p w:rsidRPr="00426DCF" w:rsidR="00AD24DB" w:rsidP="7A0F667A" w:rsidRDefault="00A921A8" w14:paraId="47E80ACF" w14:textId="3FA3DB9E">
            <w:pPr>
              <w:pStyle w:val="Normal"/>
              <w:ind w:left="708"/>
              <w:jc w:val="left"/>
              <w:rPr>
                <w:rFonts w:cs="Arial"/>
                <w:b w:val="1"/>
                <w:bCs w:val="1"/>
                <w:color w:val="FF0000"/>
                <w:sz w:val="20"/>
                <w:szCs w:val="20"/>
              </w:rPr>
            </w:pPr>
          </w:p>
        </w:tc>
      </w:tr>
    </w:tbl>
    <w:p w:rsidRPr="00426DCF" w:rsidR="00D779D2" w:rsidP="00E363EF" w:rsidRDefault="00D779D2" w14:paraId="0B4020A7" w14:textId="77777777">
      <w:pPr>
        <w:pStyle w:val="Subttulo"/>
        <w:numPr>
          <w:ilvl w:val="0"/>
          <w:numId w:val="0"/>
        </w:numPr>
        <w:ind w:left="720" w:hanging="720"/>
        <w:rPr>
          <w:rFonts w:ascii="Arial" w:hAnsi="Arial" w:cs="Arial"/>
          <w:sz w:val="20"/>
          <w:szCs w:val="20"/>
          <w:lang w:val="es-ES"/>
        </w:rPr>
      </w:pPr>
    </w:p>
    <w:p w:rsidRPr="00426DCF" w:rsidR="005A4CFC" w:rsidP="00EC631A" w:rsidRDefault="00AF1BDE" w14:paraId="0BA066C8" w14:textId="77777777">
      <w:pPr>
        <w:pStyle w:val="Subttulo"/>
        <w:numPr>
          <w:ilvl w:val="0"/>
          <w:numId w:val="4"/>
        </w:numPr>
        <w:rPr>
          <w:rFonts w:ascii="Arial" w:hAnsi="Arial" w:cs="Arial"/>
          <w:sz w:val="20"/>
          <w:szCs w:val="20"/>
        </w:rPr>
      </w:pPr>
      <w:r w:rsidRPr="00426DCF">
        <w:rPr>
          <w:rFonts w:ascii="Arial" w:hAnsi="Arial" w:cs="Arial"/>
          <w:sz w:val="20"/>
          <w:szCs w:val="20"/>
        </w:rPr>
        <w:t>OBSERVACIONES</w:t>
      </w:r>
      <w:bookmarkEnd w:id="11"/>
    </w:p>
    <w:p w:rsidRPr="00426DCF" w:rsidR="00B45A26" w:rsidP="00D92AD7" w:rsidRDefault="00B45A26" w14:paraId="1D7B270A" w14:textId="77777777">
      <w:pPr>
        <w:pStyle w:val="Subttulo"/>
        <w:numPr>
          <w:ilvl w:val="0"/>
          <w:numId w:val="0"/>
        </w:numPr>
        <w:rPr>
          <w:rFonts w:ascii="Arial" w:hAnsi="Arial"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426DCF" w:rsidR="00B45A26" w:rsidTr="7A0F667A" w14:paraId="4B75FEB8" w14:textId="77777777">
        <w:trPr>
          <w:jc w:val="center"/>
        </w:trPr>
        <w:tc>
          <w:tcPr>
            <w:tcW w:w="10078" w:type="dxa"/>
            <w:shd w:val="clear" w:color="auto" w:fill="DBDBDB" w:themeFill="accent3" w:themeFillTint="66"/>
            <w:tcMar/>
          </w:tcPr>
          <w:p w:rsidRPr="00426DCF" w:rsidR="00B45A26" w:rsidP="00D92AD7" w:rsidRDefault="00B45A26" w14:paraId="4F904CB7" w14:textId="77777777">
            <w:pPr>
              <w:ind w:left="360"/>
              <w:rPr>
                <w:rFonts w:cs="Arial"/>
                <w:b/>
                <w:sz w:val="20"/>
              </w:rPr>
            </w:pPr>
          </w:p>
          <w:p w:rsidRPr="00426DCF" w:rsidR="00B45A26" w:rsidP="00D92AD7" w:rsidRDefault="00AF1BDE" w14:paraId="3C7FB30A" w14:textId="77777777">
            <w:pPr>
              <w:ind w:left="360"/>
              <w:jc w:val="left"/>
              <w:rPr>
                <w:rFonts w:cs="Arial"/>
                <w:b/>
                <w:sz w:val="20"/>
              </w:rPr>
            </w:pPr>
            <w:r w:rsidRPr="00426DCF">
              <w:rPr>
                <w:rFonts w:cs="Arial"/>
                <w:b/>
                <w:sz w:val="20"/>
              </w:rPr>
              <w:t xml:space="preserve">OBSERVACIONES </w:t>
            </w:r>
            <w:r w:rsidRPr="00426DCF" w:rsidR="00B45A26">
              <w:rPr>
                <w:rFonts w:cs="Arial"/>
                <w:b/>
                <w:sz w:val="20"/>
              </w:rPr>
              <w:t>DEL PROYECTO</w:t>
            </w:r>
          </w:p>
          <w:p w:rsidRPr="00AD24DB" w:rsidR="0071401D" w:rsidP="00AD24DB" w:rsidRDefault="0059714E" w14:paraId="74EE0148" w14:textId="77777777">
            <w:pPr>
              <w:ind w:left="360"/>
              <w:rPr>
                <w:rFonts w:cs="Arial"/>
                <w:i/>
                <w:sz w:val="20"/>
              </w:rPr>
            </w:pPr>
            <w:r w:rsidRPr="00426DCF">
              <w:rPr>
                <w:rFonts w:cs="Arial"/>
                <w:i/>
                <w:sz w:val="20"/>
              </w:rPr>
              <w:t>Especifique los aspectos relevantes del proyecto, que deban tenerse en cuenta para la formulación y ejecución del mismo.</w:t>
            </w:r>
            <w:r w:rsidRPr="00426DCF" w:rsidDel="0059714E">
              <w:rPr>
                <w:rFonts w:cs="Arial"/>
                <w:i/>
                <w:sz w:val="20"/>
              </w:rPr>
              <w:t xml:space="preserve"> </w:t>
            </w:r>
          </w:p>
        </w:tc>
      </w:tr>
      <w:tr w:rsidRPr="00426DCF" w:rsidR="00B45A26" w:rsidTr="7A0F667A" w14:paraId="06971CD3" w14:textId="77777777">
        <w:trPr>
          <w:jc w:val="center"/>
        </w:trPr>
        <w:tc>
          <w:tcPr>
            <w:tcW w:w="10078" w:type="dxa"/>
            <w:tcMar/>
            <w:vAlign w:val="center"/>
          </w:tcPr>
          <w:p w:rsidRPr="00426DCF" w:rsidR="00B45A26" w:rsidP="00D92AD7" w:rsidRDefault="00B45A26" w14:paraId="2A1F701D" w14:textId="77777777">
            <w:pPr>
              <w:ind w:left="708"/>
              <w:jc w:val="left"/>
              <w:rPr>
                <w:rFonts w:cs="Arial"/>
                <w:b/>
                <w:sz w:val="20"/>
              </w:rPr>
            </w:pPr>
          </w:p>
          <w:p w:rsidR="00E567C8" w:rsidP="5A1EB286" w:rsidRDefault="00E567C8" w14:paraId="6843F4CB" w14:textId="776FE83D">
            <w:pPr>
              <w:rPr>
                <w:rFonts w:cs="Arial"/>
                <w:color w:val="000000"/>
                <w:sz w:val="20"/>
                <w:szCs w:val="20"/>
                <w:shd w:val="clear" w:color="auto" w:fill="FFFFFF"/>
                <w:lang w:eastAsia="es-MX"/>
              </w:rPr>
            </w:pPr>
            <w:r w:rsidRPr="5A1EB286" w:rsidR="00E567C8">
              <w:rPr>
                <w:rFonts w:cs="Arial"/>
                <w:b w:val="1"/>
                <w:bCs w:val="1"/>
                <w:color w:val="000000"/>
                <w:sz w:val="20"/>
                <w:szCs w:val="20"/>
                <w:shd w:val="clear" w:color="auto" w:fill="FFFFFF"/>
                <w:lang w:eastAsia="es-MX"/>
              </w:rPr>
              <w:t>(0</w:t>
            </w:r>
            <w:r w:rsidRPr="5A1EB286" w:rsidR="00E567C8">
              <w:rPr>
                <w:rFonts w:cs="Arial"/>
                <w:b w:val="1"/>
                <w:bCs w:val="1"/>
                <w:color w:val="000000"/>
                <w:sz w:val="20"/>
                <w:szCs w:val="20"/>
                <w:shd w:val="clear" w:color="auto" w:fill="FFFFFF"/>
                <w:lang w:eastAsia="es-MX"/>
              </w:rPr>
              <w:t>5</w:t>
            </w:r>
            <w:r w:rsidRPr="5A1EB286" w:rsidR="00E567C8">
              <w:rPr>
                <w:rFonts w:cs="Arial"/>
                <w:b w:val="1"/>
                <w:bCs w:val="1"/>
                <w:color w:val="000000"/>
                <w:sz w:val="20"/>
                <w:szCs w:val="20"/>
                <w:shd w:val="clear" w:color="auto" w:fill="FFFFFF"/>
                <w:lang w:eastAsia="es-MX"/>
              </w:rPr>
              <w:t>/01/2022):</w:t>
            </w:r>
            <w:r w:rsidRPr="5A1EB286" w:rsidR="00E567C8">
              <w:rPr>
                <w:rFonts w:cs="Arial"/>
                <w:color w:val="000000"/>
                <w:sz w:val="20"/>
                <w:szCs w:val="20"/>
                <w:shd w:val="clear" w:color="auto" w:fill="FFFFFF"/>
                <w:lang w:eastAsia="es-MX"/>
              </w:rPr>
              <w:t xml:space="preserve"> </w:t>
            </w:r>
            <w:r w:rsidRPr="5A1EB286" w:rsidR="00E567C8">
              <w:rPr>
                <w:rFonts w:cs="Arial"/>
                <w:b w:val="1"/>
                <w:bCs w:val="1"/>
                <w:color w:val="000000"/>
                <w:sz w:val="20"/>
                <w:szCs w:val="20"/>
                <w:shd w:val="clear" w:color="auto" w:fill="FFFFFF"/>
                <w:lang w:eastAsia="es-MX"/>
              </w:rPr>
              <w:t>ACTUALIZACIONES –</w:t>
            </w:r>
            <w:r w:rsidRPr="5A1EB286" w:rsidR="00E567C8">
              <w:rPr>
                <w:rFonts w:cs="Arial"/>
                <w:color w:val="000000"/>
                <w:sz w:val="20"/>
                <w:szCs w:val="20"/>
                <w:shd w:val="clear" w:color="auto" w:fill="FFFFFF"/>
                <w:lang w:eastAsia="es-MX"/>
              </w:rPr>
              <w:t>Se ajusta presupuesto vigencia 202</w:t>
            </w:r>
            <w:r w:rsidRPr="5A1EB286" w:rsidR="00E567C8">
              <w:rPr>
                <w:rFonts w:cs="Arial"/>
                <w:color w:val="000000"/>
                <w:sz w:val="20"/>
                <w:szCs w:val="20"/>
                <w:shd w:val="clear" w:color="auto" w:fill="FFFFFF"/>
                <w:lang w:eastAsia="es-MX"/>
              </w:rPr>
              <w:t>2</w:t>
            </w:r>
            <w:r w:rsidRPr="5A1EB286" w:rsidR="00E567C8">
              <w:rPr>
                <w:rFonts w:cs="Arial"/>
                <w:color w:val="000000"/>
                <w:sz w:val="20"/>
                <w:szCs w:val="20"/>
                <w:shd w:val="clear" w:color="auto" w:fill="FFFFFF"/>
                <w:lang w:eastAsia="es-MX"/>
              </w:rPr>
              <w:t xml:space="preserve">, Responsable </w:t>
            </w:r>
            <w:r w:rsidRPr="5A1EB286" w:rsidR="00E567C8">
              <w:rPr>
                <w:rFonts w:cs="Arial"/>
                <w:color w:val="000000"/>
                <w:sz w:val="20"/>
                <w:szCs w:val="20"/>
                <w:shd w:val="clear" w:color="auto" w:fill="FFFFFF"/>
                <w:lang w:eastAsia="es-MX"/>
              </w:rPr>
              <w:t>Laura Cuesta Villate</w:t>
            </w:r>
            <w:r w:rsidRPr="5A1EB286" w:rsidR="00E567C8">
              <w:rPr>
                <w:rFonts w:cs="Arial"/>
                <w:color w:val="000000"/>
                <w:sz w:val="20"/>
                <w:szCs w:val="20"/>
                <w:shd w:val="clear" w:color="auto" w:fill="FFFFFF"/>
                <w:lang w:eastAsia="es-MX"/>
              </w:rPr>
              <w:t>. Equipo de planeación. </w:t>
            </w:r>
          </w:p>
          <w:p w:rsidRPr="00426DCF" w:rsidR="00B45A26" w:rsidP="5A1EB286" w:rsidRDefault="00B45A26" w14:paraId="1C06A76D" w14:textId="3B5D46D0">
            <w:pPr>
              <w:pStyle w:val="Normal"/>
              <w:ind/>
              <w:rPr>
                <w:rFonts w:ascii="Arial" w:hAnsi="Arial" w:eastAsia="Times New Roman" w:cs="Times New Roman"/>
                <w:color w:val="000000" w:themeColor="text1" w:themeTint="FF" w:themeShade="FF"/>
                <w:sz w:val="24"/>
                <w:szCs w:val="24"/>
                <w:lang w:eastAsia="es-MX"/>
              </w:rPr>
            </w:pPr>
          </w:p>
          <w:p w:rsidRPr="00426DCF" w:rsidR="00B45A26" w:rsidP="44FD4C79" w:rsidRDefault="00B45A26" w14:paraId="5F96A722" w14:textId="447CBCC3">
            <w:pPr>
              <w:pStyle w:val="Normal"/>
              <w:ind/>
              <w:rPr>
                <w:rFonts w:ascii="Arial" w:hAnsi="Arial" w:eastAsia="Times New Roman" w:cs="Times New Roman"/>
                <w:b w:val="0"/>
                <w:bCs w:val="0"/>
                <w:i w:val="0"/>
                <w:iCs w:val="0"/>
                <w:caps w:val="0"/>
                <w:smallCaps w:val="0"/>
                <w:noProof w:val="0"/>
                <w:color w:val="000000" w:themeColor="text1" w:themeTint="FF" w:themeShade="FF"/>
                <w:sz w:val="24"/>
                <w:szCs w:val="24"/>
                <w:lang w:val="es-CO"/>
              </w:rPr>
            </w:pPr>
            <w:r w:rsidRPr="44FD4C79" w:rsidR="00E567C8">
              <w:rPr>
                <w:rFonts w:cs="Arial"/>
                <w:b w:val="1"/>
                <w:bCs w:val="1"/>
                <w:color w:val="000000" w:themeColor="text1" w:themeTint="FF" w:themeShade="FF"/>
                <w:sz w:val="20"/>
                <w:szCs w:val="20"/>
                <w:lang w:eastAsia="es-MX"/>
              </w:rPr>
              <w:t>(02</w:t>
            </w:r>
            <w:r w:rsidRPr="44FD4C79" w:rsidR="00E567C8">
              <w:rPr>
                <w:rFonts w:cs="Arial"/>
                <w:b w:val="1"/>
                <w:bCs w:val="1"/>
                <w:color w:val="000000" w:themeColor="text1" w:themeTint="FF" w:themeShade="FF"/>
                <w:sz w:val="20"/>
                <w:szCs w:val="20"/>
                <w:lang w:eastAsia="es-MX"/>
              </w:rPr>
              <w:t>/06/2022):</w:t>
            </w:r>
            <w:r w:rsidRPr="44FD4C79" w:rsidR="00E567C8">
              <w:rPr>
                <w:rFonts w:cs="Arial"/>
                <w:color w:val="000000" w:themeColor="text1" w:themeTint="FF" w:themeShade="FF"/>
                <w:sz w:val="20"/>
                <w:szCs w:val="20"/>
                <w:lang w:eastAsia="es-MX"/>
              </w:rPr>
              <w:t xml:space="preserve"> </w:t>
            </w:r>
            <w:r w:rsidRPr="44FD4C79" w:rsidR="00E567C8">
              <w:rPr>
                <w:rFonts w:cs="Arial"/>
                <w:b w:val="1"/>
                <w:bCs w:val="1"/>
                <w:color w:val="000000" w:themeColor="text1" w:themeTint="FF" w:themeShade="FF"/>
                <w:sz w:val="20"/>
                <w:szCs w:val="20"/>
                <w:lang w:eastAsia="es-MX"/>
              </w:rPr>
              <w:t>ACTUALIZACIONES –</w:t>
            </w:r>
            <w:r w:rsidRPr="44FD4C79" w:rsidR="5A1EB286">
              <w:rPr>
                <w:rFonts w:ascii="Arial" w:hAnsi="Arial" w:eastAsia="Arial" w:cs="Arial"/>
                <w:b w:val="0"/>
                <w:bCs w:val="0"/>
                <w:i w:val="0"/>
                <w:iCs w:val="0"/>
                <w:caps w:val="0"/>
                <w:smallCaps w:val="0"/>
                <w:noProof w:val="0"/>
                <w:color w:val="000000" w:themeColor="text1" w:themeTint="FF" w:themeShade="FF"/>
                <w:sz w:val="19"/>
                <w:szCs w:val="19"/>
                <w:lang w:val="es-CO"/>
              </w:rPr>
              <w:t xml:space="preserve"> Se ajusta el cuadro DESCRIPCIÓN DE LA POBLACIÓN en las magnitudes de las vigencias 2021, 2022 y 2023. Responsable Laura Cuesta Villate. Equipo de planeación. </w:t>
            </w:r>
          </w:p>
          <w:p w:rsidR="44FD4C79" w:rsidP="44FD4C79" w:rsidRDefault="44FD4C79" w14:paraId="0F056BA1" w14:textId="029F47B6">
            <w:pPr>
              <w:pStyle w:val="Normal"/>
              <w:rPr>
                <w:rFonts w:ascii="Arial" w:hAnsi="Arial" w:eastAsia="Arial" w:cs="Arial"/>
                <w:b w:val="0"/>
                <w:bCs w:val="0"/>
                <w:i w:val="0"/>
                <w:iCs w:val="0"/>
                <w:caps w:val="0"/>
                <w:smallCaps w:val="0"/>
                <w:noProof w:val="0"/>
                <w:color w:val="000000" w:themeColor="text1" w:themeTint="FF" w:themeShade="FF"/>
                <w:sz w:val="19"/>
                <w:szCs w:val="19"/>
                <w:lang w:val="es-CO"/>
              </w:rPr>
            </w:pPr>
          </w:p>
          <w:p w:rsidR="72FB5FCD" w:rsidP="5738FF1E" w:rsidRDefault="72FB5FCD" w14:paraId="264B0CD2" w14:textId="749F02D3">
            <w:pPr>
              <w:pStyle w:val="Normal"/>
              <w:rPr>
                <w:rFonts w:ascii="Arial" w:hAnsi="Arial" w:eastAsia="Arial" w:cs="Arial"/>
                <w:b w:val="0"/>
                <w:bCs w:val="0"/>
                <w:i w:val="0"/>
                <w:iCs w:val="0"/>
                <w:caps w:val="0"/>
                <w:smallCaps w:val="0"/>
                <w:noProof w:val="0"/>
                <w:color w:val="000000" w:themeColor="text1" w:themeTint="FF" w:themeShade="FF"/>
                <w:sz w:val="19"/>
                <w:szCs w:val="19"/>
                <w:lang w:val="es-CO"/>
              </w:rPr>
            </w:pPr>
            <w:r w:rsidRPr="5738FF1E" w:rsidR="0E78DBDE">
              <w:rPr>
                <w:rFonts w:cs="Arial"/>
                <w:b w:val="1"/>
                <w:bCs w:val="1"/>
                <w:color w:val="000000" w:themeColor="text1" w:themeTint="FF" w:themeShade="FF"/>
                <w:sz w:val="20"/>
                <w:szCs w:val="20"/>
                <w:lang w:eastAsia="es-MX"/>
              </w:rPr>
              <w:t>(15/09/2022):</w:t>
            </w:r>
            <w:r w:rsidRPr="5738FF1E" w:rsidR="0E78DBDE">
              <w:rPr>
                <w:rFonts w:cs="Arial"/>
                <w:color w:val="000000" w:themeColor="text1" w:themeTint="FF" w:themeShade="FF"/>
                <w:sz w:val="20"/>
                <w:szCs w:val="20"/>
                <w:lang w:eastAsia="es-MX"/>
              </w:rPr>
              <w:t xml:space="preserve"> </w:t>
            </w:r>
            <w:r w:rsidRPr="5738FF1E" w:rsidR="0E78DBDE">
              <w:rPr>
                <w:rFonts w:cs="Arial"/>
                <w:b w:val="1"/>
                <w:bCs w:val="1"/>
                <w:color w:val="000000" w:themeColor="text1" w:themeTint="FF" w:themeShade="FF"/>
                <w:sz w:val="20"/>
                <w:szCs w:val="20"/>
                <w:lang w:eastAsia="es-MX"/>
              </w:rPr>
              <w:t>ACTUALIZACIONES</w:t>
            </w:r>
            <w:r w:rsidRPr="5738FF1E" w:rsidR="0E78DBDE">
              <w:rPr>
                <w:rFonts w:ascii="Arial" w:hAnsi="Arial" w:eastAsia="Arial" w:cs="Arial"/>
                <w:b w:val="0"/>
                <w:bCs w:val="0"/>
                <w:i w:val="0"/>
                <w:iCs w:val="0"/>
                <w:caps w:val="0"/>
                <w:smallCaps w:val="0"/>
                <w:noProof w:val="0"/>
                <w:color w:val="000000" w:themeColor="text1" w:themeTint="FF" w:themeShade="FF"/>
                <w:sz w:val="19"/>
                <w:szCs w:val="19"/>
                <w:lang w:val="es-CO"/>
              </w:rPr>
              <w:t xml:space="preserve"> - Se actualiza los componentes DOTACI</w:t>
            </w:r>
            <w:r w:rsidRPr="5738FF1E" w:rsidR="07280F89">
              <w:rPr>
                <w:rFonts w:ascii="Arial" w:hAnsi="Arial" w:eastAsia="Arial" w:cs="Arial"/>
                <w:b w:val="0"/>
                <w:bCs w:val="0"/>
                <w:i w:val="0"/>
                <w:iCs w:val="0"/>
                <w:caps w:val="0"/>
                <w:smallCaps w:val="0"/>
                <w:noProof w:val="0"/>
                <w:color w:val="000000" w:themeColor="text1" w:themeTint="FF" w:themeShade="FF"/>
                <w:sz w:val="19"/>
                <w:szCs w:val="19"/>
                <w:lang w:val="es-CO"/>
              </w:rPr>
              <w:t>ÓN</w:t>
            </w:r>
            <w:r w:rsidRPr="5738FF1E" w:rsidR="0E78DBDE">
              <w:rPr>
                <w:rFonts w:ascii="Arial" w:hAnsi="Arial" w:eastAsia="Arial" w:cs="Arial"/>
                <w:b w:val="0"/>
                <w:bCs w:val="0"/>
                <w:i w:val="0"/>
                <w:iCs w:val="0"/>
                <w:caps w:val="0"/>
                <w:smallCaps w:val="0"/>
                <w:noProof w:val="0"/>
                <w:color w:val="000000" w:themeColor="text1" w:themeTint="FF" w:themeShade="FF"/>
                <w:sz w:val="19"/>
                <w:szCs w:val="19"/>
                <w:lang w:val="es-CO"/>
              </w:rPr>
              <w:t xml:space="preserve"> en la descripción del componente con la identificación del trazador presupuestal asignado. Responsable de la actualización Estefanía Martínez - Equipo de Planeación.</w:t>
            </w:r>
          </w:p>
          <w:p w:rsidR="44FD4C79" w:rsidP="5738FF1E" w:rsidRDefault="44FD4C79" w14:paraId="4505A1C6" w14:textId="0DBDB1D8">
            <w:pPr>
              <w:pStyle w:val="Normal"/>
              <w:rPr>
                <w:rFonts w:ascii="Arial" w:hAnsi="Arial" w:eastAsia="Arial" w:cs="Arial"/>
                <w:b w:val="0"/>
                <w:bCs w:val="0"/>
                <w:i w:val="0"/>
                <w:iCs w:val="0"/>
                <w:caps w:val="0"/>
                <w:smallCaps w:val="0"/>
                <w:noProof w:val="0"/>
                <w:color w:val="000000" w:themeColor="text1" w:themeTint="FF" w:themeShade="FF"/>
                <w:sz w:val="19"/>
                <w:szCs w:val="19"/>
                <w:lang w:val="es-CO"/>
              </w:rPr>
            </w:pPr>
          </w:p>
          <w:p w:rsidR="44FD4C79" w:rsidP="5738FF1E" w:rsidRDefault="44FD4C79" w14:paraId="4A6E6E3A" w14:textId="38ABF314">
            <w:pPr>
              <w:pStyle w:val="Normal"/>
              <w:spacing w:after="160" w:line="256" w:lineRule="auto"/>
              <w:ind w:left="0"/>
              <w:contextualSpacing/>
              <w:jc w:val="both"/>
              <w:rPr>
                <w:rFonts w:ascii="Arial" w:hAnsi="Arial" w:eastAsia="Arial" w:cs="Arial"/>
                <w:noProof w:val="0"/>
                <w:sz w:val="19"/>
                <w:szCs w:val="19"/>
                <w:lang w:val="es-CO"/>
              </w:rPr>
            </w:pPr>
            <w:r w:rsidRPr="5738FF1E" w:rsidR="5D09D076">
              <w:rPr>
                <w:rFonts w:ascii="Arial" w:hAnsi="Arial" w:eastAsia="Times New Roman" w:cs="Arial"/>
                <w:b w:val="1"/>
                <w:bCs w:val="1"/>
                <w:noProof w:val="0"/>
                <w:color w:val="000000" w:themeColor="text1" w:themeTint="FF" w:themeShade="FF"/>
                <w:sz w:val="20"/>
                <w:szCs w:val="20"/>
                <w:lang w:val="es-CO" w:eastAsia="es-MX"/>
              </w:rPr>
              <w:t xml:space="preserve">(11/01/2023): </w:t>
            </w:r>
            <w:r w:rsidRPr="5738FF1E" w:rsidR="6A305727">
              <w:rPr>
                <w:rFonts w:ascii="Arial" w:hAnsi="Arial" w:eastAsia="Arial" w:cs="Arial"/>
                <w:b w:val="0"/>
                <w:bCs w:val="0"/>
                <w:i w:val="0"/>
                <w:iCs w:val="0"/>
                <w:caps w:val="0"/>
                <w:smallCaps w:val="0"/>
                <w:noProof w:val="0"/>
                <w:color w:val="000000" w:themeColor="text1" w:themeTint="FF" w:themeShade="FF"/>
                <w:sz w:val="20"/>
                <w:szCs w:val="20"/>
                <w:lang w:val="es-CO"/>
              </w:rPr>
              <w:t>Se ajusta el presupuesto de la vigencia 2022, por movimiento de recursos entre metas, traslados presupuestales a otros proyectos de inversión. Responsable de la actualización Diana Pilar García Huérfano - Equipo de Planeación.</w:t>
            </w:r>
          </w:p>
          <w:p w:rsidR="44FD4C79" w:rsidP="5738FF1E" w:rsidRDefault="44FD4C79" w14:paraId="383741E8" w14:textId="25902326">
            <w:pPr>
              <w:pStyle w:val="Normal"/>
              <w:rPr>
                <w:rFonts w:ascii="Arial" w:hAnsi="Arial" w:eastAsia="Times New Roman" w:cs="Arial"/>
                <w:b w:val="1"/>
                <w:bCs w:val="1"/>
                <w:noProof w:val="0"/>
                <w:color w:val="000000" w:themeColor="text1" w:themeTint="FF" w:themeShade="FF"/>
                <w:sz w:val="20"/>
                <w:szCs w:val="20"/>
                <w:lang w:val="es-CO" w:eastAsia="es-MX"/>
              </w:rPr>
            </w:pPr>
          </w:p>
          <w:p w:rsidRPr="00426DCF" w:rsidR="00B45A26" w:rsidP="7A0F667A" w:rsidRDefault="00B45A26" w14:paraId="1AC9CC73" w14:textId="11938203">
            <w:pPr>
              <w:ind w:left="0"/>
              <w:jc w:val="left"/>
              <w:rPr>
                <w:rFonts w:ascii="Arial" w:hAnsi="Arial" w:eastAsia="Arial" w:cs="Arial"/>
                <w:noProof w:val="0"/>
                <w:sz w:val="20"/>
                <w:szCs w:val="20"/>
                <w:lang w:val="es-CO"/>
              </w:rPr>
            </w:pPr>
            <w:r w:rsidRPr="7A0F667A" w:rsidR="059BE6AF">
              <w:rPr>
                <w:rStyle w:val="normaltextrun"/>
                <w:rFonts w:ascii="Arial Narrow" w:hAnsi="Arial Narrow" w:eastAsia="Arial Narrow" w:cs="Arial Narrow"/>
                <w:b w:val="1"/>
                <w:bCs w:val="1"/>
                <w:i w:val="0"/>
                <w:iCs w:val="0"/>
                <w:caps w:val="0"/>
                <w:smallCaps w:val="0"/>
                <w:noProof w:val="0"/>
                <w:color w:val="000000" w:themeColor="text1" w:themeTint="FF" w:themeShade="FF"/>
                <w:sz w:val="19"/>
                <w:szCs w:val="19"/>
                <w:lang w:val="es-CO"/>
              </w:rPr>
              <w:t>(9/08/2023):</w:t>
            </w:r>
            <w:r w:rsidRPr="7A0F667A" w:rsidR="059BE6AF">
              <w:rPr>
                <w:rStyle w:val="normaltextrun"/>
                <w:rFonts w:ascii="Arial Narrow" w:hAnsi="Arial Narrow" w:eastAsia="Arial Narrow" w:cs="Arial Narrow"/>
                <w:b w:val="0"/>
                <w:bCs w:val="0"/>
                <w:i w:val="0"/>
                <w:iCs w:val="0"/>
                <w:caps w:val="0"/>
                <w:smallCaps w:val="0"/>
                <w:noProof w:val="0"/>
                <w:color w:val="000000" w:themeColor="text1" w:themeTint="FF" w:themeShade="FF"/>
                <w:sz w:val="24"/>
                <w:szCs w:val="24"/>
                <w:lang w:val="es-CO"/>
              </w:rPr>
              <w:t xml:space="preserve"> </w:t>
            </w:r>
            <w:r w:rsidRPr="7A0F667A" w:rsidR="059BE6AF">
              <w:rPr>
                <w:rFonts w:ascii="Arial" w:hAnsi="Arial" w:eastAsia="Arial" w:cs="Arial"/>
                <w:b w:val="0"/>
                <w:bCs w:val="0"/>
                <w:i w:val="0"/>
                <w:iCs w:val="0"/>
                <w:caps w:val="0"/>
                <w:smallCaps w:val="0"/>
                <w:noProof w:val="0"/>
                <w:color w:val="000000" w:themeColor="text1" w:themeTint="FF" w:themeShade="FF"/>
                <w:sz w:val="20"/>
                <w:szCs w:val="20"/>
                <w:lang w:val="es-CO" w:eastAsia="es-ES"/>
              </w:rPr>
              <w:t xml:space="preserve">Se ajustan las acciones desarrolladas en la vigencia 2023, así como la relación de los 17 colegios </w:t>
            </w:r>
            <w:r w:rsidRPr="7A0F667A" w:rsidR="059BE6AF">
              <w:rPr>
                <w:rFonts w:ascii="Arial" w:hAnsi="Arial" w:eastAsia="Arial" w:cs="Arial"/>
                <w:b w:val="0"/>
                <w:bCs w:val="0"/>
                <w:i w:val="0"/>
                <w:iCs w:val="0"/>
                <w:caps w:val="0"/>
                <w:smallCaps w:val="0"/>
                <w:noProof w:val="0"/>
                <w:color w:val="000000" w:themeColor="text1" w:themeTint="FF" w:themeShade="FF"/>
                <w:sz w:val="20"/>
                <w:szCs w:val="20"/>
                <w:lang w:val="es-CO" w:eastAsia="es-ES"/>
              </w:rPr>
              <w:t xml:space="preserve">priorizados para las dotaciones de elementos </w:t>
            </w:r>
            <w:r w:rsidRPr="7A0F667A" w:rsidR="059BE6AF">
              <w:rPr>
                <w:rFonts w:ascii="Arial" w:hAnsi="Arial" w:eastAsia="Arial" w:cs="Arial"/>
                <w:b w:val="0"/>
                <w:bCs w:val="0"/>
                <w:i w:val="0"/>
                <w:iCs w:val="0"/>
                <w:caps w:val="0"/>
                <w:smallCaps w:val="0"/>
                <w:noProof w:val="0"/>
                <w:color w:val="000000" w:themeColor="text1" w:themeTint="FF" w:themeShade="FF"/>
                <w:sz w:val="20"/>
                <w:szCs w:val="20"/>
                <w:lang w:val="es-CO" w:eastAsia="es-ES"/>
              </w:rPr>
              <w:t>tecnológicos.</w:t>
            </w:r>
            <w:r w:rsidRPr="7A0F667A" w:rsidR="059BE6AF">
              <w:rPr>
                <w:rFonts w:ascii="Arial" w:hAnsi="Arial" w:eastAsia="Arial" w:cs="Arial"/>
                <w:b w:val="0"/>
                <w:bCs w:val="0"/>
                <w:i w:val="0"/>
                <w:iCs w:val="0"/>
                <w:caps w:val="0"/>
                <w:smallCaps w:val="0"/>
                <w:noProof w:val="0"/>
                <w:color w:val="000000" w:themeColor="text1" w:themeTint="FF" w:themeShade="FF"/>
                <w:sz w:val="20"/>
                <w:szCs w:val="20"/>
                <w:lang w:val="es-CO" w:eastAsia="es-ES"/>
              </w:rPr>
              <w:t xml:space="preserve">  Responsable Diana Carolina Hernandez Arias. Equipo de Educación-Dotaciones.</w:t>
            </w:r>
          </w:p>
          <w:p w:rsidRPr="00426DCF" w:rsidR="00B45A26" w:rsidP="7A0F667A" w:rsidRDefault="00B45A26" w14:paraId="5B95CD12" w14:textId="78470E09">
            <w:pPr>
              <w:pStyle w:val="Normal"/>
              <w:jc w:val="left"/>
              <w:rPr>
                <w:rFonts w:cs="Arial"/>
                <w:b w:val="1"/>
                <w:bCs w:val="1"/>
                <w:sz w:val="20"/>
                <w:szCs w:val="20"/>
              </w:rPr>
            </w:pPr>
          </w:p>
        </w:tc>
      </w:tr>
    </w:tbl>
    <w:p w:rsidRPr="00426DCF" w:rsidR="00AF1BDE" w:rsidP="005914EC" w:rsidRDefault="00AF1BDE" w14:paraId="5220BBB2" w14:textId="77777777">
      <w:pPr>
        <w:pStyle w:val="Subttulo"/>
        <w:numPr>
          <w:ilvl w:val="0"/>
          <w:numId w:val="0"/>
        </w:numPr>
        <w:rPr>
          <w:rFonts w:ascii="Arial" w:hAnsi="Arial" w:cs="Arial"/>
          <w:sz w:val="20"/>
          <w:szCs w:val="20"/>
        </w:rPr>
      </w:pPr>
    </w:p>
    <w:p w:rsidRPr="00426DCF" w:rsidR="00AF1BDE" w:rsidP="00EC631A" w:rsidRDefault="00AF1BDE" w14:paraId="6E76E1CD" w14:textId="77777777">
      <w:pPr>
        <w:pStyle w:val="Subttulo"/>
        <w:numPr>
          <w:ilvl w:val="0"/>
          <w:numId w:val="4"/>
        </w:numPr>
        <w:rPr>
          <w:rFonts w:ascii="Arial" w:hAnsi="Arial" w:cs="Arial"/>
          <w:sz w:val="20"/>
          <w:szCs w:val="20"/>
        </w:rPr>
      </w:pPr>
      <w:r w:rsidRPr="00426DCF">
        <w:rPr>
          <w:rFonts w:ascii="Arial" w:hAnsi="Arial" w:cs="Arial"/>
          <w:sz w:val="20"/>
          <w:szCs w:val="20"/>
        </w:rPr>
        <w:t>RESPONSABLE DEL PROYECTO</w:t>
      </w:r>
    </w:p>
    <w:p w:rsidRPr="00426DCF" w:rsidR="00AF1BDE" w:rsidP="005914EC" w:rsidRDefault="00AF1BDE" w14:paraId="13CB595B" w14:textId="77777777">
      <w:pPr>
        <w:pStyle w:val="Subttulo"/>
        <w:numPr>
          <w:ilvl w:val="0"/>
          <w:numId w:val="0"/>
        </w:numPr>
        <w:rPr>
          <w:rFonts w:ascii="Arial" w:hAnsi="Arial"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426DCF" w:rsidR="00AF1BDE" w14:paraId="735453C4" w14:textId="77777777">
        <w:trPr>
          <w:jc w:val="center"/>
        </w:trPr>
        <w:tc>
          <w:tcPr>
            <w:tcW w:w="10078" w:type="dxa"/>
            <w:shd w:val="clear" w:color="auto" w:fill="DBDBDB"/>
          </w:tcPr>
          <w:p w:rsidRPr="00426DCF" w:rsidR="00AF1BDE" w:rsidP="00C54F4F" w:rsidRDefault="00AF1BDE" w14:paraId="6D9C8D39" w14:textId="77777777">
            <w:pPr>
              <w:ind w:left="360"/>
              <w:rPr>
                <w:rFonts w:cs="Arial"/>
                <w:b/>
                <w:sz w:val="20"/>
              </w:rPr>
            </w:pPr>
          </w:p>
          <w:p w:rsidRPr="00426DCF" w:rsidR="00AF1BDE" w:rsidP="00C54F4F" w:rsidRDefault="00AF1BDE" w14:paraId="248F7924" w14:textId="77777777">
            <w:pPr>
              <w:ind w:left="360"/>
              <w:jc w:val="left"/>
              <w:rPr>
                <w:rFonts w:cs="Arial"/>
                <w:b/>
                <w:sz w:val="20"/>
              </w:rPr>
            </w:pPr>
            <w:r w:rsidRPr="00426DCF">
              <w:rPr>
                <w:rFonts w:cs="Arial"/>
                <w:b/>
                <w:sz w:val="20"/>
              </w:rPr>
              <w:t>RESPONSABLE DEL PROYECTO</w:t>
            </w:r>
          </w:p>
          <w:p w:rsidRPr="00426DCF" w:rsidR="00AF1BDE" w:rsidP="00C54F4F" w:rsidRDefault="00AF1BDE" w14:paraId="675E05EE" w14:textId="77777777">
            <w:pPr>
              <w:ind w:left="360"/>
              <w:rPr>
                <w:rFonts w:cs="Arial"/>
                <w:sz w:val="20"/>
              </w:rPr>
            </w:pPr>
          </w:p>
          <w:p w:rsidRPr="00AD24DB" w:rsidR="00AF1BDE" w:rsidP="00AD24DB" w:rsidRDefault="00AF1BDE" w14:paraId="1C526875" w14:textId="77777777">
            <w:pPr>
              <w:ind w:left="360"/>
              <w:rPr>
                <w:rFonts w:cs="Arial"/>
                <w:i/>
                <w:sz w:val="20"/>
              </w:rPr>
            </w:pPr>
            <w:r w:rsidRPr="00426DCF">
              <w:rPr>
                <w:rFonts w:cs="Arial"/>
                <w:i/>
                <w:sz w:val="20"/>
              </w:rPr>
              <w:t>Ingrese la información de la persona responsable de formular el proyecto.</w:t>
            </w:r>
          </w:p>
        </w:tc>
      </w:tr>
      <w:tr w:rsidRPr="00426DCF" w:rsidR="00AF1BDE" w14:paraId="5D774A15" w14:textId="77777777">
        <w:trPr>
          <w:jc w:val="center"/>
        </w:trPr>
        <w:tc>
          <w:tcPr>
            <w:tcW w:w="10078" w:type="dxa"/>
            <w:vAlign w:val="center"/>
          </w:tcPr>
          <w:p w:rsidRPr="00426DCF" w:rsidR="00AF1BDE" w:rsidP="00C54F4F" w:rsidRDefault="00AF1BDE" w14:paraId="2FC17F8B" w14:textId="77777777">
            <w:pPr>
              <w:ind w:left="720"/>
              <w:jc w:val="left"/>
              <w:rPr>
                <w:rFonts w:cs="Arial"/>
                <w:b/>
                <w:sz w:val="20"/>
              </w:rPr>
            </w:pPr>
          </w:p>
          <w:p w:rsidR="00AF1BDE" w:rsidP="00C54F4F" w:rsidRDefault="00AF1BDE" w14:paraId="67D95E88" w14:textId="77777777">
            <w:pPr>
              <w:ind w:left="708"/>
              <w:jc w:val="left"/>
              <w:rPr>
                <w:rFonts w:cs="Arial"/>
                <w:b/>
                <w:sz w:val="20"/>
              </w:rPr>
            </w:pPr>
            <w:r w:rsidRPr="00426DCF">
              <w:rPr>
                <w:rFonts w:cs="Arial"/>
                <w:b/>
                <w:sz w:val="20"/>
              </w:rPr>
              <w:t>Nombre</w:t>
            </w:r>
          </w:p>
          <w:p w:rsidRPr="00426DCF" w:rsidR="00976664" w:rsidP="00C54F4F" w:rsidRDefault="00976664" w14:paraId="0A4F7224" w14:textId="77777777">
            <w:pPr>
              <w:ind w:left="708"/>
              <w:jc w:val="left"/>
              <w:rPr>
                <w:rFonts w:cs="Arial"/>
                <w:i/>
                <w:sz w:val="20"/>
              </w:rPr>
            </w:pPr>
          </w:p>
          <w:p w:rsidRPr="00AD24DB" w:rsidR="00AF1BDE" w:rsidP="00AD24DB" w:rsidRDefault="00976664" w14:paraId="236FA7EE" w14:textId="77777777">
            <w:pPr>
              <w:ind w:left="708"/>
              <w:jc w:val="left"/>
              <w:rPr>
                <w:rFonts w:cs="Arial"/>
                <w:i/>
                <w:sz w:val="20"/>
              </w:rPr>
            </w:pPr>
            <w:r>
              <w:rPr>
                <w:rFonts w:cs="Arial"/>
                <w:i/>
                <w:sz w:val="20"/>
              </w:rPr>
              <w:t xml:space="preserve"> LINDA VANESSA ACUÑA</w:t>
            </w:r>
          </w:p>
        </w:tc>
      </w:tr>
      <w:tr w:rsidRPr="00426DCF" w:rsidR="00AF1BDE" w14:paraId="53D803DD" w14:textId="77777777">
        <w:trPr>
          <w:jc w:val="center"/>
        </w:trPr>
        <w:tc>
          <w:tcPr>
            <w:tcW w:w="10078" w:type="dxa"/>
            <w:vAlign w:val="center"/>
          </w:tcPr>
          <w:p w:rsidRPr="00426DCF" w:rsidR="00AF1BDE" w:rsidP="00C54F4F" w:rsidRDefault="00AF1BDE" w14:paraId="5AE48A43" w14:textId="77777777">
            <w:pPr>
              <w:ind w:left="720"/>
              <w:jc w:val="left"/>
              <w:rPr>
                <w:rFonts w:cs="Arial"/>
                <w:b/>
                <w:sz w:val="20"/>
              </w:rPr>
            </w:pPr>
          </w:p>
          <w:p w:rsidRPr="00426DCF" w:rsidR="00AF1BDE" w:rsidP="00C54F4F" w:rsidRDefault="00AF1BDE" w14:paraId="076C8727" w14:textId="77777777">
            <w:pPr>
              <w:ind w:left="708"/>
              <w:jc w:val="left"/>
              <w:rPr>
                <w:rFonts w:cs="Arial"/>
                <w:i/>
                <w:sz w:val="20"/>
              </w:rPr>
            </w:pPr>
            <w:r w:rsidRPr="00426DCF">
              <w:rPr>
                <w:rFonts w:cs="Arial"/>
                <w:b/>
                <w:sz w:val="20"/>
              </w:rPr>
              <w:t>Cargo</w:t>
            </w:r>
          </w:p>
          <w:p w:rsidRPr="00426DCF" w:rsidR="00AF1BDE" w:rsidP="00C54F4F" w:rsidRDefault="00AF1BDE" w14:paraId="50F40DEB" w14:textId="77777777">
            <w:pPr>
              <w:ind w:left="708"/>
              <w:jc w:val="left"/>
              <w:rPr>
                <w:rFonts w:cs="Arial"/>
                <w:i/>
                <w:sz w:val="20"/>
              </w:rPr>
            </w:pPr>
          </w:p>
          <w:p w:rsidRPr="00426DCF" w:rsidR="00AF1BDE" w:rsidP="00C54F4F" w:rsidRDefault="00976664" w14:paraId="114E2379" w14:textId="77777777">
            <w:pPr>
              <w:ind w:left="708"/>
              <w:jc w:val="left"/>
              <w:rPr>
                <w:rFonts w:cs="Arial"/>
                <w:sz w:val="20"/>
              </w:rPr>
            </w:pPr>
            <w:r>
              <w:rPr>
                <w:rFonts w:cs="Arial"/>
                <w:sz w:val="20"/>
              </w:rPr>
              <w:t>Profesional de Planeación</w:t>
            </w:r>
          </w:p>
        </w:tc>
      </w:tr>
      <w:tr w:rsidRPr="00426DCF" w:rsidR="00AF1BDE" w14:paraId="201F63FF" w14:textId="77777777">
        <w:trPr>
          <w:jc w:val="center"/>
        </w:trPr>
        <w:tc>
          <w:tcPr>
            <w:tcW w:w="10078" w:type="dxa"/>
            <w:vAlign w:val="center"/>
          </w:tcPr>
          <w:p w:rsidRPr="00426DCF" w:rsidR="00AF1BDE" w:rsidP="00C54F4F" w:rsidRDefault="00AF1BDE" w14:paraId="77A52294" w14:textId="77777777">
            <w:pPr>
              <w:ind w:left="708"/>
              <w:jc w:val="left"/>
              <w:rPr>
                <w:rFonts w:cs="Arial"/>
                <w:b/>
                <w:sz w:val="20"/>
              </w:rPr>
            </w:pPr>
          </w:p>
          <w:p w:rsidRPr="00426DCF" w:rsidR="00AF1BDE" w:rsidP="00C54F4F" w:rsidRDefault="00AF1BDE" w14:paraId="77B9009C" w14:textId="77777777">
            <w:pPr>
              <w:ind w:left="708"/>
              <w:jc w:val="left"/>
              <w:rPr>
                <w:rFonts w:cs="Arial"/>
                <w:b/>
                <w:sz w:val="20"/>
              </w:rPr>
            </w:pPr>
            <w:r w:rsidRPr="00426DCF">
              <w:rPr>
                <w:rFonts w:cs="Arial"/>
                <w:b/>
                <w:sz w:val="20"/>
              </w:rPr>
              <w:t>Teléfono Oficina</w:t>
            </w:r>
          </w:p>
          <w:p w:rsidR="00AF1BDE" w:rsidP="00C54F4F" w:rsidRDefault="00AF1BDE" w14:paraId="007DCDA8" w14:textId="77777777">
            <w:pPr>
              <w:ind w:left="708"/>
              <w:jc w:val="left"/>
              <w:rPr>
                <w:rFonts w:cs="Arial"/>
                <w:b/>
                <w:sz w:val="20"/>
              </w:rPr>
            </w:pPr>
          </w:p>
          <w:p w:rsidRPr="00426DCF" w:rsidR="00AF1BDE" w:rsidP="00AD24DB" w:rsidRDefault="00735B93" w14:paraId="644021E3" w14:textId="77777777">
            <w:pPr>
              <w:ind w:left="708"/>
              <w:jc w:val="left"/>
              <w:rPr>
                <w:rFonts w:cs="Arial"/>
                <w:b/>
                <w:sz w:val="20"/>
              </w:rPr>
            </w:pPr>
            <w:r w:rsidRPr="001C7696">
              <w:rPr>
                <w:sz w:val="18"/>
                <w:szCs w:val="18"/>
              </w:rPr>
              <w:t>3636660</w:t>
            </w:r>
          </w:p>
        </w:tc>
      </w:tr>
      <w:tr w:rsidRPr="00426DCF" w:rsidR="00AF1BDE" w14:paraId="7B79CE2C" w14:textId="77777777">
        <w:trPr>
          <w:jc w:val="center"/>
        </w:trPr>
        <w:tc>
          <w:tcPr>
            <w:tcW w:w="10078" w:type="dxa"/>
            <w:vAlign w:val="center"/>
          </w:tcPr>
          <w:p w:rsidRPr="00426DCF" w:rsidR="00AF1BDE" w:rsidP="00C54F4F" w:rsidRDefault="00AF1BDE" w14:paraId="450EA2D7" w14:textId="77777777">
            <w:pPr>
              <w:ind w:left="708"/>
              <w:jc w:val="left"/>
              <w:rPr>
                <w:rFonts w:cs="Arial"/>
                <w:b/>
                <w:sz w:val="20"/>
              </w:rPr>
            </w:pPr>
          </w:p>
          <w:p w:rsidRPr="00426DCF" w:rsidR="00AF1BDE" w:rsidP="00AD24DB" w:rsidRDefault="00AF1BDE" w14:paraId="1F6A91CA" w14:textId="77777777">
            <w:pPr>
              <w:ind w:left="708"/>
              <w:jc w:val="left"/>
              <w:rPr>
                <w:rFonts w:cs="Arial"/>
                <w:b/>
                <w:sz w:val="20"/>
              </w:rPr>
            </w:pPr>
            <w:r w:rsidRPr="00426DCF">
              <w:rPr>
                <w:rFonts w:cs="Arial"/>
                <w:b/>
                <w:sz w:val="20"/>
              </w:rPr>
              <w:t>Fecha de elaboración (</w:t>
            </w:r>
            <w:r w:rsidR="00976664">
              <w:rPr>
                <w:rFonts w:cs="Arial"/>
                <w:b/>
                <w:sz w:val="20"/>
              </w:rPr>
              <w:t>26</w:t>
            </w:r>
            <w:r w:rsidRPr="00426DCF">
              <w:rPr>
                <w:rFonts w:cs="Arial"/>
                <w:b/>
                <w:sz w:val="20"/>
              </w:rPr>
              <w:t>/</w:t>
            </w:r>
            <w:r w:rsidR="00976664">
              <w:rPr>
                <w:rFonts w:cs="Arial"/>
                <w:b/>
                <w:sz w:val="20"/>
              </w:rPr>
              <w:t>10</w:t>
            </w:r>
            <w:r w:rsidRPr="00426DCF">
              <w:rPr>
                <w:rFonts w:cs="Arial"/>
                <w:b/>
                <w:sz w:val="20"/>
              </w:rPr>
              <w:t>/</w:t>
            </w:r>
            <w:r w:rsidR="00976664">
              <w:rPr>
                <w:rFonts w:cs="Arial"/>
                <w:b/>
                <w:sz w:val="20"/>
              </w:rPr>
              <w:t>2020</w:t>
            </w:r>
            <w:r w:rsidRPr="00426DCF">
              <w:rPr>
                <w:rFonts w:cs="Arial"/>
                <w:b/>
                <w:sz w:val="20"/>
              </w:rPr>
              <w:t>)</w:t>
            </w:r>
          </w:p>
        </w:tc>
      </w:tr>
    </w:tbl>
    <w:p w:rsidRPr="00426DCF" w:rsidR="00AF1BDE" w:rsidP="005914EC" w:rsidRDefault="00AF1BDE" w14:paraId="3DD355C9" w14:textId="77777777">
      <w:pPr>
        <w:pStyle w:val="Subttulo"/>
        <w:numPr>
          <w:ilvl w:val="0"/>
          <w:numId w:val="0"/>
        </w:numPr>
        <w:rPr>
          <w:rFonts w:ascii="Arial" w:hAnsi="Arial" w:cs="Arial"/>
          <w:sz w:val="20"/>
          <w:szCs w:val="20"/>
          <w:lang w:val="es-ES"/>
        </w:rPr>
      </w:pPr>
    </w:p>
    <w:sectPr w:rsidRPr="00426DCF" w:rsidR="00AF1BDE" w:rsidSect="009906FF">
      <w:headerReference w:type="default" r:id="rId9"/>
      <w:footerReference w:type="even" r:id="rId10"/>
      <w:footerReference w:type="default" r:id="rId11"/>
      <w:pgSz w:w="12242" w:h="15842" w:orient="portrait" w:code="1"/>
      <w:pgMar w:top="1985" w:right="1418" w:bottom="1276" w:left="1418" w:header="720" w:footer="720" w:gutter="0"/>
      <w:pgBorders w:offsetFrom="page">
        <w:top w:val="single" w:color="808080" w:sz="12" w:space="24"/>
        <w:left w:val="single" w:color="808080" w:sz="12" w:space="24"/>
        <w:bottom w:val="single" w:color="808080" w:sz="12" w:space="24"/>
        <w:right w:val="single" w:color="808080" w:sz="12" w:space="2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4689" w:rsidRDefault="00EE4689" w14:paraId="67A99E0A" w14:textId="77777777">
      <w:r>
        <w:separator/>
      </w:r>
    </w:p>
  </w:endnote>
  <w:endnote w:type="continuationSeparator" w:id="0">
    <w:p w:rsidR="00EE4689" w:rsidRDefault="00EE4689" w14:paraId="122A41F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79D2" w:rsidP="001F7DA3" w:rsidRDefault="00D779D2" w14:paraId="5865A514"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rsidR="00D779D2" w:rsidP="00596FA2" w:rsidRDefault="00D779D2" w14:paraId="07F023C8"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FA2" w:rsidR="00D779D2" w:rsidP="001F7DA3" w:rsidRDefault="00D779D2" w14:paraId="131B2312" w14:textId="77777777">
    <w:pPr>
      <w:pStyle w:val="Piedepgina"/>
      <w:framePr w:wrap="around" w:hAnchor="margin" w:vAnchor="text"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sidRPr="00596FA2">
      <w:rPr>
        <w:rStyle w:val="Nmerodepgina"/>
        <w:rFonts w:ascii="Times New Roman" w:hAnsi="Times New Roman"/>
        <w:sz w:val="18"/>
        <w:szCs w:val="18"/>
      </w:rPr>
      <w:instrText xml:space="preserve">PAGE  </w:instrText>
    </w:r>
    <w:r w:rsidRPr="00596FA2">
      <w:rPr>
        <w:rStyle w:val="Nmerodepgina"/>
        <w:rFonts w:ascii="Times New Roman" w:hAnsi="Times New Roman"/>
        <w:sz w:val="18"/>
        <w:szCs w:val="18"/>
      </w:rPr>
      <w:fldChar w:fldCharType="separate"/>
    </w:r>
    <w:r w:rsidR="001E3C69">
      <w:rPr>
        <w:rStyle w:val="Nmerodepgina"/>
        <w:rFonts w:ascii="Times New Roman" w:hAnsi="Times New Roman"/>
        <w:noProof/>
        <w:sz w:val="18"/>
        <w:szCs w:val="18"/>
      </w:rPr>
      <w:t>11</w:t>
    </w:r>
    <w:r w:rsidRPr="00596FA2">
      <w:rPr>
        <w:rStyle w:val="Nmerodepgina"/>
        <w:rFonts w:ascii="Times New Roman" w:hAnsi="Times New Roman"/>
        <w:sz w:val="18"/>
        <w:szCs w:val="18"/>
      </w:rPr>
      <w:fldChar w:fldCharType="end"/>
    </w:r>
  </w:p>
  <w:p w:rsidR="00D779D2" w:rsidRDefault="00D779D2" w14:paraId="27357532"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4689" w:rsidRDefault="00EE4689" w14:paraId="3721F134" w14:textId="77777777">
      <w:r>
        <w:separator/>
      </w:r>
    </w:p>
  </w:footnote>
  <w:footnote w:type="continuationSeparator" w:id="0">
    <w:p w:rsidR="00EE4689" w:rsidRDefault="00EE4689" w14:paraId="27E757E0" w14:textId="77777777">
      <w:r>
        <w:continuationSeparator/>
      </w:r>
    </w:p>
  </w:footnote>
  <w:footnote w:id="1">
    <w:p w:rsidRPr="004A3A8F" w:rsidR="00B23F64" w:rsidRDefault="00B23F64" w14:paraId="230F91C2" w14:textId="77777777">
      <w:pPr>
        <w:pStyle w:val="Textonotapie"/>
        <w:rPr>
          <w:rFonts w:ascii="Arial Narrow" w:hAnsi="Arial Narrow"/>
          <w:sz w:val="16"/>
          <w:szCs w:val="16"/>
        </w:rPr>
      </w:pPr>
      <w:r w:rsidRPr="00A3302F">
        <w:rPr>
          <w:rFonts w:ascii="Arial Narrow" w:hAnsi="Arial Narrow"/>
          <w:sz w:val="16"/>
          <w:szCs w:val="16"/>
        </w:rPr>
        <w:t>Departamento Nacional de Planeación. Plan Nacional de Desarrollo 2014-2018. Todos por un Nuevo País. p. 77.</w:t>
      </w:r>
    </w:p>
  </w:footnote>
  <w:footnote w:id="2">
    <w:p w:rsidRPr="004A3A8F" w:rsidR="00B23F64" w:rsidRDefault="00B23F64" w14:paraId="49D36B6A" w14:textId="77777777">
      <w:pPr>
        <w:pStyle w:val="Textonotapie"/>
        <w:rPr>
          <w:rFonts w:ascii="Arial Narrow" w:hAnsi="Arial Narrow"/>
          <w:sz w:val="16"/>
          <w:szCs w:val="16"/>
        </w:rPr>
      </w:pPr>
      <w:r w:rsidRPr="00A3302F">
        <w:rPr>
          <w:rFonts w:ascii="Arial Narrow" w:hAnsi="Arial Narrow"/>
          <w:sz w:val="16"/>
          <w:szCs w:val="16"/>
        </w:rPr>
        <w:t>OECD – Ministerio de Educación Nacional. Educación en Colombia, 2016. p.33.</w:t>
      </w:r>
    </w:p>
  </w:footnote>
  <w:footnote w:id="3">
    <w:p w:rsidRPr="004A3A8F" w:rsidR="00B23F64" w:rsidP="00B23F64" w:rsidRDefault="00B23F64" w14:paraId="573FCCAA" w14:textId="77777777">
      <w:pPr>
        <w:pStyle w:val="Textonotapie"/>
        <w:rPr>
          <w:rFonts w:ascii="Arial Narrow" w:hAnsi="Arial Narrow"/>
          <w:sz w:val="16"/>
          <w:szCs w:val="16"/>
        </w:rPr>
      </w:pPr>
      <w:r w:rsidRPr="004A3A8F">
        <w:rPr>
          <w:rFonts w:ascii="Arial Narrow" w:hAnsi="Arial Narrow"/>
          <w:sz w:val="16"/>
          <w:szCs w:val="16"/>
        </w:rPr>
        <w:t>DELGADO BARRERA, M. La educación básica y media en Colombia: retos en equidad y calidad. P 7.</w:t>
      </w:r>
    </w:p>
    <w:p w:rsidRPr="004A3A8F" w:rsidR="00B23F64" w:rsidP="00B23F64" w:rsidRDefault="00B23F64" w14:paraId="0F8FB052" w14:textId="77777777">
      <w:pPr>
        <w:pStyle w:val="Textonotapie"/>
        <w:rPr>
          <w:rFonts w:ascii="Arial Narrow" w:hAnsi="Arial Narrow"/>
          <w:sz w:val="16"/>
          <w:szCs w:val="16"/>
        </w:rPr>
      </w:pPr>
      <w:r w:rsidRPr="00A3302F">
        <w:rPr>
          <w:rFonts w:ascii="Arial Narrow" w:hAnsi="Arial Narrow"/>
          <w:sz w:val="16"/>
          <w:szCs w:val="16"/>
        </w:rPr>
        <w:t>Ibid., p 48.</w:t>
      </w:r>
    </w:p>
  </w:footnote>
  <w:footnote w:id="4">
    <w:p w:rsidRPr="00023EFB" w:rsidR="004A3A8F" w:rsidP="00023EFB" w:rsidRDefault="004A3A8F" w14:paraId="01BE3DB0" w14:textId="77777777">
      <w:pPr>
        <w:pStyle w:val="Textonotapie"/>
        <w:jc w:val="both"/>
        <w:rPr>
          <w:rFonts w:ascii="Arial Narrow" w:hAnsi="Arial Narrow"/>
          <w:sz w:val="16"/>
          <w:szCs w:val="16"/>
        </w:rPr>
      </w:pPr>
      <w:r w:rsidRPr="00A3302F">
        <w:rPr>
          <w:rFonts w:ascii="Arial Narrow" w:hAnsi="Arial Narrow"/>
          <w:sz w:val="16"/>
          <w:szCs w:val="16"/>
        </w:rPr>
        <w:t xml:space="preserve">Concejo Distrital. Acuerdo </w:t>
      </w:r>
      <w:r>
        <w:rPr>
          <w:rFonts w:ascii="Arial Narrow" w:hAnsi="Arial Narrow"/>
          <w:sz w:val="16"/>
          <w:szCs w:val="16"/>
        </w:rPr>
        <w:t>761</w:t>
      </w:r>
      <w:r w:rsidRPr="00A3302F">
        <w:rPr>
          <w:rFonts w:ascii="Arial Narrow" w:hAnsi="Arial Narrow"/>
          <w:sz w:val="16"/>
          <w:szCs w:val="16"/>
        </w:rPr>
        <w:t xml:space="preserve"> de 20</w:t>
      </w:r>
      <w:r>
        <w:rPr>
          <w:rFonts w:ascii="Arial Narrow" w:hAnsi="Arial Narrow"/>
          <w:sz w:val="16"/>
          <w:szCs w:val="16"/>
        </w:rPr>
        <w:t>20</w:t>
      </w:r>
      <w:r w:rsidRPr="00A3302F">
        <w:rPr>
          <w:rFonts w:ascii="Arial Narrow" w:hAnsi="Arial Narrow"/>
          <w:sz w:val="16"/>
          <w:szCs w:val="16"/>
        </w:rPr>
        <w:t>, por el cual se adopta el Plan de Desarrollo Económico, Social, Ambiental y de Obras Públicas</w:t>
      </w:r>
      <w:r>
        <w:rPr>
          <w:rFonts w:ascii="Arial Narrow" w:hAnsi="Arial Narrow"/>
          <w:sz w:val="16"/>
          <w:szCs w:val="16"/>
        </w:rPr>
        <w:t xml:space="preserve"> del Distrito Capital 2020-2024</w:t>
      </w:r>
      <w:r w:rsidRPr="00A3302F">
        <w:rPr>
          <w:rFonts w:ascii="Arial Narrow" w:hAnsi="Arial Narrow"/>
          <w:sz w:val="16"/>
          <w:szCs w:val="16"/>
        </w:rPr>
        <w:t xml:space="preserve"> “</w:t>
      </w:r>
      <w:r>
        <w:rPr>
          <w:rFonts w:ascii="Arial Narrow" w:hAnsi="Arial Narrow"/>
          <w:sz w:val="16"/>
          <w:szCs w:val="16"/>
        </w:rPr>
        <w:t>Un Nuevo Contrato Social y Ambiental para la Bogotá del Siglo XXI”</w:t>
      </w:r>
    </w:p>
  </w:footnote>
  <w:footnote w:id="5">
    <w:p w:rsidRPr="00023EFB" w:rsidR="00023EFB" w:rsidRDefault="00023EFB" w14:paraId="07CF3799" w14:textId="77777777">
      <w:pPr>
        <w:pStyle w:val="Textonotapie"/>
        <w:rPr>
          <w:lang w:val="es-MX"/>
        </w:rPr>
      </w:pPr>
      <w:r w:rsidRPr="00A3302F">
        <w:rPr>
          <w:rFonts w:ascii="Arial Narrow" w:hAnsi="Arial Narrow"/>
          <w:sz w:val="16"/>
          <w:szCs w:val="16"/>
        </w:rPr>
        <w:t xml:space="preserve">Departamento Nacional de Planeación. </w:t>
      </w:r>
      <w:r w:rsidRPr="00A3302F">
        <w:rPr>
          <w:rFonts w:ascii="Arial Narrow" w:hAnsi="Arial Narrow"/>
          <w:sz w:val="16"/>
          <w:szCs w:val="16"/>
        </w:rPr>
        <w:t xml:space="preserve">Op. </w:t>
      </w:r>
      <w:proofErr w:type="gramStart"/>
      <w:r w:rsidRPr="00A3302F">
        <w:rPr>
          <w:rFonts w:ascii="Arial Narrow" w:hAnsi="Arial Narrow"/>
          <w:sz w:val="16"/>
          <w:szCs w:val="16"/>
        </w:rPr>
        <w:t>cit..</w:t>
      </w:r>
      <w:proofErr w:type="gramEnd"/>
      <w:r w:rsidRPr="00A3302F">
        <w:rPr>
          <w:rFonts w:ascii="Arial Narrow" w:hAnsi="Arial Narrow"/>
          <w:sz w:val="16"/>
          <w:szCs w:val="16"/>
        </w:rPr>
        <w:t xml:space="preserve"> p. 78</w:t>
      </w:r>
    </w:p>
  </w:footnote>
  <w:footnote w:id="6">
    <w:p w:rsidRPr="00A3302F" w:rsidR="00844C5E" w:rsidP="00844C5E" w:rsidRDefault="00844C5E" w14:paraId="3D06FDD1" w14:textId="77777777">
      <w:pPr>
        <w:pStyle w:val="Textonotapie"/>
        <w:jc w:val="both"/>
        <w:rPr>
          <w:rFonts w:ascii="Arial Narrow" w:hAnsi="Arial Narrow"/>
          <w:sz w:val="16"/>
          <w:szCs w:val="16"/>
          <w:lang w:val="es-CO"/>
        </w:rPr>
      </w:pPr>
      <w:r w:rsidRPr="00A3302F">
        <w:rPr>
          <w:rFonts w:ascii="Arial Narrow" w:hAnsi="Arial Narrow"/>
          <w:sz w:val="16"/>
          <w:szCs w:val="16"/>
          <w:lang w:val="es-CO"/>
        </w:rPr>
        <w:t xml:space="preserve">El índice tiene un rango de medición de 1 a 10 y se divide en cuatro componentes: Progreso (comparación de cuánto mejoró una institución educativa o entidad territorial en los resultados de las Pruebas Saber, de un año a otro), Desempeño (comparación de los resultados de las Pruebas Saber en lenguaje y matemáticas de la institución educativa o entidad territorial respecto al nivel nacional), Eficiencia (corresponde a la proporción de alumnos que aprueban el año escolar y pasan al año siguiente) y Ambiente escolar (corresponde a la evaluación de las condiciones propicias para el aprendizaje en el aula de clase). Fuente: Ministerio de Educación Nacional. </w:t>
      </w:r>
      <w:hyperlink r:id="rId1">
        <w:r w:rsidRPr="00A3302F">
          <w:rPr>
            <w:rStyle w:val="Hipervnculo"/>
            <w:rFonts w:ascii="Arial Narrow" w:hAnsi="Arial Narrow"/>
            <w:sz w:val="16"/>
            <w:szCs w:val="16"/>
            <w:lang w:val="es-CO"/>
          </w:rPr>
          <w:t>www.mineducacion.gov.co.</w:t>
        </w:r>
      </w:hyperlink>
    </w:p>
  </w:footnote>
  <w:footnote w:id="7">
    <w:p w:rsidRPr="00A3302F" w:rsidR="00844C5E" w:rsidP="00844C5E" w:rsidRDefault="00844C5E" w14:paraId="053666D8" w14:textId="77777777">
      <w:pPr>
        <w:pStyle w:val="Textonotapie"/>
        <w:rPr>
          <w:rFonts w:ascii="Arial Narrow" w:hAnsi="Arial Narrow"/>
          <w:sz w:val="16"/>
          <w:szCs w:val="16"/>
          <w:lang w:val="es-CO"/>
        </w:rPr>
      </w:pPr>
      <w:r w:rsidRPr="00A3302F">
        <w:rPr>
          <w:rFonts w:ascii="Arial Narrow" w:hAnsi="Arial Narrow"/>
          <w:sz w:val="16"/>
          <w:szCs w:val="16"/>
          <w:lang w:val="es-CO"/>
        </w:rPr>
        <w:t xml:space="preserve">Concejo Distrital. </w:t>
      </w:r>
      <w:r w:rsidRPr="00A3302F">
        <w:rPr>
          <w:rFonts w:ascii="Arial Narrow" w:hAnsi="Arial Narrow"/>
          <w:sz w:val="16"/>
          <w:szCs w:val="16"/>
          <w:lang w:val="es-CO"/>
        </w:rPr>
        <w:t>Op. Cit. P 74</w:t>
      </w:r>
    </w:p>
  </w:footnote>
  <w:footnote w:id="8">
    <w:p w:rsidRPr="00A3302F" w:rsidR="00844C5E" w:rsidP="00844C5E" w:rsidRDefault="00844C5E" w14:paraId="3A7F1639" w14:textId="77777777">
      <w:pPr>
        <w:pStyle w:val="Textonotapie"/>
        <w:rPr>
          <w:rFonts w:ascii="Arial Narrow" w:hAnsi="Arial Narrow"/>
          <w:sz w:val="16"/>
          <w:szCs w:val="16"/>
          <w:lang w:val="es-CO"/>
        </w:rPr>
      </w:pPr>
      <w:r w:rsidRPr="00A3302F">
        <w:rPr>
          <w:rFonts w:ascii="Arial Narrow" w:hAnsi="Arial Narrow"/>
          <w:sz w:val="16"/>
          <w:szCs w:val="16"/>
          <w:lang w:val="es-CO"/>
        </w:rPr>
        <w:t xml:space="preserve">DELGADO BARRERA, M. </w:t>
      </w:r>
      <w:r w:rsidRPr="00A3302F">
        <w:rPr>
          <w:rFonts w:ascii="Arial Narrow" w:hAnsi="Arial Narrow"/>
          <w:sz w:val="16"/>
          <w:szCs w:val="16"/>
          <w:lang w:val="es-CO"/>
        </w:rPr>
        <w:t>Op cit. P 21</w:t>
      </w:r>
    </w:p>
  </w:footnote>
  <w:footnote w:id="9">
    <w:p w:rsidRPr="00A3302F" w:rsidR="00C5114C" w:rsidP="00C5114C" w:rsidRDefault="00C5114C" w14:paraId="1593F944" w14:textId="77777777">
      <w:pPr>
        <w:rPr>
          <w:rFonts w:ascii="Arial Narrow" w:hAnsi="Arial Narrow"/>
          <w:sz w:val="16"/>
          <w:szCs w:val="16"/>
        </w:rPr>
      </w:pPr>
      <w:r w:rsidRPr="00A3302F">
        <w:rPr>
          <w:rFonts w:ascii="Arial Narrow" w:hAnsi="Arial Narrow"/>
          <w:sz w:val="16"/>
          <w:szCs w:val="16"/>
        </w:rPr>
        <w:t xml:space="preserve">Secretaría de Educación del Distrito. </w:t>
      </w:r>
      <w:r w:rsidR="00DC2921">
        <w:rPr>
          <w:rFonts w:ascii="Arial Narrow" w:hAnsi="Arial Narrow"/>
          <w:sz w:val="16"/>
          <w:szCs w:val="16"/>
        </w:rPr>
        <w:t xml:space="preserve">Indicadores Educación SED - </w:t>
      </w:r>
      <w:r w:rsidR="00E412D7">
        <w:rPr>
          <w:rFonts w:ascii="Arial Narrow" w:hAnsi="Arial Narrow"/>
          <w:sz w:val="16"/>
          <w:szCs w:val="16"/>
        </w:rPr>
        <w:t>SDG</w:t>
      </w:r>
      <w:r w:rsidRPr="00A3302F" w:rsidR="00E412D7">
        <w:rPr>
          <w:rFonts w:ascii="Arial Narrow" w:hAnsi="Arial Narrow"/>
          <w:sz w:val="16"/>
          <w:szCs w:val="16"/>
        </w:rPr>
        <w:t xml:space="preserve"> </w:t>
      </w:r>
      <w:r w:rsidR="00E412D7">
        <w:rPr>
          <w:rFonts w:ascii="Arial Narrow" w:hAnsi="Arial Narrow"/>
          <w:sz w:val="16"/>
          <w:szCs w:val="16"/>
        </w:rPr>
        <w:t>abril</w:t>
      </w:r>
      <w:r w:rsidR="00DC2921">
        <w:rPr>
          <w:rFonts w:ascii="Arial Narrow" w:hAnsi="Arial Narrow"/>
          <w:sz w:val="16"/>
          <w:szCs w:val="16"/>
        </w:rPr>
        <w:t xml:space="preserve">, </w:t>
      </w:r>
      <w:r w:rsidRPr="00A3302F">
        <w:rPr>
          <w:rFonts w:ascii="Arial Narrow" w:hAnsi="Arial Narrow"/>
          <w:sz w:val="16"/>
          <w:szCs w:val="16"/>
        </w:rPr>
        <w:t>Año 20</w:t>
      </w:r>
      <w:r w:rsidR="00DC2921">
        <w:rPr>
          <w:rFonts w:ascii="Arial Narrow" w:hAnsi="Arial Narrow"/>
          <w:sz w:val="16"/>
          <w:szCs w:val="16"/>
        </w:rPr>
        <w:t>20</w:t>
      </w:r>
    </w:p>
  </w:footnote>
  <w:footnote w:id="10">
    <w:p w:rsidRPr="00273D1B" w:rsidR="00273D1B" w:rsidP="00273D1B" w:rsidRDefault="00273D1B" w14:paraId="3F0B474F" w14:textId="77777777">
      <w:pPr>
        <w:rPr>
          <w:rFonts w:ascii="Arial Narrow" w:hAnsi="Arial Narrow"/>
          <w:sz w:val="16"/>
          <w:szCs w:val="16"/>
          <w:vertAlign w:val="superscript"/>
        </w:rPr>
      </w:pPr>
      <w:r w:rsidRPr="00273D1B">
        <w:rPr>
          <w:rFonts w:ascii="Arial Narrow" w:hAnsi="Arial Narrow"/>
          <w:sz w:val="16"/>
          <w:szCs w:val="16"/>
          <w:vertAlign w:val="superscript"/>
        </w:rPr>
        <w:footnoteRef/>
      </w:r>
      <w:r w:rsidRPr="00273D1B">
        <w:rPr>
          <w:rFonts w:ascii="Arial Narrow" w:hAnsi="Arial Narrow"/>
          <w:sz w:val="16"/>
          <w:szCs w:val="16"/>
          <w:vertAlign w:val="superscript"/>
        </w:rPr>
        <w:t xml:space="preserve"> Secretaría de Educación del Distrito. Indicadores Educación SED - SDG abril, Año 2020</w:t>
      </w:r>
    </w:p>
    <w:p w:rsidRPr="00273D1B" w:rsidR="00273D1B" w:rsidRDefault="00273D1B" w14:paraId="1FE2DD96" w14:textId="77777777">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FA2" w:rsidR="00D779D2" w:rsidP="00596FA2" w:rsidRDefault="00D779D2" w14:paraId="3D42E03C" w14:textId="77777777">
    <w:pPr>
      <w:pStyle w:val="Encabezado"/>
      <w:pBdr>
        <w:bottom w:val="single" w:color="auto" w:sz="4" w:space="1"/>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sidR="00B621A1">
      <w:rPr>
        <w:rFonts w:ascii="Times New Roman" w:hAnsi="Times New Roman"/>
        <w:sz w:val="18"/>
        <w:szCs w:val="18"/>
      </w:rPr>
      <w:tab/>
    </w:r>
    <w:r w:rsidR="00B621A1">
      <w:rPr>
        <w:rFonts w:ascii="Times New Roman" w:hAnsi="Times New Roman"/>
        <w:sz w:val="18"/>
        <w:szCs w:val="18"/>
      </w:rPr>
      <w:tab/>
    </w:r>
    <w:r w:rsidR="00B621A1">
      <w:rPr>
        <w:rFonts w:ascii="Times New Roman" w:hAnsi="Times New Roman"/>
        <w:sz w:val="18"/>
        <w:szCs w:val="18"/>
      </w:rPr>
      <w:tab/>
    </w:r>
    <w:r w:rsidR="00B621A1">
      <w:rPr>
        <w:rFonts w:ascii="Times New Roman" w:hAnsi="Times New Roman"/>
        <w:sz w:val="18"/>
        <w:szCs w:val="18"/>
      </w:rPr>
      <w:tab/>
    </w:r>
    <w:r w:rsidR="00B621A1">
      <w:rPr>
        <w:rFonts w:ascii="Times New Roman" w:hAnsi="Times New Roman"/>
        <w:sz w:val="18"/>
        <w:szCs w:val="18"/>
      </w:rPr>
      <w:tab/>
    </w:r>
    <w:r w:rsidR="00B621A1">
      <w:rPr>
        <w:rFonts w:ascii="Times New Roman" w:hAnsi="Times New Roman"/>
        <w:sz w:val="18"/>
        <w:szCs w:val="18"/>
      </w:rPr>
      <w:tab/>
    </w:r>
    <w:r w:rsidR="00B621A1">
      <w:rPr>
        <w:rFonts w:ascii="Times New Roman" w:hAnsi="Times New Roman"/>
        <w:sz w:val="18"/>
        <w:szCs w:val="18"/>
      </w:rPr>
      <w:tab/>
    </w:r>
    <w:r w:rsidR="00B621A1">
      <w:rPr>
        <w:rFonts w:ascii="Times New Roman" w:hAnsi="Times New Roman"/>
        <w:sz w:val="18"/>
        <w:szCs w:val="18"/>
      </w:rPr>
      <w:tab/>
    </w:r>
    <w:r w:rsidRPr="00596FA2">
      <w:rPr>
        <w:rFonts w:ascii="Times New Roman" w:hAnsi="Times New Roman"/>
        <w:sz w:val="18"/>
        <w:szCs w:val="18"/>
      </w:rPr>
      <w:t>Manual de Procedimientos</w:t>
    </w:r>
  </w:p>
  <w:p w:rsidR="00D779D2" w:rsidRDefault="00D779D2" w14:paraId="1A81F0B1"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7">
    <w:nsid w:val="2dbf46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7d48b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1b7dff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5ffbf41f"/>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9b19fe3"/>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66069c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6e8aaf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5be9a6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701a9d45"/>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7b3a0bf8"/>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9ae8e8f"/>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7de5622"/>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4614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28b814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1dc5f9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74746d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29c6ed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d06ab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bb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10bf1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2"/>
    <w:multiLevelType w:val="singleLevel"/>
    <w:tmpl w:val="ABA09160"/>
    <w:lvl w:ilvl="0">
      <w:start w:val="1"/>
      <w:numFmt w:val="bullet"/>
      <w:pStyle w:val="Listaconvietas3"/>
      <w:lvlText w:val=""/>
      <w:lvlJc w:val="left"/>
      <w:pPr>
        <w:tabs>
          <w:tab w:val="num" w:pos="926"/>
        </w:tabs>
        <w:ind w:left="926" w:hanging="360"/>
      </w:pPr>
      <w:rPr>
        <w:rFonts w:hint="default" w:ascii="Symbol" w:hAnsi="Symbol"/>
      </w:rPr>
    </w:lvl>
  </w:abstractNum>
  <w:abstractNum w:abstractNumId="1" w15:restartNumberingAfterBreak="0">
    <w:nsid w:val="010C50EC"/>
    <w:multiLevelType w:val="hybridMultilevel"/>
    <w:tmpl w:val="A3B84FF0"/>
    <w:lvl w:ilvl="0" w:tplc="240A0001">
      <w:start w:val="1"/>
      <w:numFmt w:val="bullet"/>
      <w:lvlText w:val=""/>
      <w:lvlJc w:val="left"/>
      <w:pPr>
        <w:ind w:left="1080" w:hanging="360"/>
      </w:pPr>
      <w:rPr>
        <w:rFonts w:hint="default" w:ascii="Symbol" w:hAnsi="Symbol"/>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2" w15:restartNumberingAfterBreak="0">
    <w:nsid w:val="01572326"/>
    <w:multiLevelType w:val="hybridMultilevel"/>
    <w:tmpl w:val="265E3FCA"/>
    <w:lvl w:ilvl="0" w:tplc="240A0001">
      <w:start w:val="1"/>
      <w:numFmt w:val="bullet"/>
      <w:lvlText w:val=""/>
      <w:lvlJc w:val="left"/>
      <w:pPr>
        <w:ind w:left="1080" w:hanging="360"/>
      </w:pPr>
      <w:rPr>
        <w:rFonts w:hint="default" w:ascii="Symbol" w:hAnsi="Symbol"/>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3" w15:restartNumberingAfterBreak="0">
    <w:nsid w:val="06504C25"/>
    <w:multiLevelType w:val="hybridMultilevel"/>
    <w:tmpl w:val="DEB8CB54"/>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08277A09"/>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7E46B8"/>
    <w:multiLevelType w:val="hybridMultilevel"/>
    <w:tmpl w:val="FCE2342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161443B3"/>
    <w:multiLevelType w:val="hybridMultilevel"/>
    <w:tmpl w:val="FF5C03A8"/>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7" w15:restartNumberingAfterBreak="0">
    <w:nsid w:val="1D4A51C3"/>
    <w:multiLevelType w:val="multilevel"/>
    <w:tmpl w:val="B3E00512"/>
    <w:lvl w:ilvl="0">
      <w:start w:val="1"/>
      <w:numFmt w:val="decimal"/>
      <w:lvlText w:val="%1."/>
      <w:lvlJc w:val="left"/>
      <w:pPr>
        <w:ind w:left="360" w:hanging="360"/>
      </w:pPr>
      <w:rPr>
        <w:rFonts w:hint="default" w:ascii="Arial" w:hAnsi="Arial" w:cs="Arial"/>
        <w:b/>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F1D51CA"/>
    <w:multiLevelType w:val="hybridMultilevel"/>
    <w:tmpl w:val="23F0286E"/>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05B744E"/>
    <w:multiLevelType w:val="hybridMultilevel"/>
    <w:tmpl w:val="314452A0"/>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10" w15:restartNumberingAfterBreak="0">
    <w:nsid w:val="21AF67DA"/>
    <w:multiLevelType w:val="hybridMultilevel"/>
    <w:tmpl w:val="3E42EC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026F99"/>
    <w:multiLevelType w:val="hybridMultilevel"/>
    <w:tmpl w:val="08587D2A"/>
    <w:lvl w:ilvl="0" w:tplc="2C0A0001">
      <w:start w:val="1"/>
      <w:numFmt w:val="bullet"/>
      <w:lvlText w:val=""/>
      <w:lvlJc w:val="left"/>
      <w:pPr>
        <w:ind w:left="720" w:hanging="360"/>
      </w:pPr>
      <w:rPr>
        <w:rFonts w:hint="default" w:ascii="Symbol" w:hAnsi="Symbo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8A56973"/>
    <w:multiLevelType w:val="hybridMultilevel"/>
    <w:tmpl w:val="3530F3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EA53DAD"/>
    <w:multiLevelType w:val="hybridMultilevel"/>
    <w:tmpl w:val="8990E9D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4" w15:restartNumberingAfterBreak="0">
    <w:nsid w:val="31C76548"/>
    <w:multiLevelType w:val="hybridMultilevel"/>
    <w:tmpl w:val="5646128A"/>
    <w:lvl w:ilvl="0" w:tplc="9CF62788">
      <w:start w:val="1"/>
      <w:numFmt w:val="bullet"/>
      <w:lvlText w:val=""/>
      <w:lvlJc w:val="left"/>
      <w:pPr>
        <w:ind w:left="360" w:hanging="360"/>
      </w:pPr>
      <w:rPr>
        <w:rFonts w:hint="default" w:ascii="Wingdings" w:hAnsi="Wingdings"/>
        <w:color w:val="auto"/>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5" w15:restartNumberingAfterBreak="0">
    <w:nsid w:val="34F27400"/>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65226E1"/>
    <w:multiLevelType w:val="hybridMultilevel"/>
    <w:tmpl w:val="78DCF30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7" w15:restartNumberingAfterBreak="0">
    <w:nsid w:val="37557556"/>
    <w:multiLevelType w:val="hybridMultilevel"/>
    <w:tmpl w:val="837A48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9FD61F8"/>
    <w:multiLevelType w:val="hybridMultilevel"/>
    <w:tmpl w:val="CEA07ACA"/>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15:restartNumberingAfterBreak="0">
    <w:nsid w:val="45D367E2"/>
    <w:multiLevelType w:val="hybridMultilevel"/>
    <w:tmpl w:val="4B0C66CC"/>
    <w:lvl w:ilvl="0" w:tplc="240A0001">
      <w:start w:val="1"/>
      <w:numFmt w:val="bullet"/>
      <w:lvlText w:val=""/>
      <w:lvlJc w:val="left"/>
      <w:pPr>
        <w:ind w:left="1068" w:hanging="360"/>
      </w:pPr>
      <w:rPr>
        <w:rFonts w:hint="default" w:ascii="Symbol" w:hAnsi="Symbol"/>
      </w:rPr>
    </w:lvl>
    <w:lvl w:ilvl="1" w:tplc="240A0003" w:tentative="1">
      <w:start w:val="1"/>
      <w:numFmt w:val="bullet"/>
      <w:lvlText w:val="o"/>
      <w:lvlJc w:val="left"/>
      <w:pPr>
        <w:ind w:left="1788" w:hanging="360"/>
      </w:pPr>
      <w:rPr>
        <w:rFonts w:hint="default" w:ascii="Courier New" w:hAnsi="Courier New" w:cs="Courier New"/>
      </w:rPr>
    </w:lvl>
    <w:lvl w:ilvl="2" w:tplc="240A0005" w:tentative="1">
      <w:start w:val="1"/>
      <w:numFmt w:val="bullet"/>
      <w:lvlText w:val=""/>
      <w:lvlJc w:val="left"/>
      <w:pPr>
        <w:ind w:left="2508" w:hanging="360"/>
      </w:pPr>
      <w:rPr>
        <w:rFonts w:hint="default" w:ascii="Wingdings" w:hAnsi="Wingdings"/>
      </w:rPr>
    </w:lvl>
    <w:lvl w:ilvl="3" w:tplc="240A0001" w:tentative="1">
      <w:start w:val="1"/>
      <w:numFmt w:val="bullet"/>
      <w:lvlText w:val=""/>
      <w:lvlJc w:val="left"/>
      <w:pPr>
        <w:ind w:left="3228" w:hanging="360"/>
      </w:pPr>
      <w:rPr>
        <w:rFonts w:hint="default" w:ascii="Symbol" w:hAnsi="Symbol"/>
      </w:rPr>
    </w:lvl>
    <w:lvl w:ilvl="4" w:tplc="240A0003" w:tentative="1">
      <w:start w:val="1"/>
      <w:numFmt w:val="bullet"/>
      <w:lvlText w:val="o"/>
      <w:lvlJc w:val="left"/>
      <w:pPr>
        <w:ind w:left="3948" w:hanging="360"/>
      </w:pPr>
      <w:rPr>
        <w:rFonts w:hint="default" w:ascii="Courier New" w:hAnsi="Courier New" w:cs="Courier New"/>
      </w:rPr>
    </w:lvl>
    <w:lvl w:ilvl="5" w:tplc="240A0005" w:tentative="1">
      <w:start w:val="1"/>
      <w:numFmt w:val="bullet"/>
      <w:lvlText w:val=""/>
      <w:lvlJc w:val="left"/>
      <w:pPr>
        <w:ind w:left="4668" w:hanging="360"/>
      </w:pPr>
      <w:rPr>
        <w:rFonts w:hint="default" w:ascii="Wingdings" w:hAnsi="Wingdings"/>
      </w:rPr>
    </w:lvl>
    <w:lvl w:ilvl="6" w:tplc="240A0001" w:tentative="1">
      <w:start w:val="1"/>
      <w:numFmt w:val="bullet"/>
      <w:lvlText w:val=""/>
      <w:lvlJc w:val="left"/>
      <w:pPr>
        <w:ind w:left="5388" w:hanging="360"/>
      </w:pPr>
      <w:rPr>
        <w:rFonts w:hint="default" w:ascii="Symbol" w:hAnsi="Symbol"/>
      </w:rPr>
    </w:lvl>
    <w:lvl w:ilvl="7" w:tplc="240A0003" w:tentative="1">
      <w:start w:val="1"/>
      <w:numFmt w:val="bullet"/>
      <w:lvlText w:val="o"/>
      <w:lvlJc w:val="left"/>
      <w:pPr>
        <w:ind w:left="6108" w:hanging="360"/>
      </w:pPr>
      <w:rPr>
        <w:rFonts w:hint="default" w:ascii="Courier New" w:hAnsi="Courier New" w:cs="Courier New"/>
      </w:rPr>
    </w:lvl>
    <w:lvl w:ilvl="8" w:tplc="240A0005" w:tentative="1">
      <w:start w:val="1"/>
      <w:numFmt w:val="bullet"/>
      <w:lvlText w:val=""/>
      <w:lvlJc w:val="left"/>
      <w:pPr>
        <w:ind w:left="6828" w:hanging="360"/>
      </w:pPr>
      <w:rPr>
        <w:rFonts w:hint="default" w:ascii="Wingdings" w:hAnsi="Wingdings"/>
      </w:rPr>
    </w:lvl>
  </w:abstractNum>
  <w:abstractNum w:abstractNumId="20" w15:restartNumberingAfterBreak="0">
    <w:nsid w:val="45DB27B6"/>
    <w:multiLevelType w:val="hybridMultilevel"/>
    <w:tmpl w:val="499A1A00"/>
    <w:lvl w:ilvl="0" w:tplc="FFFFFFFF">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1" w15:restartNumberingAfterBreak="0">
    <w:nsid w:val="47067A85"/>
    <w:multiLevelType w:val="hybridMultilevel"/>
    <w:tmpl w:val="12023B3C"/>
    <w:lvl w:ilvl="0" w:tplc="2C0A0001">
      <w:start w:val="1"/>
      <w:numFmt w:val="bullet"/>
      <w:lvlText w:val=""/>
      <w:lvlJc w:val="left"/>
      <w:pPr>
        <w:ind w:left="720" w:hanging="360"/>
      </w:pPr>
      <w:rPr>
        <w:rFonts w:hint="default" w:ascii="Symbol" w:hAnsi="Symbol"/>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22" w15:restartNumberingAfterBreak="0">
    <w:nsid w:val="486879D6"/>
    <w:multiLevelType w:val="hybridMultilevel"/>
    <w:tmpl w:val="8E58521E"/>
    <w:lvl w:ilvl="0" w:tplc="240A0001">
      <w:start w:val="1"/>
      <w:numFmt w:val="bullet"/>
      <w:lvlText w:val=""/>
      <w:lvlJc w:val="left"/>
      <w:pPr>
        <w:ind w:left="1092" w:hanging="360"/>
      </w:pPr>
      <w:rPr>
        <w:rFonts w:hint="default" w:ascii="Symbol" w:hAnsi="Symbol"/>
      </w:rPr>
    </w:lvl>
    <w:lvl w:ilvl="1" w:tplc="240A0003" w:tentative="1">
      <w:start w:val="1"/>
      <w:numFmt w:val="bullet"/>
      <w:lvlText w:val="o"/>
      <w:lvlJc w:val="left"/>
      <w:pPr>
        <w:ind w:left="1812" w:hanging="360"/>
      </w:pPr>
      <w:rPr>
        <w:rFonts w:hint="default" w:ascii="Courier New" w:hAnsi="Courier New" w:cs="Courier New"/>
      </w:rPr>
    </w:lvl>
    <w:lvl w:ilvl="2" w:tplc="240A0005" w:tentative="1">
      <w:start w:val="1"/>
      <w:numFmt w:val="bullet"/>
      <w:lvlText w:val=""/>
      <w:lvlJc w:val="left"/>
      <w:pPr>
        <w:ind w:left="2532" w:hanging="360"/>
      </w:pPr>
      <w:rPr>
        <w:rFonts w:hint="default" w:ascii="Wingdings" w:hAnsi="Wingdings"/>
      </w:rPr>
    </w:lvl>
    <w:lvl w:ilvl="3" w:tplc="240A0001" w:tentative="1">
      <w:start w:val="1"/>
      <w:numFmt w:val="bullet"/>
      <w:lvlText w:val=""/>
      <w:lvlJc w:val="left"/>
      <w:pPr>
        <w:ind w:left="3252" w:hanging="360"/>
      </w:pPr>
      <w:rPr>
        <w:rFonts w:hint="default" w:ascii="Symbol" w:hAnsi="Symbol"/>
      </w:rPr>
    </w:lvl>
    <w:lvl w:ilvl="4" w:tplc="240A0003" w:tentative="1">
      <w:start w:val="1"/>
      <w:numFmt w:val="bullet"/>
      <w:lvlText w:val="o"/>
      <w:lvlJc w:val="left"/>
      <w:pPr>
        <w:ind w:left="3972" w:hanging="360"/>
      </w:pPr>
      <w:rPr>
        <w:rFonts w:hint="default" w:ascii="Courier New" w:hAnsi="Courier New" w:cs="Courier New"/>
      </w:rPr>
    </w:lvl>
    <w:lvl w:ilvl="5" w:tplc="240A0005" w:tentative="1">
      <w:start w:val="1"/>
      <w:numFmt w:val="bullet"/>
      <w:lvlText w:val=""/>
      <w:lvlJc w:val="left"/>
      <w:pPr>
        <w:ind w:left="4692" w:hanging="360"/>
      </w:pPr>
      <w:rPr>
        <w:rFonts w:hint="default" w:ascii="Wingdings" w:hAnsi="Wingdings"/>
      </w:rPr>
    </w:lvl>
    <w:lvl w:ilvl="6" w:tplc="240A0001" w:tentative="1">
      <w:start w:val="1"/>
      <w:numFmt w:val="bullet"/>
      <w:lvlText w:val=""/>
      <w:lvlJc w:val="left"/>
      <w:pPr>
        <w:ind w:left="5412" w:hanging="360"/>
      </w:pPr>
      <w:rPr>
        <w:rFonts w:hint="default" w:ascii="Symbol" w:hAnsi="Symbol"/>
      </w:rPr>
    </w:lvl>
    <w:lvl w:ilvl="7" w:tplc="240A0003" w:tentative="1">
      <w:start w:val="1"/>
      <w:numFmt w:val="bullet"/>
      <w:lvlText w:val="o"/>
      <w:lvlJc w:val="left"/>
      <w:pPr>
        <w:ind w:left="6132" w:hanging="360"/>
      </w:pPr>
      <w:rPr>
        <w:rFonts w:hint="default" w:ascii="Courier New" w:hAnsi="Courier New" w:cs="Courier New"/>
      </w:rPr>
    </w:lvl>
    <w:lvl w:ilvl="8" w:tplc="240A0005" w:tentative="1">
      <w:start w:val="1"/>
      <w:numFmt w:val="bullet"/>
      <w:lvlText w:val=""/>
      <w:lvlJc w:val="left"/>
      <w:pPr>
        <w:ind w:left="6852" w:hanging="360"/>
      </w:pPr>
      <w:rPr>
        <w:rFonts w:hint="default" w:ascii="Wingdings" w:hAnsi="Wingdings"/>
      </w:rPr>
    </w:lvl>
  </w:abstractNum>
  <w:abstractNum w:abstractNumId="23" w15:restartNumberingAfterBreak="0">
    <w:nsid w:val="487203CF"/>
    <w:multiLevelType w:val="multilevel"/>
    <w:tmpl w:val="7BD06A5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89543B9"/>
    <w:multiLevelType w:val="hybridMultilevel"/>
    <w:tmpl w:val="C1D45F04"/>
    <w:lvl w:ilvl="0" w:tplc="240A0001">
      <w:start w:val="1"/>
      <w:numFmt w:val="bullet"/>
      <w:lvlText w:val=""/>
      <w:lvlJc w:val="left"/>
      <w:pPr>
        <w:ind w:left="1440" w:hanging="360"/>
      </w:pPr>
      <w:rPr>
        <w:rFonts w:hint="default" w:ascii="Symbol" w:hAnsi="Symbol"/>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25" w15:restartNumberingAfterBreak="0">
    <w:nsid w:val="494235D6"/>
    <w:multiLevelType w:val="hybridMultilevel"/>
    <w:tmpl w:val="0BB6AC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F5A6A14"/>
    <w:multiLevelType w:val="hybridMultilevel"/>
    <w:tmpl w:val="BBC280D0"/>
    <w:lvl w:ilvl="0" w:tplc="240A0001">
      <w:start w:val="1"/>
      <w:numFmt w:val="bullet"/>
      <w:lvlText w:val=""/>
      <w:lvlJc w:val="left"/>
      <w:pPr>
        <w:ind w:left="1080" w:hanging="360"/>
      </w:pPr>
      <w:rPr>
        <w:rFonts w:hint="default" w:ascii="Symbol" w:hAnsi="Symbol"/>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27"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num w:numId="66">
    <w:abstractNumId w:val="47"/>
  </w:num>
  <w:num w:numId="65">
    <w:abstractNumId w:val="46"/>
  </w:num>
  <w:num w:numId="64">
    <w:abstractNumId w:val="45"/>
  </w:num>
  <w:num w:numId="63">
    <w:abstractNumId w:val="44"/>
  </w:num>
  <w:num w:numId="62">
    <w:abstractNumId w:val="43"/>
  </w:num>
  <w:num w:numId="61">
    <w:abstractNumId w:val="42"/>
  </w:num>
  <w:num w:numId="60">
    <w:abstractNumId w:val="41"/>
  </w:num>
  <w:num w:numId="59">
    <w:abstractNumId w:val="40"/>
  </w:num>
  <w:num w:numId="58">
    <w:abstractNumId w:val="39"/>
  </w:num>
  <w:num w:numId="57">
    <w:abstractNumId w:val="38"/>
  </w:num>
  <w:num w:numId="56">
    <w:abstractNumId w:val="37"/>
  </w:num>
  <w:num w:numId="55">
    <w:abstractNumId w:val="36"/>
  </w:num>
  <w:num w:numId="54">
    <w:abstractNumId w:val="35"/>
  </w:num>
  <w:num w:numId="53">
    <w:abstractNumId w:val="34"/>
  </w:num>
  <w:num w:numId="52">
    <w:abstractNumId w:val="33"/>
  </w:num>
  <w:num w:numId="51">
    <w:abstractNumId w:val="32"/>
  </w:num>
  <w:num w:numId="50">
    <w:abstractNumId w:val="31"/>
  </w:num>
  <w:num w:numId="49">
    <w:abstractNumId w:val="30"/>
  </w:num>
  <w:num w:numId="48">
    <w:abstractNumId w:val="29"/>
  </w:num>
  <w:num w:numId="47">
    <w:abstractNumId w:val="28"/>
  </w:num>
  <w:num w:numId="1">
    <w:abstractNumId w:val="27"/>
  </w:num>
  <w:num w:numId="2">
    <w:abstractNumId w:val="0"/>
  </w:num>
  <w:num w:numId="3">
    <w:abstractNumId w:val="7"/>
  </w:num>
  <w:num w:numId="4">
    <w:abstractNumId w:val="15"/>
  </w:num>
  <w:num w:numId="5">
    <w:abstractNumId w:val="5"/>
  </w:num>
  <w:num w:numId="6">
    <w:abstractNumId w:val="18"/>
  </w:num>
  <w:num w:numId="7">
    <w:abstractNumId w:val="3"/>
  </w:num>
  <w:num w:numId="8">
    <w:abstractNumId w:val="23"/>
  </w:num>
  <w:num w:numId="9">
    <w:abstractNumId w:val="27"/>
  </w:num>
  <w:num w:numId="10">
    <w:abstractNumId w:val="4"/>
  </w:num>
  <w:num w:numId="11">
    <w:abstractNumId w:val="27"/>
  </w:num>
  <w:num w:numId="12">
    <w:abstractNumId w:val="27"/>
  </w:num>
  <w:num w:numId="13">
    <w:abstractNumId w:val="27"/>
  </w:num>
  <w:num w:numId="14">
    <w:abstractNumId w:val="27"/>
  </w:num>
  <w:num w:numId="15">
    <w:abstractNumId w:val="27"/>
  </w:num>
  <w:num w:numId="16">
    <w:abstractNumId w:val="27"/>
  </w:num>
  <w:num w:numId="17">
    <w:abstractNumId w:val="27"/>
  </w:num>
  <w:num w:numId="18">
    <w:abstractNumId w:val="27"/>
  </w:num>
  <w:num w:numId="19">
    <w:abstractNumId w:val="27"/>
  </w:num>
  <w:num w:numId="20">
    <w:abstractNumId w:val="8"/>
  </w:num>
  <w:num w:numId="21">
    <w:abstractNumId w:val="27"/>
  </w:num>
  <w:num w:numId="22">
    <w:abstractNumId w:val="6"/>
  </w:num>
  <w:num w:numId="23">
    <w:abstractNumId w:val="25"/>
  </w:num>
  <w:num w:numId="24">
    <w:abstractNumId w:val="10"/>
  </w:num>
  <w:num w:numId="25">
    <w:abstractNumId w:val="17"/>
  </w:num>
  <w:num w:numId="26">
    <w:abstractNumId w:val="12"/>
  </w:num>
  <w:num w:numId="27">
    <w:abstractNumId w:val="27"/>
  </w:num>
  <w:num w:numId="28">
    <w:abstractNumId w:val="11"/>
  </w:num>
  <w:num w:numId="29">
    <w:abstractNumId w:val="21"/>
  </w:num>
  <w:num w:numId="30">
    <w:abstractNumId w:val="27"/>
  </w:num>
  <w:num w:numId="31">
    <w:abstractNumId w:val="27"/>
  </w:num>
  <w:num w:numId="32">
    <w:abstractNumId w:val="27"/>
  </w:num>
  <w:num w:numId="33">
    <w:abstractNumId w:val="27"/>
  </w:num>
  <w:num w:numId="34">
    <w:abstractNumId w:val="27"/>
  </w:num>
  <w:num w:numId="35">
    <w:abstractNumId w:val="27"/>
  </w:num>
  <w:num w:numId="36">
    <w:abstractNumId w:val="16"/>
  </w:num>
  <w:num w:numId="37">
    <w:abstractNumId w:val="14"/>
  </w:num>
  <w:num w:numId="38">
    <w:abstractNumId w:val="9"/>
  </w:num>
  <w:num w:numId="39">
    <w:abstractNumId w:val="20"/>
  </w:num>
  <w:num w:numId="40">
    <w:abstractNumId w:val="13"/>
  </w:num>
  <w:num w:numId="41">
    <w:abstractNumId w:val="26"/>
  </w:num>
  <w:num w:numId="42">
    <w:abstractNumId w:val="1"/>
  </w:num>
  <w:num w:numId="43">
    <w:abstractNumId w:val="2"/>
  </w:num>
  <w:num w:numId="44">
    <w:abstractNumId w:val="22"/>
  </w:num>
  <w:num w:numId="45">
    <w:abstractNumId w:val="24"/>
  </w:num>
  <w:num w:numId="46">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D3"/>
    <w:rsid w:val="000012A5"/>
    <w:rsid w:val="000021BF"/>
    <w:rsid w:val="00002A65"/>
    <w:rsid w:val="00002B49"/>
    <w:rsid w:val="00002B92"/>
    <w:rsid w:val="000063FB"/>
    <w:rsid w:val="000100E0"/>
    <w:rsid w:val="000104FF"/>
    <w:rsid w:val="00013E17"/>
    <w:rsid w:val="00015BAB"/>
    <w:rsid w:val="00015DF8"/>
    <w:rsid w:val="00016260"/>
    <w:rsid w:val="0002002F"/>
    <w:rsid w:val="00020BA2"/>
    <w:rsid w:val="00020BE9"/>
    <w:rsid w:val="00021FBD"/>
    <w:rsid w:val="000220FE"/>
    <w:rsid w:val="00023EFB"/>
    <w:rsid w:val="00025405"/>
    <w:rsid w:val="00026353"/>
    <w:rsid w:val="00026A0A"/>
    <w:rsid w:val="0003409E"/>
    <w:rsid w:val="00036181"/>
    <w:rsid w:val="000409A9"/>
    <w:rsid w:val="00041433"/>
    <w:rsid w:val="000420B6"/>
    <w:rsid w:val="00043B33"/>
    <w:rsid w:val="00052AA6"/>
    <w:rsid w:val="00052FA8"/>
    <w:rsid w:val="00053AA1"/>
    <w:rsid w:val="00055C3F"/>
    <w:rsid w:val="000577B3"/>
    <w:rsid w:val="00060BB7"/>
    <w:rsid w:val="000619A1"/>
    <w:rsid w:val="00061F90"/>
    <w:rsid w:val="00072295"/>
    <w:rsid w:val="000746CE"/>
    <w:rsid w:val="00076362"/>
    <w:rsid w:val="00081AB1"/>
    <w:rsid w:val="00085BC2"/>
    <w:rsid w:val="000901C1"/>
    <w:rsid w:val="000901D1"/>
    <w:rsid w:val="000955EC"/>
    <w:rsid w:val="000A0608"/>
    <w:rsid w:val="000A1286"/>
    <w:rsid w:val="000A4C66"/>
    <w:rsid w:val="000A4FF2"/>
    <w:rsid w:val="000A5266"/>
    <w:rsid w:val="000A5FFB"/>
    <w:rsid w:val="000B10BC"/>
    <w:rsid w:val="000B289C"/>
    <w:rsid w:val="000B318F"/>
    <w:rsid w:val="000B6527"/>
    <w:rsid w:val="000B702F"/>
    <w:rsid w:val="000C185D"/>
    <w:rsid w:val="000C3EF2"/>
    <w:rsid w:val="000C5AEB"/>
    <w:rsid w:val="000C5E57"/>
    <w:rsid w:val="000C6635"/>
    <w:rsid w:val="000D3A2C"/>
    <w:rsid w:val="000D3B1C"/>
    <w:rsid w:val="000D474B"/>
    <w:rsid w:val="000E2455"/>
    <w:rsid w:val="000E29A4"/>
    <w:rsid w:val="000E3797"/>
    <w:rsid w:val="000E5045"/>
    <w:rsid w:val="000E53E8"/>
    <w:rsid w:val="000E6A28"/>
    <w:rsid w:val="000F153E"/>
    <w:rsid w:val="000F18B3"/>
    <w:rsid w:val="000F1924"/>
    <w:rsid w:val="000F388B"/>
    <w:rsid w:val="000F3B25"/>
    <w:rsid w:val="00101033"/>
    <w:rsid w:val="00101A79"/>
    <w:rsid w:val="00102A89"/>
    <w:rsid w:val="0010571B"/>
    <w:rsid w:val="00111635"/>
    <w:rsid w:val="00112A68"/>
    <w:rsid w:val="001131C0"/>
    <w:rsid w:val="00117624"/>
    <w:rsid w:val="001219BD"/>
    <w:rsid w:val="001228DD"/>
    <w:rsid w:val="001233C3"/>
    <w:rsid w:val="00126111"/>
    <w:rsid w:val="0012675F"/>
    <w:rsid w:val="00131B38"/>
    <w:rsid w:val="001326B8"/>
    <w:rsid w:val="0013434C"/>
    <w:rsid w:val="001348B6"/>
    <w:rsid w:val="00137E33"/>
    <w:rsid w:val="00140750"/>
    <w:rsid w:val="00141344"/>
    <w:rsid w:val="00147A20"/>
    <w:rsid w:val="001602BF"/>
    <w:rsid w:val="00160F1E"/>
    <w:rsid w:val="00162F32"/>
    <w:rsid w:val="001645C3"/>
    <w:rsid w:val="00165002"/>
    <w:rsid w:val="001705D6"/>
    <w:rsid w:val="00171BF6"/>
    <w:rsid w:val="001726CF"/>
    <w:rsid w:val="0017288D"/>
    <w:rsid w:val="00172CCA"/>
    <w:rsid w:val="00173EE3"/>
    <w:rsid w:val="001750BD"/>
    <w:rsid w:val="00176ECD"/>
    <w:rsid w:val="00177206"/>
    <w:rsid w:val="001801F1"/>
    <w:rsid w:val="00184D73"/>
    <w:rsid w:val="001879B7"/>
    <w:rsid w:val="00187EA5"/>
    <w:rsid w:val="00191AE7"/>
    <w:rsid w:val="00191F3E"/>
    <w:rsid w:val="00194639"/>
    <w:rsid w:val="00194A31"/>
    <w:rsid w:val="001963BA"/>
    <w:rsid w:val="001A00D1"/>
    <w:rsid w:val="001A64AF"/>
    <w:rsid w:val="001B23DE"/>
    <w:rsid w:val="001B26C2"/>
    <w:rsid w:val="001B3D62"/>
    <w:rsid w:val="001B42D9"/>
    <w:rsid w:val="001B5EAF"/>
    <w:rsid w:val="001C32D2"/>
    <w:rsid w:val="001C4648"/>
    <w:rsid w:val="001C4E62"/>
    <w:rsid w:val="001D3DE3"/>
    <w:rsid w:val="001D41FD"/>
    <w:rsid w:val="001D6729"/>
    <w:rsid w:val="001D6E6B"/>
    <w:rsid w:val="001D7077"/>
    <w:rsid w:val="001E0CD3"/>
    <w:rsid w:val="001E114D"/>
    <w:rsid w:val="001E1817"/>
    <w:rsid w:val="001E3C69"/>
    <w:rsid w:val="001F347A"/>
    <w:rsid w:val="001F68B2"/>
    <w:rsid w:val="001F79D6"/>
    <w:rsid w:val="001F7DA3"/>
    <w:rsid w:val="002073C0"/>
    <w:rsid w:val="00207B89"/>
    <w:rsid w:val="00214A93"/>
    <w:rsid w:val="002239EF"/>
    <w:rsid w:val="00225D97"/>
    <w:rsid w:val="002266DA"/>
    <w:rsid w:val="0022690A"/>
    <w:rsid w:val="0022749A"/>
    <w:rsid w:val="0023039E"/>
    <w:rsid w:val="00231E3C"/>
    <w:rsid w:val="002349DB"/>
    <w:rsid w:val="00236A80"/>
    <w:rsid w:val="0023708C"/>
    <w:rsid w:val="00240D5E"/>
    <w:rsid w:val="002426E0"/>
    <w:rsid w:val="00242B9D"/>
    <w:rsid w:val="00242BF4"/>
    <w:rsid w:val="0024702D"/>
    <w:rsid w:val="00250846"/>
    <w:rsid w:val="00252E25"/>
    <w:rsid w:val="00255608"/>
    <w:rsid w:val="002636B3"/>
    <w:rsid w:val="00264E5A"/>
    <w:rsid w:val="00266A5D"/>
    <w:rsid w:val="00273D1B"/>
    <w:rsid w:val="00274B1E"/>
    <w:rsid w:val="00274C9C"/>
    <w:rsid w:val="002754C3"/>
    <w:rsid w:val="0027645B"/>
    <w:rsid w:val="0028240F"/>
    <w:rsid w:val="00282F54"/>
    <w:rsid w:val="00283639"/>
    <w:rsid w:val="00287585"/>
    <w:rsid w:val="00293A99"/>
    <w:rsid w:val="002966E0"/>
    <w:rsid w:val="00296835"/>
    <w:rsid w:val="00296CB1"/>
    <w:rsid w:val="00297C7C"/>
    <w:rsid w:val="002A18DC"/>
    <w:rsid w:val="002A4B62"/>
    <w:rsid w:val="002A5D37"/>
    <w:rsid w:val="002A6CB0"/>
    <w:rsid w:val="002A6E3E"/>
    <w:rsid w:val="002A6FA3"/>
    <w:rsid w:val="002A7320"/>
    <w:rsid w:val="002B1F29"/>
    <w:rsid w:val="002B239F"/>
    <w:rsid w:val="002B4BC6"/>
    <w:rsid w:val="002B5FBC"/>
    <w:rsid w:val="002B6D66"/>
    <w:rsid w:val="002B755E"/>
    <w:rsid w:val="002C1C01"/>
    <w:rsid w:val="002C2711"/>
    <w:rsid w:val="002C3E17"/>
    <w:rsid w:val="002C4ACD"/>
    <w:rsid w:val="002C63A0"/>
    <w:rsid w:val="002C7192"/>
    <w:rsid w:val="002D02AA"/>
    <w:rsid w:val="002D0BD5"/>
    <w:rsid w:val="002D1450"/>
    <w:rsid w:val="002D4584"/>
    <w:rsid w:val="002D5191"/>
    <w:rsid w:val="002D73FF"/>
    <w:rsid w:val="002D7670"/>
    <w:rsid w:val="002E6481"/>
    <w:rsid w:val="002E69D5"/>
    <w:rsid w:val="002E72FE"/>
    <w:rsid w:val="002F01F8"/>
    <w:rsid w:val="002F1CF6"/>
    <w:rsid w:val="002F6CEF"/>
    <w:rsid w:val="00300D05"/>
    <w:rsid w:val="003020BE"/>
    <w:rsid w:val="00304F9B"/>
    <w:rsid w:val="0030599D"/>
    <w:rsid w:val="00307AA1"/>
    <w:rsid w:val="00307C4D"/>
    <w:rsid w:val="00310E5A"/>
    <w:rsid w:val="00310E7E"/>
    <w:rsid w:val="00310FCC"/>
    <w:rsid w:val="00311DF1"/>
    <w:rsid w:val="00313705"/>
    <w:rsid w:val="00313974"/>
    <w:rsid w:val="00314B0E"/>
    <w:rsid w:val="003151B3"/>
    <w:rsid w:val="003203F7"/>
    <w:rsid w:val="00320DD2"/>
    <w:rsid w:val="0032695F"/>
    <w:rsid w:val="00326CBE"/>
    <w:rsid w:val="00327819"/>
    <w:rsid w:val="00327DF3"/>
    <w:rsid w:val="00333080"/>
    <w:rsid w:val="00342FFC"/>
    <w:rsid w:val="003435E8"/>
    <w:rsid w:val="00344674"/>
    <w:rsid w:val="00345F74"/>
    <w:rsid w:val="00346173"/>
    <w:rsid w:val="00347044"/>
    <w:rsid w:val="00356581"/>
    <w:rsid w:val="0035711C"/>
    <w:rsid w:val="003576E9"/>
    <w:rsid w:val="00360617"/>
    <w:rsid w:val="00360704"/>
    <w:rsid w:val="003631B7"/>
    <w:rsid w:val="0037273B"/>
    <w:rsid w:val="003744C8"/>
    <w:rsid w:val="0038091E"/>
    <w:rsid w:val="0038154C"/>
    <w:rsid w:val="00381DD1"/>
    <w:rsid w:val="00383320"/>
    <w:rsid w:val="003909E5"/>
    <w:rsid w:val="00390BB4"/>
    <w:rsid w:val="00391664"/>
    <w:rsid w:val="00391ADD"/>
    <w:rsid w:val="00391DDE"/>
    <w:rsid w:val="00391FB7"/>
    <w:rsid w:val="00394DF0"/>
    <w:rsid w:val="0039520B"/>
    <w:rsid w:val="00397F31"/>
    <w:rsid w:val="003A21BE"/>
    <w:rsid w:val="003A21FD"/>
    <w:rsid w:val="003B1D5B"/>
    <w:rsid w:val="003B4D9C"/>
    <w:rsid w:val="003C214A"/>
    <w:rsid w:val="003C7A2B"/>
    <w:rsid w:val="003D14F6"/>
    <w:rsid w:val="003D185D"/>
    <w:rsid w:val="003D2F15"/>
    <w:rsid w:val="003D3E84"/>
    <w:rsid w:val="003D4FA5"/>
    <w:rsid w:val="003D6185"/>
    <w:rsid w:val="003E065A"/>
    <w:rsid w:val="003E14D0"/>
    <w:rsid w:val="003E2F3A"/>
    <w:rsid w:val="003E5BA1"/>
    <w:rsid w:val="003E696E"/>
    <w:rsid w:val="003E7170"/>
    <w:rsid w:val="003E7BE0"/>
    <w:rsid w:val="003F1E69"/>
    <w:rsid w:val="003F5A4E"/>
    <w:rsid w:val="003F5ADE"/>
    <w:rsid w:val="003F5B6C"/>
    <w:rsid w:val="004002F2"/>
    <w:rsid w:val="004048C8"/>
    <w:rsid w:val="00407D7D"/>
    <w:rsid w:val="00412063"/>
    <w:rsid w:val="004123CE"/>
    <w:rsid w:val="0041415F"/>
    <w:rsid w:val="00414AAF"/>
    <w:rsid w:val="00414FD3"/>
    <w:rsid w:val="00416317"/>
    <w:rsid w:val="00420F6F"/>
    <w:rsid w:val="00421454"/>
    <w:rsid w:val="004221B4"/>
    <w:rsid w:val="00422875"/>
    <w:rsid w:val="00424D9A"/>
    <w:rsid w:val="00425266"/>
    <w:rsid w:val="00426DCF"/>
    <w:rsid w:val="00433B52"/>
    <w:rsid w:val="00433F51"/>
    <w:rsid w:val="004366DE"/>
    <w:rsid w:val="00437263"/>
    <w:rsid w:val="00441E74"/>
    <w:rsid w:val="00445803"/>
    <w:rsid w:val="00446340"/>
    <w:rsid w:val="004473B4"/>
    <w:rsid w:val="00451205"/>
    <w:rsid w:val="004517F0"/>
    <w:rsid w:val="00452CC1"/>
    <w:rsid w:val="00454F13"/>
    <w:rsid w:val="004565B8"/>
    <w:rsid w:val="00456ECF"/>
    <w:rsid w:val="00460EBC"/>
    <w:rsid w:val="00467D00"/>
    <w:rsid w:val="00473720"/>
    <w:rsid w:val="00473B72"/>
    <w:rsid w:val="0048225C"/>
    <w:rsid w:val="00485112"/>
    <w:rsid w:val="00486854"/>
    <w:rsid w:val="0049014E"/>
    <w:rsid w:val="00497D71"/>
    <w:rsid w:val="004A034F"/>
    <w:rsid w:val="004A289C"/>
    <w:rsid w:val="004A29E5"/>
    <w:rsid w:val="004A311A"/>
    <w:rsid w:val="004A3A8F"/>
    <w:rsid w:val="004A43DA"/>
    <w:rsid w:val="004A4CAB"/>
    <w:rsid w:val="004A57CD"/>
    <w:rsid w:val="004B1537"/>
    <w:rsid w:val="004B4183"/>
    <w:rsid w:val="004B4BB7"/>
    <w:rsid w:val="004B533E"/>
    <w:rsid w:val="004C020A"/>
    <w:rsid w:val="004C0502"/>
    <w:rsid w:val="004C089A"/>
    <w:rsid w:val="004C389B"/>
    <w:rsid w:val="004C4A74"/>
    <w:rsid w:val="004C4F55"/>
    <w:rsid w:val="004C4FE9"/>
    <w:rsid w:val="004C5275"/>
    <w:rsid w:val="004C5B71"/>
    <w:rsid w:val="004C65DC"/>
    <w:rsid w:val="004C7427"/>
    <w:rsid w:val="004D3E41"/>
    <w:rsid w:val="004D64A0"/>
    <w:rsid w:val="004D77BA"/>
    <w:rsid w:val="004E10B2"/>
    <w:rsid w:val="004E183D"/>
    <w:rsid w:val="004E1B9F"/>
    <w:rsid w:val="004E2B9B"/>
    <w:rsid w:val="004E2CE6"/>
    <w:rsid w:val="004E750E"/>
    <w:rsid w:val="004F278E"/>
    <w:rsid w:val="004F450C"/>
    <w:rsid w:val="004F4E0A"/>
    <w:rsid w:val="004F74A2"/>
    <w:rsid w:val="00500A08"/>
    <w:rsid w:val="00501150"/>
    <w:rsid w:val="00503359"/>
    <w:rsid w:val="00504344"/>
    <w:rsid w:val="005047A8"/>
    <w:rsid w:val="00506203"/>
    <w:rsid w:val="0050735D"/>
    <w:rsid w:val="00511D6E"/>
    <w:rsid w:val="00512057"/>
    <w:rsid w:val="00513AFC"/>
    <w:rsid w:val="005221AC"/>
    <w:rsid w:val="005271A9"/>
    <w:rsid w:val="00531E7E"/>
    <w:rsid w:val="00536BD3"/>
    <w:rsid w:val="00540145"/>
    <w:rsid w:val="0054520B"/>
    <w:rsid w:val="0055069E"/>
    <w:rsid w:val="005522BF"/>
    <w:rsid w:val="005525F0"/>
    <w:rsid w:val="0055271F"/>
    <w:rsid w:val="00554C1B"/>
    <w:rsid w:val="005565C5"/>
    <w:rsid w:val="00560A1F"/>
    <w:rsid w:val="0056266A"/>
    <w:rsid w:val="0056349C"/>
    <w:rsid w:val="00563843"/>
    <w:rsid w:val="00564D19"/>
    <w:rsid w:val="005652AF"/>
    <w:rsid w:val="0057159A"/>
    <w:rsid w:val="005740FE"/>
    <w:rsid w:val="00576206"/>
    <w:rsid w:val="00576B67"/>
    <w:rsid w:val="00577275"/>
    <w:rsid w:val="00580D4B"/>
    <w:rsid w:val="00582604"/>
    <w:rsid w:val="005831BF"/>
    <w:rsid w:val="0058473A"/>
    <w:rsid w:val="00586583"/>
    <w:rsid w:val="0058689C"/>
    <w:rsid w:val="005877EC"/>
    <w:rsid w:val="005914EC"/>
    <w:rsid w:val="00591B1C"/>
    <w:rsid w:val="00594E1C"/>
    <w:rsid w:val="0059551A"/>
    <w:rsid w:val="00596786"/>
    <w:rsid w:val="00596FA2"/>
    <w:rsid w:val="0059714E"/>
    <w:rsid w:val="005A39EB"/>
    <w:rsid w:val="005A4CFC"/>
    <w:rsid w:val="005A594A"/>
    <w:rsid w:val="005A652C"/>
    <w:rsid w:val="005A6E4F"/>
    <w:rsid w:val="005B3B15"/>
    <w:rsid w:val="005B5DCC"/>
    <w:rsid w:val="005C4F22"/>
    <w:rsid w:val="005C59AF"/>
    <w:rsid w:val="005C7B35"/>
    <w:rsid w:val="005D68EC"/>
    <w:rsid w:val="005E04A2"/>
    <w:rsid w:val="005E2659"/>
    <w:rsid w:val="005E5543"/>
    <w:rsid w:val="005E7822"/>
    <w:rsid w:val="005F0083"/>
    <w:rsid w:val="005F030B"/>
    <w:rsid w:val="005F367D"/>
    <w:rsid w:val="005F4A44"/>
    <w:rsid w:val="005F7A30"/>
    <w:rsid w:val="006010D9"/>
    <w:rsid w:val="006011A4"/>
    <w:rsid w:val="00606029"/>
    <w:rsid w:val="00606286"/>
    <w:rsid w:val="0061009A"/>
    <w:rsid w:val="00610E52"/>
    <w:rsid w:val="006150EE"/>
    <w:rsid w:val="00620710"/>
    <w:rsid w:val="00620C54"/>
    <w:rsid w:val="00622353"/>
    <w:rsid w:val="006230C1"/>
    <w:rsid w:val="00625635"/>
    <w:rsid w:val="006318B9"/>
    <w:rsid w:val="00637D63"/>
    <w:rsid w:val="00643C0B"/>
    <w:rsid w:val="006451EE"/>
    <w:rsid w:val="00650879"/>
    <w:rsid w:val="006514E6"/>
    <w:rsid w:val="00651951"/>
    <w:rsid w:val="00653C00"/>
    <w:rsid w:val="00656FBC"/>
    <w:rsid w:val="006625B9"/>
    <w:rsid w:val="006719AF"/>
    <w:rsid w:val="00671DAF"/>
    <w:rsid w:val="00674F5E"/>
    <w:rsid w:val="00675806"/>
    <w:rsid w:val="00676C09"/>
    <w:rsid w:val="00680F98"/>
    <w:rsid w:val="00683C48"/>
    <w:rsid w:val="00687C71"/>
    <w:rsid w:val="00690C2C"/>
    <w:rsid w:val="00690FC3"/>
    <w:rsid w:val="00694640"/>
    <w:rsid w:val="00694707"/>
    <w:rsid w:val="00695224"/>
    <w:rsid w:val="006A14FC"/>
    <w:rsid w:val="006A2B21"/>
    <w:rsid w:val="006B015B"/>
    <w:rsid w:val="006B0578"/>
    <w:rsid w:val="006B3A8A"/>
    <w:rsid w:val="006C5325"/>
    <w:rsid w:val="006C76E3"/>
    <w:rsid w:val="006D2D75"/>
    <w:rsid w:val="006D581A"/>
    <w:rsid w:val="006D68C1"/>
    <w:rsid w:val="006D7823"/>
    <w:rsid w:val="006E05DD"/>
    <w:rsid w:val="006E0FDB"/>
    <w:rsid w:val="006E2067"/>
    <w:rsid w:val="006E7392"/>
    <w:rsid w:val="006F08F1"/>
    <w:rsid w:val="006F27B8"/>
    <w:rsid w:val="006F4910"/>
    <w:rsid w:val="006F5104"/>
    <w:rsid w:val="006F5AD2"/>
    <w:rsid w:val="006F77EE"/>
    <w:rsid w:val="00702290"/>
    <w:rsid w:val="00705AAF"/>
    <w:rsid w:val="007060BF"/>
    <w:rsid w:val="007116F7"/>
    <w:rsid w:val="00712CD7"/>
    <w:rsid w:val="00713DD0"/>
    <w:rsid w:val="0071401D"/>
    <w:rsid w:val="007210AF"/>
    <w:rsid w:val="0072369F"/>
    <w:rsid w:val="00723B8B"/>
    <w:rsid w:val="00723C54"/>
    <w:rsid w:val="00725C77"/>
    <w:rsid w:val="00731D5A"/>
    <w:rsid w:val="007323F6"/>
    <w:rsid w:val="0073249A"/>
    <w:rsid w:val="00733828"/>
    <w:rsid w:val="00735885"/>
    <w:rsid w:val="00735B93"/>
    <w:rsid w:val="0073796B"/>
    <w:rsid w:val="00740A73"/>
    <w:rsid w:val="00744711"/>
    <w:rsid w:val="00746FF0"/>
    <w:rsid w:val="0074705A"/>
    <w:rsid w:val="0075154F"/>
    <w:rsid w:val="00752019"/>
    <w:rsid w:val="00752E3A"/>
    <w:rsid w:val="00755039"/>
    <w:rsid w:val="007559BC"/>
    <w:rsid w:val="00771EA7"/>
    <w:rsid w:val="00773698"/>
    <w:rsid w:val="0077409D"/>
    <w:rsid w:val="00775F40"/>
    <w:rsid w:val="00776957"/>
    <w:rsid w:val="00776D8C"/>
    <w:rsid w:val="00776F91"/>
    <w:rsid w:val="0077769C"/>
    <w:rsid w:val="00785F52"/>
    <w:rsid w:val="00786DED"/>
    <w:rsid w:val="00793E43"/>
    <w:rsid w:val="00795044"/>
    <w:rsid w:val="00797871"/>
    <w:rsid w:val="007A22E5"/>
    <w:rsid w:val="007A3EA6"/>
    <w:rsid w:val="007A49D1"/>
    <w:rsid w:val="007A59C3"/>
    <w:rsid w:val="007B031D"/>
    <w:rsid w:val="007B057F"/>
    <w:rsid w:val="007B6803"/>
    <w:rsid w:val="007C3669"/>
    <w:rsid w:val="007C3A07"/>
    <w:rsid w:val="007C5CB6"/>
    <w:rsid w:val="007C7BE7"/>
    <w:rsid w:val="007D000A"/>
    <w:rsid w:val="007D0C6D"/>
    <w:rsid w:val="007D0E36"/>
    <w:rsid w:val="007D1BE0"/>
    <w:rsid w:val="007D3BED"/>
    <w:rsid w:val="007E1D2C"/>
    <w:rsid w:val="007E3B29"/>
    <w:rsid w:val="007E3CAB"/>
    <w:rsid w:val="007E4835"/>
    <w:rsid w:val="007E4D9D"/>
    <w:rsid w:val="007E5BEB"/>
    <w:rsid w:val="007E64DB"/>
    <w:rsid w:val="007E684D"/>
    <w:rsid w:val="007F04E1"/>
    <w:rsid w:val="007F6325"/>
    <w:rsid w:val="007F7B26"/>
    <w:rsid w:val="007F7EF6"/>
    <w:rsid w:val="00800B43"/>
    <w:rsid w:val="00802A52"/>
    <w:rsid w:val="0080424C"/>
    <w:rsid w:val="00805003"/>
    <w:rsid w:val="00805206"/>
    <w:rsid w:val="0080587A"/>
    <w:rsid w:val="00810A5A"/>
    <w:rsid w:val="00812927"/>
    <w:rsid w:val="00816DE1"/>
    <w:rsid w:val="00817038"/>
    <w:rsid w:val="00821359"/>
    <w:rsid w:val="0082640C"/>
    <w:rsid w:val="00830718"/>
    <w:rsid w:val="00831518"/>
    <w:rsid w:val="00831A9A"/>
    <w:rsid w:val="00831BBA"/>
    <w:rsid w:val="008339DA"/>
    <w:rsid w:val="00840439"/>
    <w:rsid w:val="008433B6"/>
    <w:rsid w:val="00844C5E"/>
    <w:rsid w:val="0085047C"/>
    <w:rsid w:val="0085076D"/>
    <w:rsid w:val="008512B0"/>
    <w:rsid w:val="008535A1"/>
    <w:rsid w:val="00854A6D"/>
    <w:rsid w:val="00855D99"/>
    <w:rsid w:val="00856785"/>
    <w:rsid w:val="008615FF"/>
    <w:rsid w:val="00864125"/>
    <w:rsid w:val="008662C0"/>
    <w:rsid w:val="00870B02"/>
    <w:rsid w:val="00871798"/>
    <w:rsid w:val="00871B19"/>
    <w:rsid w:val="00876D38"/>
    <w:rsid w:val="0087791D"/>
    <w:rsid w:val="00881E89"/>
    <w:rsid w:val="00882C79"/>
    <w:rsid w:val="00883614"/>
    <w:rsid w:val="00883D3A"/>
    <w:rsid w:val="00891347"/>
    <w:rsid w:val="00892153"/>
    <w:rsid w:val="00892412"/>
    <w:rsid w:val="0089257E"/>
    <w:rsid w:val="008931DA"/>
    <w:rsid w:val="00894AA1"/>
    <w:rsid w:val="0089623A"/>
    <w:rsid w:val="008A01BA"/>
    <w:rsid w:val="008A7915"/>
    <w:rsid w:val="008A7B9A"/>
    <w:rsid w:val="008B0E6A"/>
    <w:rsid w:val="008B3431"/>
    <w:rsid w:val="008B3C5E"/>
    <w:rsid w:val="008B51AB"/>
    <w:rsid w:val="008C1567"/>
    <w:rsid w:val="008C5113"/>
    <w:rsid w:val="008C5615"/>
    <w:rsid w:val="008C7F10"/>
    <w:rsid w:val="008D1600"/>
    <w:rsid w:val="008D7123"/>
    <w:rsid w:val="008E1A70"/>
    <w:rsid w:val="008E31CD"/>
    <w:rsid w:val="008E7567"/>
    <w:rsid w:val="008F53D7"/>
    <w:rsid w:val="009000C6"/>
    <w:rsid w:val="00900DCE"/>
    <w:rsid w:val="00902104"/>
    <w:rsid w:val="00902994"/>
    <w:rsid w:val="00905AE7"/>
    <w:rsid w:val="0091105B"/>
    <w:rsid w:val="00916562"/>
    <w:rsid w:val="00924EE9"/>
    <w:rsid w:val="00927B2B"/>
    <w:rsid w:val="00930E6B"/>
    <w:rsid w:val="00931894"/>
    <w:rsid w:val="0093752E"/>
    <w:rsid w:val="00940A8B"/>
    <w:rsid w:val="00941FCB"/>
    <w:rsid w:val="0094386B"/>
    <w:rsid w:val="00947AE3"/>
    <w:rsid w:val="0094878C"/>
    <w:rsid w:val="00950624"/>
    <w:rsid w:val="00950F57"/>
    <w:rsid w:val="00952AC5"/>
    <w:rsid w:val="00955253"/>
    <w:rsid w:val="009567E0"/>
    <w:rsid w:val="00960EFF"/>
    <w:rsid w:val="00965607"/>
    <w:rsid w:val="00966816"/>
    <w:rsid w:val="00967BED"/>
    <w:rsid w:val="00971F31"/>
    <w:rsid w:val="009728AE"/>
    <w:rsid w:val="00975C97"/>
    <w:rsid w:val="00976664"/>
    <w:rsid w:val="009771C1"/>
    <w:rsid w:val="00977A23"/>
    <w:rsid w:val="009800F6"/>
    <w:rsid w:val="00981171"/>
    <w:rsid w:val="009813F3"/>
    <w:rsid w:val="00982964"/>
    <w:rsid w:val="00982C01"/>
    <w:rsid w:val="00984033"/>
    <w:rsid w:val="00985543"/>
    <w:rsid w:val="009906FF"/>
    <w:rsid w:val="00991F52"/>
    <w:rsid w:val="00993711"/>
    <w:rsid w:val="00993B86"/>
    <w:rsid w:val="00993CC8"/>
    <w:rsid w:val="00994456"/>
    <w:rsid w:val="0099479C"/>
    <w:rsid w:val="009953D7"/>
    <w:rsid w:val="009A06D4"/>
    <w:rsid w:val="009A3CC5"/>
    <w:rsid w:val="009B141D"/>
    <w:rsid w:val="009B19DE"/>
    <w:rsid w:val="009B5BD3"/>
    <w:rsid w:val="009C0445"/>
    <w:rsid w:val="009C06CF"/>
    <w:rsid w:val="009C0CA1"/>
    <w:rsid w:val="009C1634"/>
    <w:rsid w:val="009C1F83"/>
    <w:rsid w:val="009C30F9"/>
    <w:rsid w:val="009C334B"/>
    <w:rsid w:val="009C3A78"/>
    <w:rsid w:val="009D37FF"/>
    <w:rsid w:val="009D7599"/>
    <w:rsid w:val="009E097D"/>
    <w:rsid w:val="009E136E"/>
    <w:rsid w:val="009E3AAE"/>
    <w:rsid w:val="009E698A"/>
    <w:rsid w:val="009F26F1"/>
    <w:rsid w:val="009F2B3E"/>
    <w:rsid w:val="009F3074"/>
    <w:rsid w:val="009F4769"/>
    <w:rsid w:val="009F4AF0"/>
    <w:rsid w:val="009F532E"/>
    <w:rsid w:val="009F5F46"/>
    <w:rsid w:val="00A00F6A"/>
    <w:rsid w:val="00A0233E"/>
    <w:rsid w:val="00A0311B"/>
    <w:rsid w:val="00A06D78"/>
    <w:rsid w:val="00A07FEC"/>
    <w:rsid w:val="00A10D83"/>
    <w:rsid w:val="00A11857"/>
    <w:rsid w:val="00A11A79"/>
    <w:rsid w:val="00A12CE7"/>
    <w:rsid w:val="00A17F9C"/>
    <w:rsid w:val="00A17FA4"/>
    <w:rsid w:val="00A20BF1"/>
    <w:rsid w:val="00A225DF"/>
    <w:rsid w:val="00A26083"/>
    <w:rsid w:val="00A320F6"/>
    <w:rsid w:val="00A33DF8"/>
    <w:rsid w:val="00A3690B"/>
    <w:rsid w:val="00A37181"/>
    <w:rsid w:val="00A415D1"/>
    <w:rsid w:val="00A41799"/>
    <w:rsid w:val="00A441AA"/>
    <w:rsid w:val="00A54FEB"/>
    <w:rsid w:val="00A55BD0"/>
    <w:rsid w:val="00A55DEB"/>
    <w:rsid w:val="00A56062"/>
    <w:rsid w:val="00A560B4"/>
    <w:rsid w:val="00A578C5"/>
    <w:rsid w:val="00A579AA"/>
    <w:rsid w:val="00A612F2"/>
    <w:rsid w:val="00A65027"/>
    <w:rsid w:val="00A65262"/>
    <w:rsid w:val="00A65BF9"/>
    <w:rsid w:val="00A70331"/>
    <w:rsid w:val="00A70E14"/>
    <w:rsid w:val="00A72AE9"/>
    <w:rsid w:val="00A72D70"/>
    <w:rsid w:val="00A73FE5"/>
    <w:rsid w:val="00A75025"/>
    <w:rsid w:val="00A75F7C"/>
    <w:rsid w:val="00A81200"/>
    <w:rsid w:val="00A81399"/>
    <w:rsid w:val="00A82163"/>
    <w:rsid w:val="00A83123"/>
    <w:rsid w:val="00A83C85"/>
    <w:rsid w:val="00A921A8"/>
    <w:rsid w:val="00A9449F"/>
    <w:rsid w:val="00A950A1"/>
    <w:rsid w:val="00AA0DB4"/>
    <w:rsid w:val="00AA3E6D"/>
    <w:rsid w:val="00AA532E"/>
    <w:rsid w:val="00AA7024"/>
    <w:rsid w:val="00AB1F87"/>
    <w:rsid w:val="00AB331A"/>
    <w:rsid w:val="00AB42B5"/>
    <w:rsid w:val="00AB432D"/>
    <w:rsid w:val="00AC0BEF"/>
    <w:rsid w:val="00AC271D"/>
    <w:rsid w:val="00AC5CF4"/>
    <w:rsid w:val="00AC6991"/>
    <w:rsid w:val="00AD0C3D"/>
    <w:rsid w:val="00AD0F77"/>
    <w:rsid w:val="00AD1650"/>
    <w:rsid w:val="00AD169A"/>
    <w:rsid w:val="00AD24DB"/>
    <w:rsid w:val="00AD2E63"/>
    <w:rsid w:val="00AD4E45"/>
    <w:rsid w:val="00AE2FBC"/>
    <w:rsid w:val="00AF09CB"/>
    <w:rsid w:val="00AF163C"/>
    <w:rsid w:val="00AF1BDE"/>
    <w:rsid w:val="00AF271D"/>
    <w:rsid w:val="00AF3C32"/>
    <w:rsid w:val="00AF40E0"/>
    <w:rsid w:val="00AF70B5"/>
    <w:rsid w:val="00B015A7"/>
    <w:rsid w:val="00B02AFA"/>
    <w:rsid w:val="00B04206"/>
    <w:rsid w:val="00B141AB"/>
    <w:rsid w:val="00B179C6"/>
    <w:rsid w:val="00B20235"/>
    <w:rsid w:val="00B2220D"/>
    <w:rsid w:val="00B2338A"/>
    <w:rsid w:val="00B23A94"/>
    <w:rsid w:val="00B23F64"/>
    <w:rsid w:val="00B24630"/>
    <w:rsid w:val="00B27AE7"/>
    <w:rsid w:val="00B305EF"/>
    <w:rsid w:val="00B30BC6"/>
    <w:rsid w:val="00B3479E"/>
    <w:rsid w:val="00B36005"/>
    <w:rsid w:val="00B37312"/>
    <w:rsid w:val="00B4050B"/>
    <w:rsid w:val="00B40762"/>
    <w:rsid w:val="00B4249F"/>
    <w:rsid w:val="00B44873"/>
    <w:rsid w:val="00B45277"/>
    <w:rsid w:val="00B45A26"/>
    <w:rsid w:val="00B45A80"/>
    <w:rsid w:val="00B475A5"/>
    <w:rsid w:val="00B47886"/>
    <w:rsid w:val="00B478C3"/>
    <w:rsid w:val="00B51454"/>
    <w:rsid w:val="00B52425"/>
    <w:rsid w:val="00B531EB"/>
    <w:rsid w:val="00B55C6B"/>
    <w:rsid w:val="00B621A1"/>
    <w:rsid w:val="00B6322D"/>
    <w:rsid w:val="00B6357D"/>
    <w:rsid w:val="00B64EB1"/>
    <w:rsid w:val="00B6539B"/>
    <w:rsid w:val="00B6593A"/>
    <w:rsid w:val="00B66490"/>
    <w:rsid w:val="00B6740A"/>
    <w:rsid w:val="00B67793"/>
    <w:rsid w:val="00B71395"/>
    <w:rsid w:val="00B73863"/>
    <w:rsid w:val="00B75837"/>
    <w:rsid w:val="00B773D6"/>
    <w:rsid w:val="00B77A6D"/>
    <w:rsid w:val="00B8756C"/>
    <w:rsid w:val="00B912C9"/>
    <w:rsid w:val="00B917E4"/>
    <w:rsid w:val="00B9596F"/>
    <w:rsid w:val="00BA5550"/>
    <w:rsid w:val="00BA5871"/>
    <w:rsid w:val="00BA6434"/>
    <w:rsid w:val="00BB0452"/>
    <w:rsid w:val="00BB1F3C"/>
    <w:rsid w:val="00BC3F9C"/>
    <w:rsid w:val="00BC69E8"/>
    <w:rsid w:val="00BD0C85"/>
    <w:rsid w:val="00BD12F5"/>
    <w:rsid w:val="00BD4CF5"/>
    <w:rsid w:val="00BD5362"/>
    <w:rsid w:val="00BD60B7"/>
    <w:rsid w:val="00BE3870"/>
    <w:rsid w:val="00BE464C"/>
    <w:rsid w:val="00BE62FB"/>
    <w:rsid w:val="00C000B1"/>
    <w:rsid w:val="00C01E44"/>
    <w:rsid w:val="00C04E3D"/>
    <w:rsid w:val="00C124ED"/>
    <w:rsid w:val="00C130E3"/>
    <w:rsid w:val="00C14D87"/>
    <w:rsid w:val="00C1506B"/>
    <w:rsid w:val="00C15F0C"/>
    <w:rsid w:val="00C21E2D"/>
    <w:rsid w:val="00C2413F"/>
    <w:rsid w:val="00C24F72"/>
    <w:rsid w:val="00C25304"/>
    <w:rsid w:val="00C276A7"/>
    <w:rsid w:val="00C365F9"/>
    <w:rsid w:val="00C43302"/>
    <w:rsid w:val="00C43EE2"/>
    <w:rsid w:val="00C441C1"/>
    <w:rsid w:val="00C443A0"/>
    <w:rsid w:val="00C44728"/>
    <w:rsid w:val="00C47620"/>
    <w:rsid w:val="00C5114C"/>
    <w:rsid w:val="00C52DE2"/>
    <w:rsid w:val="00C531F0"/>
    <w:rsid w:val="00C54F4F"/>
    <w:rsid w:val="00C61AB9"/>
    <w:rsid w:val="00C64F78"/>
    <w:rsid w:val="00C71CF5"/>
    <w:rsid w:val="00C7284D"/>
    <w:rsid w:val="00C74207"/>
    <w:rsid w:val="00C7569F"/>
    <w:rsid w:val="00C81012"/>
    <w:rsid w:val="00C932BB"/>
    <w:rsid w:val="00CA0BD3"/>
    <w:rsid w:val="00CA3A43"/>
    <w:rsid w:val="00CA5BC2"/>
    <w:rsid w:val="00CB001B"/>
    <w:rsid w:val="00CB068C"/>
    <w:rsid w:val="00CB0EC5"/>
    <w:rsid w:val="00CB2558"/>
    <w:rsid w:val="00CB299C"/>
    <w:rsid w:val="00CB5763"/>
    <w:rsid w:val="00CB5B7E"/>
    <w:rsid w:val="00CC10EF"/>
    <w:rsid w:val="00CD2C82"/>
    <w:rsid w:val="00CD5503"/>
    <w:rsid w:val="00CD5694"/>
    <w:rsid w:val="00CD5A70"/>
    <w:rsid w:val="00CD675A"/>
    <w:rsid w:val="00CD70AF"/>
    <w:rsid w:val="00CD715D"/>
    <w:rsid w:val="00CD7BA7"/>
    <w:rsid w:val="00CE02E3"/>
    <w:rsid w:val="00CE100A"/>
    <w:rsid w:val="00CE4E58"/>
    <w:rsid w:val="00CE594B"/>
    <w:rsid w:val="00CE610F"/>
    <w:rsid w:val="00CE6D99"/>
    <w:rsid w:val="00CF2AE4"/>
    <w:rsid w:val="00CF3864"/>
    <w:rsid w:val="00CF4D2B"/>
    <w:rsid w:val="00CF585E"/>
    <w:rsid w:val="00CF7054"/>
    <w:rsid w:val="00D00E05"/>
    <w:rsid w:val="00D00EF7"/>
    <w:rsid w:val="00D02907"/>
    <w:rsid w:val="00D03484"/>
    <w:rsid w:val="00D063B3"/>
    <w:rsid w:val="00D078F6"/>
    <w:rsid w:val="00D07D1C"/>
    <w:rsid w:val="00D11BF0"/>
    <w:rsid w:val="00D12464"/>
    <w:rsid w:val="00D31BB2"/>
    <w:rsid w:val="00D33A84"/>
    <w:rsid w:val="00D34D85"/>
    <w:rsid w:val="00D3511A"/>
    <w:rsid w:val="00D35368"/>
    <w:rsid w:val="00D35C23"/>
    <w:rsid w:val="00D44CCD"/>
    <w:rsid w:val="00D46350"/>
    <w:rsid w:val="00D50DA2"/>
    <w:rsid w:val="00D51406"/>
    <w:rsid w:val="00D53BB2"/>
    <w:rsid w:val="00D54B36"/>
    <w:rsid w:val="00D573B3"/>
    <w:rsid w:val="00D574A5"/>
    <w:rsid w:val="00D6184B"/>
    <w:rsid w:val="00D61898"/>
    <w:rsid w:val="00D61F0B"/>
    <w:rsid w:val="00D6294E"/>
    <w:rsid w:val="00D633FA"/>
    <w:rsid w:val="00D636CA"/>
    <w:rsid w:val="00D64A94"/>
    <w:rsid w:val="00D65734"/>
    <w:rsid w:val="00D661D4"/>
    <w:rsid w:val="00D7419F"/>
    <w:rsid w:val="00D779D2"/>
    <w:rsid w:val="00D80BD3"/>
    <w:rsid w:val="00D83A51"/>
    <w:rsid w:val="00D86315"/>
    <w:rsid w:val="00D8688D"/>
    <w:rsid w:val="00D92048"/>
    <w:rsid w:val="00D92AD7"/>
    <w:rsid w:val="00D9347C"/>
    <w:rsid w:val="00D95970"/>
    <w:rsid w:val="00D96D8D"/>
    <w:rsid w:val="00D9764C"/>
    <w:rsid w:val="00DA1D75"/>
    <w:rsid w:val="00DA381E"/>
    <w:rsid w:val="00DA3CC3"/>
    <w:rsid w:val="00DA6941"/>
    <w:rsid w:val="00DA7B62"/>
    <w:rsid w:val="00DB1B00"/>
    <w:rsid w:val="00DB345C"/>
    <w:rsid w:val="00DB4D86"/>
    <w:rsid w:val="00DB6CEA"/>
    <w:rsid w:val="00DB7A5D"/>
    <w:rsid w:val="00DC1072"/>
    <w:rsid w:val="00DC2921"/>
    <w:rsid w:val="00DC2B18"/>
    <w:rsid w:val="00DC4383"/>
    <w:rsid w:val="00DC5705"/>
    <w:rsid w:val="00DC6F13"/>
    <w:rsid w:val="00DD47EC"/>
    <w:rsid w:val="00DD5E2D"/>
    <w:rsid w:val="00DD6D9F"/>
    <w:rsid w:val="00DE0221"/>
    <w:rsid w:val="00DE27C3"/>
    <w:rsid w:val="00DE4279"/>
    <w:rsid w:val="00DE490C"/>
    <w:rsid w:val="00DE4BB7"/>
    <w:rsid w:val="00DF0BDA"/>
    <w:rsid w:val="00DF1E9C"/>
    <w:rsid w:val="00DF3285"/>
    <w:rsid w:val="00DF4458"/>
    <w:rsid w:val="00DF4E5E"/>
    <w:rsid w:val="00DF6E58"/>
    <w:rsid w:val="00E00A72"/>
    <w:rsid w:val="00E04626"/>
    <w:rsid w:val="00E055D6"/>
    <w:rsid w:val="00E05AAF"/>
    <w:rsid w:val="00E05FD0"/>
    <w:rsid w:val="00E07615"/>
    <w:rsid w:val="00E07908"/>
    <w:rsid w:val="00E134BA"/>
    <w:rsid w:val="00E166F7"/>
    <w:rsid w:val="00E258E1"/>
    <w:rsid w:val="00E30880"/>
    <w:rsid w:val="00E30A70"/>
    <w:rsid w:val="00E317D7"/>
    <w:rsid w:val="00E3209D"/>
    <w:rsid w:val="00E33C78"/>
    <w:rsid w:val="00E341C4"/>
    <w:rsid w:val="00E34B47"/>
    <w:rsid w:val="00E34DE0"/>
    <w:rsid w:val="00E34F61"/>
    <w:rsid w:val="00E35622"/>
    <w:rsid w:val="00E363EF"/>
    <w:rsid w:val="00E3661B"/>
    <w:rsid w:val="00E412D7"/>
    <w:rsid w:val="00E413EA"/>
    <w:rsid w:val="00E448D3"/>
    <w:rsid w:val="00E44A4C"/>
    <w:rsid w:val="00E50473"/>
    <w:rsid w:val="00E55BA7"/>
    <w:rsid w:val="00E56073"/>
    <w:rsid w:val="00E567C8"/>
    <w:rsid w:val="00E57D08"/>
    <w:rsid w:val="00E60524"/>
    <w:rsid w:val="00E61398"/>
    <w:rsid w:val="00E618B3"/>
    <w:rsid w:val="00E65F22"/>
    <w:rsid w:val="00E6618F"/>
    <w:rsid w:val="00E66670"/>
    <w:rsid w:val="00E71358"/>
    <w:rsid w:val="00E73565"/>
    <w:rsid w:val="00E74E96"/>
    <w:rsid w:val="00E770A2"/>
    <w:rsid w:val="00E80A28"/>
    <w:rsid w:val="00E85AB4"/>
    <w:rsid w:val="00E87AEE"/>
    <w:rsid w:val="00E9480C"/>
    <w:rsid w:val="00EA2E19"/>
    <w:rsid w:val="00EA3795"/>
    <w:rsid w:val="00EA3931"/>
    <w:rsid w:val="00EB1B4A"/>
    <w:rsid w:val="00EB74FE"/>
    <w:rsid w:val="00EC0083"/>
    <w:rsid w:val="00EC631A"/>
    <w:rsid w:val="00ED1E08"/>
    <w:rsid w:val="00ED2740"/>
    <w:rsid w:val="00ED35FB"/>
    <w:rsid w:val="00ED39E5"/>
    <w:rsid w:val="00ED6736"/>
    <w:rsid w:val="00EE05DF"/>
    <w:rsid w:val="00EE2517"/>
    <w:rsid w:val="00EE2D1C"/>
    <w:rsid w:val="00EE4689"/>
    <w:rsid w:val="00EE47C5"/>
    <w:rsid w:val="00EE6044"/>
    <w:rsid w:val="00EE655A"/>
    <w:rsid w:val="00EF1BAB"/>
    <w:rsid w:val="00EF1DD0"/>
    <w:rsid w:val="00EF479F"/>
    <w:rsid w:val="00EF5C12"/>
    <w:rsid w:val="00EF705F"/>
    <w:rsid w:val="00F00AAF"/>
    <w:rsid w:val="00F03446"/>
    <w:rsid w:val="00F03899"/>
    <w:rsid w:val="00F04126"/>
    <w:rsid w:val="00F06709"/>
    <w:rsid w:val="00F06E92"/>
    <w:rsid w:val="00F07098"/>
    <w:rsid w:val="00F138DD"/>
    <w:rsid w:val="00F201CA"/>
    <w:rsid w:val="00F209F2"/>
    <w:rsid w:val="00F24BE9"/>
    <w:rsid w:val="00F267AC"/>
    <w:rsid w:val="00F37928"/>
    <w:rsid w:val="00F40D9A"/>
    <w:rsid w:val="00F42067"/>
    <w:rsid w:val="00F46085"/>
    <w:rsid w:val="00F46484"/>
    <w:rsid w:val="00F47136"/>
    <w:rsid w:val="00F510C1"/>
    <w:rsid w:val="00F52BBF"/>
    <w:rsid w:val="00F5479E"/>
    <w:rsid w:val="00F56211"/>
    <w:rsid w:val="00F5730C"/>
    <w:rsid w:val="00F60B48"/>
    <w:rsid w:val="00F66051"/>
    <w:rsid w:val="00F73B7F"/>
    <w:rsid w:val="00F75203"/>
    <w:rsid w:val="00F75F76"/>
    <w:rsid w:val="00F80C6E"/>
    <w:rsid w:val="00F83149"/>
    <w:rsid w:val="00F90E17"/>
    <w:rsid w:val="00F91A7B"/>
    <w:rsid w:val="00F94BC0"/>
    <w:rsid w:val="00F97F97"/>
    <w:rsid w:val="00FA333F"/>
    <w:rsid w:val="00FA7CCB"/>
    <w:rsid w:val="00FB218D"/>
    <w:rsid w:val="00FB3AEE"/>
    <w:rsid w:val="00FC1A45"/>
    <w:rsid w:val="00FC2386"/>
    <w:rsid w:val="00FC424D"/>
    <w:rsid w:val="00FC6388"/>
    <w:rsid w:val="00FD2145"/>
    <w:rsid w:val="00FD364F"/>
    <w:rsid w:val="00FD3D61"/>
    <w:rsid w:val="00FD5EC9"/>
    <w:rsid w:val="00FD5F84"/>
    <w:rsid w:val="00FD6309"/>
    <w:rsid w:val="00FD7001"/>
    <w:rsid w:val="00FE42BC"/>
    <w:rsid w:val="00FF34C2"/>
    <w:rsid w:val="00FF454C"/>
    <w:rsid w:val="00FF563C"/>
    <w:rsid w:val="00FF57DE"/>
    <w:rsid w:val="00FF68E2"/>
    <w:rsid w:val="017A104D"/>
    <w:rsid w:val="04A7278B"/>
    <w:rsid w:val="059BE6AF"/>
    <w:rsid w:val="07280F89"/>
    <w:rsid w:val="07B933ED"/>
    <w:rsid w:val="07C6EFE0"/>
    <w:rsid w:val="07F51CE5"/>
    <w:rsid w:val="090AA693"/>
    <w:rsid w:val="0A0D87BC"/>
    <w:rsid w:val="0B5F82FC"/>
    <w:rsid w:val="0BA4BF2D"/>
    <w:rsid w:val="0CBB918B"/>
    <w:rsid w:val="0E689A7E"/>
    <w:rsid w:val="0E78DBDE"/>
    <w:rsid w:val="0EBBFB11"/>
    <w:rsid w:val="1093D384"/>
    <w:rsid w:val="1170D390"/>
    <w:rsid w:val="120B8CC3"/>
    <w:rsid w:val="12F6EED9"/>
    <w:rsid w:val="132049E7"/>
    <w:rsid w:val="13448DAF"/>
    <w:rsid w:val="1377E4B3"/>
    <w:rsid w:val="1388BDCE"/>
    <w:rsid w:val="1466E198"/>
    <w:rsid w:val="15D2BB53"/>
    <w:rsid w:val="169129E0"/>
    <w:rsid w:val="1833B25F"/>
    <w:rsid w:val="18E2AD68"/>
    <w:rsid w:val="19379BB9"/>
    <w:rsid w:val="1A7E4C43"/>
    <w:rsid w:val="1B5A1481"/>
    <w:rsid w:val="1BAA8557"/>
    <w:rsid w:val="1BE5E432"/>
    <w:rsid w:val="1C8FA4C1"/>
    <w:rsid w:val="1CC02CAF"/>
    <w:rsid w:val="1E31E566"/>
    <w:rsid w:val="1EB5AEE0"/>
    <w:rsid w:val="20993733"/>
    <w:rsid w:val="21DAC040"/>
    <w:rsid w:val="22149536"/>
    <w:rsid w:val="23339FA1"/>
    <w:rsid w:val="24AAED54"/>
    <w:rsid w:val="26F5CBC7"/>
    <w:rsid w:val="271527CD"/>
    <w:rsid w:val="273B0DEC"/>
    <w:rsid w:val="2759BCFA"/>
    <w:rsid w:val="278A29ED"/>
    <w:rsid w:val="27BD68A9"/>
    <w:rsid w:val="27F6B999"/>
    <w:rsid w:val="286229F9"/>
    <w:rsid w:val="2A77FCF3"/>
    <w:rsid w:val="2AB0F071"/>
    <w:rsid w:val="2AFE6CFE"/>
    <w:rsid w:val="2D540F4A"/>
    <w:rsid w:val="2D657F71"/>
    <w:rsid w:val="2E07C7BB"/>
    <w:rsid w:val="2EA0E131"/>
    <w:rsid w:val="2F35BABB"/>
    <w:rsid w:val="3015DEC1"/>
    <w:rsid w:val="30607234"/>
    <w:rsid w:val="3194FD7B"/>
    <w:rsid w:val="319F73F0"/>
    <w:rsid w:val="31AE25B6"/>
    <w:rsid w:val="31CDA052"/>
    <w:rsid w:val="320AA2D9"/>
    <w:rsid w:val="33784887"/>
    <w:rsid w:val="340CAEC3"/>
    <w:rsid w:val="343AA164"/>
    <w:rsid w:val="35282BCC"/>
    <w:rsid w:val="35607C7A"/>
    <w:rsid w:val="3569DC16"/>
    <w:rsid w:val="360DFF16"/>
    <w:rsid w:val="36F73F23"/>
    <w:rsid w:val="37167BAB"/>
    <w:rsid w:val="377B98B6"/>
    <w:rsid w:val="384D170B"/>
    <w:rsid w:val="38DE177E"/>
    <w:rsid w:val="39C6293F"/>
    <w:rsid w:val="3B5C3904"/>
    <w:rsid w:val="3C995AF6"/>
    <w:rsid w:val="3D6D0751"/>
    <w:rsid w:val="3E44C29F"/>
    <w:rsid w:val="3E62C49B"/>
    <w:rsid w:val="3E937FFA"/>
    <w:rsid w:val="3F4CEF15"/>
    <w:rsid w:val="407FF1E1"/>
    <w:rsid w:val="4255C3B6"/>
    <w:rsid w:val="42E8C837"/>
    <w:rsid w:val="4305F220"/>
    <w:rsid w:val="4346032C"/>
    <w:rsid w:val="43975B72"/>
    <w:rsid w:val="43E4AF77"/>
    <w:rsid w:val="44FD4C79"/>
    <w:rsid w:val="46B687B3"/>
    <w:rsid w:val="46EA6DB3"/>
    <w:rsid w:val="471A6152"/>
    <w:rsid w:val="47BBA629"/>
    <w:rsid w:val="48C9F532"/>
    <w:rsid w:val="4A20E6A0"/>
    <w:rsid w:val="4C543FDD"/>
    <w:rsid w:val="4F6F21F9"/>
    <w:rsid w:val="4FA390A0"/>
    <w:rsid w:val="50F9A835"/>
    <w:rsid w:val="5103988E"/>
    <w:rsid w:val="5136F089"/>
    <w:rsid w:val="51D1CFD3"/>
    <w:rsid w:val="52221AF1"/>
    <w:rsid w:val="529F68EF"/>
    <w:rsid w:val="52BE7196"/>
    <w:rsid w:val="52DACAB9"/>
    <w:rsid w:val="52F30576"/>
    <w:rsid w:val="538CA5D9"/>
    <w:rsid w:val="564B626A"/>
    <w:rsid w:val="56535AC8"/>
    <w:rsid w:val="56C0FFB8"/>
    <w:rsid w:val="5738FF1E"/>
    <w:rsid w:val="57566919"/>
    <w:rsid w:val="5795EF7A"/>
    <w:rsid w:val="57B134DC"/>
    <w:rsid w:val="58224272"/>
    <w:rsid w:val="59695C36"/>
    <w:rsid w:val="5A1EB286"/>
    <w:rsid w:val="5A6B103A"/>
    <w:rsid w:val="5B5439C4"/>
    <w:rsid w:val="5BA828F3"/>
    <w:rsid w:val="5CE200F7"/>
    <w:rsid w:val="5D09D076"/>
    <w:rsid w:val="5D131622"/>
    <w:rsid w:val="5D2FB009"/>
    <w:rsid w:val="5DF221A4"/>
    <w:rsid w:val="5EA76F00"/>
    <w:rsid w:val="5EEDB0A5"/>
    <w:rsid w:val="5F75AC75"/>
    <w:rsid w:val="5F7E6962"/>
    <w:rsid w:val="60913917"/>
    <w:rsid w:val="60EB0BDA"/>
    <w:rsid w:val="60FAB1D8"/>
    <w:rsid w:val="61D8BDA1"/>
    <w:rsid w:val="631C75C7"/>
    <w:rsid w:val="634085C8"/>
    <w:rsid w:val="64D742A7"/>
    <w:rsid w:val="64FF58ED"/>
    <w:rsid w:val="65E69491"/>
    <w:rsid w:val="660B4A19"/>
    <w:rsid w:val="66143412"/>
    <w:rsid w:val="66F44B20"/>
    <w:rsid w:val="66F498BA"/>
    <w:rsid w:val="68283F6F"/>
    <w:rsid w:val="68E06041"/>
    <w:rsid w:val="691D4E17"/>
    <w:rsid w:val="698AB48A"/>
    <w:rsid w:val="69D9BE0E"/>
    <w:rsid w:val="6A305727"/>
    <w:rsid w:val="6AF03AAB"/>
    <w:rsid w:val="6B459B95"/>
    <w:rsid w:val="6B459B95"/>
    <w:rsid w:val="6C7DBECA"/>
    <w:rsid w:val="6E576106"/>
    <w:rsid w:val="6E7D2FD7"/>
    <w:rsid w:val="6F3A37B4"/>
    <w:rsid w:val="6F7D1B54"/>
    <w:rsid w:val="6F82D4EA"/>
    <w:rsid w:val="6FB99710"/>
    <w:rsid w:val="6FDBFA3E"/>
    <w:rsid w:val="703CE51F"/>
    <w:rsid w:val="7091B248"/>
    <w:rsid w:val="710F5539"/>
    <w:rsid w:val="720F97C0"/>
    <w:rsid w:val="72FB5FCD"/>
    <w:rsid w:val="736DACEA"/>
    <w:rsid w:val="73A2924B"/>
    <w:rsid w:val="73E5593B"/>
    <w:rsid w:val="75EA01EC"/>
    <w:rsid w:val="7947862B"/>
    <w:rsid w:val="7A0F667A"/>
    <w:rsid w:val="7B4D9108"/>
    <w:rsid w:val="7BA0EF5C"/>
    <w:rsid w:val="7C057DB7"/>
    <w:rsid w:val="7CDD671E"/>
    <w:rsid w:val="7CF55791"/>
    <w:rsid w:val="7D0C78F3"/>
    <w:rsid w:val="7D512055"/>
    <w:rsid w:val="7D705EED"/>
    <w:rsid w:val="7D8B5E1D"/>
    <w:rsid w:val="7DD03271"/>
    <w:rsid w:val="7E44B440"/>
    <w:rsid w:val="7FAF80D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A04835"/>
  <w15:chartTrackingRefBased/>
  <w15:docId w15:val="{E7FD4DAA-1909-4E64-A956-639409AC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3796B"/>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basedOn w:val="Normal"/>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rsid w:val="000F18B3"/>
    <w:rPr>
      <w:color w:val="0000FF"/>
      <w:u w:val="single"/>
    </w:rPr>
  </w:style>
  <w:style w:type="paragraph" w:styleId="Textoindependiente2">
    <w:name w:val="Body Text 2"/>
    <w:basedOn w:val="Normal"/>
    <w:rsid w:val="000F18B3"/>
    <w:pPr>
      <w:spacing w:after="120" w:line="480" w:lineRule="auto"/>
    </w:pPr>
  </w:style>
  <w:style w:type="paragraph" w:styleId="BodyText21" w:customStyle="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uiPriority w:val="99"/>
    <w:semiHidden/>
    <w:rsid w:val="00596FA2"/>
    <w:rPr>
      <w:vertAlign w:val="superscript"/>
    </w:rPr>
  </w:style>
  <w:style w:type="paragraph" w:styleId="Textonotapie">
    <w:name w:val="footnote text"/>
    <w:aliases w:val="ft,Texto nota pie Car Car Car,FA Fu"/>
    <w:basedOn w:val="Normal"/>
    <w:link w:val="TextonotapieCar"/>
    <w:rsid w:val="00596FA2"/>
    <w:pPr>
      <w:jc w:val="left"/>
    </w:pPr>
    <w:rPr>
      <w:rFonts w:ascii="Times New Roman" w:hAnsi="Times New Roman"/>
      <w:sz w:val="20"/>
      <w:lang w:val="es-ES_tradnl"/>
    </w:rPr>
  </w:style>
  <w:style w:type="character" w:styleId="TextonotapieCar" w:customStyle="1">
    <w:name w:val="Texto nota pie Car"/>
    <w:aliases w:val="ft Car,Texto nota pie Car Car Car Car,FA Fu Car"/>
    <w:link w:val="Textonotapie"/>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styleId="Prrafodelista1" w:customStyle="1">
    <w:name w:val="Párrafo de lista1"/>
    <w:basedOn w:val="Normal"/>
    <w:rsid w:val="00021FBD"/>
    <w:pPr>
      <w:spacing w:after="200" w:line="276" w:lineRule="auto"/>
      <w:ind w:left="720"/>
      <w:contextualSpacing/>
      <w:jc w:val="left"/>
    </w:pPr>
    <w:rPr>
      <w:rFonts w:ascii="Calibri" w:hAnsi="Calibri"/>
      <w:sz w:val="22"/>
      <w:szCs w:val="22"/>
      <w:lang w:val="en-US" w:eastAsia="en-US"/>
    </w:rPr>
  </w:style>
  <w:style w:type="paragraph" w:styleId="Default" w:customStyle="1">
    <w:name w:val="Default"/>
    <w:rsid w:val="00021FBD"/>
    <w:pPr>
      <w:widowControl w:val="0"/>
      <w:autoSpaceDE w:val="0"/>
      <w:autoSpaceDN w:val="0"/>
      <w:adjustRightInd w:val="0"/>
    </w:pPr>
    <w:rPr>
      <w:rFonts w:ascii="Arial" w:hAnsi="Arial" w:eastAsia="Calibri" w:cs="Arial"/>
      <w:color w:val="000000"/>
      <w:sz w:val="24"/>
      <w:szCs w:val="24"/>
      <w:lang w:val="en-US" w:eastAsia="en-US"/>
    </w:rPr>
  </w:style>
  <w:style w:type="character" w:styleId="Refdecomentario">
    <w:name w:val="annotation reference"/>
    <w:semiHidden/>
    <w:rsid w:val="006625B9"/>
    <w:rPr>
      <w:sz w:val="16"/>
      <w:szCs w:val="16"/>
    </w:rPr>
  </w:style>
  <w:style w:type="paragraph" w:styleId="Textocomentario">
    <w:name w:val="annotation text"/>
    <w:basedOn w:val="Normal"/>
    <w:semiHidden/>
    <w:rsid w:val="006625B9"/>
    <w:rPr>
      <w:sz w:val="20"/>
    </w:rPr>
  </w:style>
  <w:style w:type="paragraph" w:styleId="Asuntodelcomentario">
    <w:name w:val="annotation subject"/>
    <w:basedOn w:val="Textocomentario"/>
    <w:next w:val="Textocomentario"/>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rsid w:val="00695224"/>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angra2detindependiente">
    <w:name w:val="Body Text Indent 2"/>
    <w:basedOn w:val="Normal"/>
    <w:rsid w:val="000D474B"/>
    <w:pPr>
      <w:spacing w:after="120" w:line="480" w:lineRule="auto"/>
      <w:ind w:left="283"/>
    </w:pPr>
  </w:style>
  <w:style w:type="paragraph" w:styleId="BodyTextIndent20" w:customStyle="1">
    <w:name w:val="Body Text Indent 20"/>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rsid w:val="002C2711"/>
    <w:pPr>
      <w:spacing w:before="100" w:beforeAutospacing="1" w:after="100" w:afterAutospacing="1"/>
      <w:jc w:val="left"/>
    </w:pPr>
    <w:rPr>
      <w:rFonts w:ascii="Arial Unicode MS" w:hAnsi="Arial Unicode MS" w:eastAsia="Arial Unicode MS" w:cs="Arial Unicode MS"/>
      <w:szCs w:val="24"/>
      <w:lang w:val="es-ES"/>
    </w:rPr>
  </w:style>
  <w:style w:type="character" w:styleId="Hipervnculovisitado">
    <w:name w:val="FollowedHyperlink"/>
    <w:rsid w:val="002C2711"/>
    <w:rPr>
      <w:color w:val="800080"/>
      <w:u w:val="single"/>
    </w:rPr>
  </w:style>
  <w:style w:type="character" w:styleId="BodyText21Car" w:customStyle="1">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1"/>
      </w:numPr>
      <w:jc w:val="left"/>
    </w:pPr>
    <w:rPr>
      <w:rFonts w:ascii="Tahoma" w:hAnsi="Tahoma"/>
      <w:b/>
      <w:bCs/>
      <w:color w:val="000000"/>
      <w:sz w:val="28"/>
      <w:szCs w:val="28"/>
    </w:rPr>
  </w:style>
  <w:style w:type="paragraph" w:styleId="ListParagraph0" w:customStyle="1">
    <w:name w:val="List Paragraph0"/>
    <w:basedOn w:val="Normal"/>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styleId="TtulodeTDC" w:customStyle="1">
    <w:name w:val="Título de TDC"/>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2"/>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styleId="dkbluefont" w:customStyle="1">
    <w:name w:val="dkbluefont"/>
    <w:basedOn w:val="Fuentedeprrafopredeter"/>
    <w:rsid w:val="000619A1"/>
  </w:style>
  <w:style w:type="character" w:styleId="SubttuloCar" w:customStyle="1">
    <w:name w:val="Subtítulo Car"/>
    <w:link w:val="Subttulo"/>
    <w:rsid w:val="00AF1BDE"/>
    <w:rPr>
      <w:rFonts w:ascii="Tahoma" w:hAnsi="Tahoma" w:cs="Tahoma"/>
      <w:b/>
      <w:bCs/>
      <w:color w:val="000000"/>
      <w:sz w:val="28"/>
      <w:szCs w:val="28"/>
      <w:lang w:val="es-CO" w:eastAsia="es-ES"/>
    </w:rPr>
  </w:style>
  <w:style w:type="character" w:styleId="WW8Num3z2" w:customStyle="1">
    <w:name w:val="WW8Num3z2"/>
    <w:rsid w:val="00B23F64"/>
  </w:style>
  <w:style w:type="table" w:styleId="Tablamoderna">
    <w:name w:val="Table Contemporary"/>
    <w:basedOn w:val="Tablanormal"/>
    <w:rsid w:val="00DB4D86"/>
    <w:pPr>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nfasis">
    <w:name w:val="Emphasis"/>
    <w:qFormat/>
    <w:rsid w:val="00712CD7"/>
    <w:rPr>
      <w:i/>
      <w:iCs/>
    </w:rPr>
  </w:style>
  <w:style w:type="paragraph" w:styleId="Prrafodelista">
    <w:name w:val="List Paragraph"/>
    <w:basedOn w:val="Normal"/>
    <w:uiPriority w:val="34"/>
    <w:qFormat/>
    <w:rsid w:val="00A06D78"/>
    <w:pPr>
      <w:ind w:left="720"/>
      <w:contextualSpacing/>
    </w:pPr>
  </w:style>
  <w:style w:type="character" w:styleId="normaltextrun" w:customStyle="true">
    <w:uiPriority w:val="1"/>
    <w:name w:val="normaltextrun"/>
    <w:basedOn w:val="Fuentedeprrafopredeter"/>
    <w:rsid w:val="7A0F6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image" Target="/media/image2.png" Id="R3348766867784206" /><Relationship Type="http://schemas.openxmlformats.org/officeDocument/2006/relationships/image" Target="/media/image3.png" Id="R5f1dcc3cc8534643" /></Relationships>
</file>

<file path=word/_rels/footnotes.xml.rels><?xml version="1.0" encoding="UTF-8" standalone="yes"?>
<Relationships xmlns="http://schemas.openxmlformats.org/package/2006/relationships"><Relationship Id="rId1" Type="http://schemas.openxmlformats.org/officeDocument/2006/relationships/hyperlink" Target="http://www.mineducacion.gov.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C6729-B5CF-4DF5-9EE2-D71B5C2F632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SECRETARÍA DISTRITAL DE PLANEACIÓN</dc:title>
  <dc:subject/>
  <dc:creator>patricia</dc:creator>
  <keywords/>
  <lastModifiedBy>Diana Carolina Hernandez Arias</lastModifiedBy>
  <revision>12</revision>
  <lastPrinted>2010-04-12T22:59:00.0000000Z</lastPrinted>
  <dcterms:created xsi:type="dcterms:W3CDTF">2022-01-06T08:14:00.0000000Z</dcterms:created>
  <dcterms:modified xsi:type="dcterms:W3CDTF">2023-08-10T00:50:10.1784836Z</dcterms:modified>
</coreProperties>
</file>